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7ED" w:rsidRDefault="006B7605" w:rsidP="003D41A3">
      <w:pPr>
        <w:spacing w:line="276" w:lineRule="auto"/>
        <w:jc w:val="center"/>
        <w:rPr>
          <w:rFonts w:ascii="Graphik Light" w:hAnsi="Graphik Light"/>
          <w:sz w:val="48"/>
        </w:rPr>
      </w:pPr>
      <w:bookmarkStart w:id="0" w:name="_GoBack"/>
      <w:bookmarkEnd w:id="0"/>
      <w:r>
        <w:rPr>
          <w:noProof/>
          <w:lang w:eastAsia="es-MX"/>
        </w:rPr>
        <w:drawing>
          <wp:anchor distT="0" distB="0" distL="114300" distR="114300" simplePos="0" relativeHeight="251657728" behindDoc="0" locked="0" layoutInCell="1" allowOverlap="1" wp14:anchorId="78506A43" wp14:editId="40099755">
            <wp:simplePos x="0" y="0"/>
            <wp:positionH relativeFrom="column">
              <wp:posOffset>4048125</wp:posOffset>
            </wp:positionH>
            <wp:positionV relativeFrom="paragraph">
              <wp:posOffset>-314960</wp:posOffset>
            </wp:positionV>
            <wp:extent cx="1971675" cy="666750"/>
            <wp:effectExtent l="0" t="0" r="9525" b="0"/>
            <wp:wrapNone/>
            <wp:docPr id="5" name="Imagen 5" descr="http://aw.hidalgo.gob.mx/wp-content/plan-estatal/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http://aw.hidalgo.gob.mx/wp-content/plan-estatal/images/logo.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666750"/>
                    </a:xfrm>
                    <a:prstGeom prst="rect">
                      <a:avLst/>
                    </a:prstGeom>
                    <a:noFill/>
                    <a:ln>
                      <a:noFill/>
                    </a:ln>
                  </pic:spPr>
                </pic:pic>
              </a:graphicData>
            </a:graphic>
          </wp:anchor>
        </w:drawing>
      </w:r>
      <w:r w:rsidR="00984EE3">
        <w:rPr>
          <w:noProof/>
          <w:lang w:eastAsia="es-MX"/>
        </w:rPr>
        <w:drawing>
          <wp:anchor distT="0" distB="0" distL="114300" distR="114300" simplePos="0" relativeHeight="251658752" behindDoc="1" locked="0" layoutInCell="1" allowOverlap="1">
            <wp:simplePos x="0" y="0"/>
            <wp:positionH relativeFrom="column">
              <wp:posOffset>-1070610</wp:posOffset>
            </wp:positionH>
            <wp:positionV relativeFrom="paragraph">
              <wp:posOffset>-929005</wp:posOffset>
            </wp:positionV>
            <wp:extent cx="7750810" cy="10079990"/>
            <wp:effectExtent l="0" t="0" r="2540" b="0"/>
            <wp:wrapNone/>
            <wp:docPr id="3" name="Imagen 2" descr="plan-esta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estatal"/>
                    <pic:cNvPicPr>
                      <a:picLocks noChangeAspect="1" noChangeArrowheads="1"/>
                    </pic:cNvPicPr>
                  </pic:nvPicPr>
                  <pic:blipFill>
                    <a:blip r:embed="rId9">
                      <a:extLst>
                        <a:ext uri="{28A0092B-C50C-407E-A947-70E740481C1C}">
                          <a14:useLocalDpi xmlns:a14="http://schemas.microsoft.com/office/drawing/2010/main" val="0"/>
                        </a:ext>
                      </a:extLst>
                    </a:blip>
                    <a:srcRect l="67940"/>
                    <a:stretch>
                      <a:fillRect/>
                    </a:stretch>
                  </pic:blipFill>
                  <pic:spPr bwMode="auto">
                    <a:xfrm>
                      <a:off x="0" y="0"/>
                      <a:ext cx="7750810" cy="10079990"/>
                    </a:xfrm>
                    <a:prstGeom prst="rect">
                      <a:avLst/>
                    </a:prstGeom>
                    <a:noFill/>
                  </pic:spPr>
                </pic:pic>
              </a:graphicData>
            </a:graphic>
            <wp14:sizeRelH relativeFrom="page">
              <wp14:pctWidth>0</wp14:pctWidth>
            </wp14:sizeRelH>
            <wp14:sizeRelV relativeFrom="page">
              <wp14:pctHeight>0</wp14:pctHeight>
            </wp14:sizeRelV>
          </wp:anchor>
        </w:drawing>
      </w:r>
    </w:p>
    <w:p w:rsidR="00ED27ED" w:rsidRDefault="00ED27ED" w:rsidP="003D41A3">
      <w:pPr>
        <w:spacing w:line="276" w:lineRule="auto"/>
        <w:jc w:val="center"/>
        <w:rPr>
          <w:rFonts w:ascii="Graphik Light" w:hAnsi="Graphik Light"/>
          <w:sz w:val="48"/>
        </w:rPr>
      </w:pPr>
    </w:p>
    <w:p w:rsidR="00256C9C" w:rsidRDefault="00256C9C" w:rsidP="003D41A3">
      <w:pPr>
        <w:spacing w:line="276" w:lineRule="auto"/>
        <w:jc w:val="center"/>
        <w:rPr>
          <w:rFonts w:ascii="Graphik Light" w:hAnsi="Graphik Light"/>
          <w:color w:val="767171" w:themeColor="background2" w:themeShade="80"/>
          <w:sz w:val="52"/>
        </w:rPr>
      </w:pPr>
    </w:p>
    <w:p w:rsidR="00E9539C" w:rsidRDefault="00160204">
      <w:pPr>
        <w:rPr>
          <w:rFonts w:ascii="Graphik Bold" w:hAnsi="Graphik Bold"/>
          <w:sz w:val="28"/>
        </w:rPr>
      </w:pPr>
      <w:r w:rsidRPr="00256C9C">
        <w:rPr>
          <w:rFonts w:ascii="Graphik Bold" w:hAnsi="Graphik Bold"/>
          <w:noProof/>
          <w:color w:val="767171" w:themeColor="background2" w:themeShade="80"/>
          <w:sz w:val="52"/>
          <w:lang w:eastAsia="es-MX"/>
        </w:rPr>
        <mc:AlternateContent>
          <mc:Choice Requires="wps">
            <w:drawing>
              <wp:anchor distT="45720" distB="45720" distL="114300" distR="114300" simplePos="0" relativeHeight="251656704" behindDoc="0" locked="0" layoutInCell="1" allowOverlap="1">
                <wp:simplePos x="0" y="0"/>
                <wp:positionH relativeFrom="margin">
                  <wp:align>left</wp:align>
                </wp:positionH>
                <wp:positionV relativeFrom="paragraph">
                  <wp:posOffset>1339215</wp:posOffset>
                </wp:positionV>
                <wp:extent cx="602932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04620"/>
                        </a:xfrm>
                        <a:prstGeom prst="rect">
                          <a:avLst/>
                        </a:prstGeom>
                        <a:noFill/>
                        <a:ln w="9525">
                          <a:noFill/>
                          <a:miter lim="800000"/>
                          <a:headEnd/>
                          <a:tailEnd/>
                        </a:ln>
                      </wps:spPr>
                      <wps:txbx>
                        <w:txbxContent>
                          <w:p w:rsidR="008F4AFF" w:rsidRDefault="008F4AFF" w:rsidP="00256C9C">
                            <w:pPr>
                              <w:spacing w:line="276" w:lineRule="auto"/>
                              <w:rPr>
                                <w:rFonts w:ascii="Graphik Bold" w:hAnsi="Graphik Bold"/>
                                <w:color w:val="767171" w:themeColor="background2" w:themeShade="80"/>
                                <w:sz w:val="48"/>
                              </w:rPr>
                            </w:pPr>
                            <w:r w:rsidRPr="00256C9C">
                              <w:rPr>
                                <w:rFonts w:ascii="Graphik Bold" w:hAnsi="Graphik Bold"/>
                                <w:color w:val="767171" w:themeColor="background2" w:themeShade="80"/>
                                <w:sz w:val="48"/>
                              </w:rPr>
                              <w:t xml:space="preserve">PROGRAMA SECTORIAL </w:t>
                            </w:r>
                          </w:p>
                          <w:p w:rsidR="008F4AFF" w:rsidRDefault="008F4AFF" w:rsidP="00256C9C">
                            <w:pPr>
                              <w:spacing w:line="276" w:lineRule="auto"/>
                              <w:rPr>
                                <w:rFonts w:ascii="Graphik Bold" w:hAnsi="Graphik Bold"/>
                                <w:color w:val="767171" w:themeColor="background2" w:themeShade="80"/>
                                <w:sz w:val="48"/>
                              </w:rPr>
                            </w:pPr>
                            <w:r w:rsidRPr="00256C9C">
                              <w:rPr>
                                <w:rFonts w:ascii="Graphik Bold" w:hAnsi="Graphik Bold"/>
                                <w:color w:val="767171" w:themeColor="background2" w:themeShade="80"/>
                                <w:sz w:val="48"/>
                              </w:rPr>
                              <w:t xml:space="preserve">DE </w:t>
                            </w:r>
                            <w:r>
                              <w:rPr>
                                <w:rFonts w:ascii="Graphik Bold" w:hAnsi="Graphik Bold"/>
                                <w:color w:val="767171" w:themeColor="background2" w:themeShade="80"/>
                                <w:sz w:val="48"/>
                              </w:rPr>
                              <w:t>EDUCACIÓN</w:t>
                            </w:r>
                          </w:p>
                          <w:p w:rsidR="008F4AFF" w:rsidRPr="00160204" w:rsidRDefault="008F4AFF" w:rsidP="00256C9C">
                            <w:pPr>
                              <w:spacing w:line="276" w:lineRule="auto"/>
                              <w:rPr>
                                <w:rFonts w:ascii="Graphik Bold" w:hAnsi="Graphik Bold"/>
                                <w:color w:val="767171" w:themeColor="background2" w:themeShade="80"/>
                                <w:sz w:val="32"/>
                              </w:rPr>
                            </w:pPr>
                          </w:p>
                          <w:p w:rsidR="008F4AFF" w:rsidRPr="00256C9C" w:rsidRDefault="008F4AFF" w:rsidP="00256C9C">
                            <w:pPr>
                              <w:spacing w:line="276" w:lineRule="auto"/>
                              <w:rPr>
                                <w:rFonts w:ascii="Graphik Bold" w:hAnsi="Graphik Bold"/>
                                <w:color w:val="767171" w:themeColor="background2" w:themeShade="80"/>
                                <w:sz w:val="48"/>
                              </w:rPr>
                            </w:pPr>
                            <w:r w:rsidRPr="00256C9C">
                              <w:rPr>
                                <w:rFonts w:ascii="Graphik Bold" w:hAnsi="Graphik Bold"/>
                                <w:color w:val="92D050"/>
                                <w:sz w:val="52"/>
                              </w:rPr>
                              <w:t>2017-2022</w:t>
                            </w:r>
                          </w:p>
                          <w:p w:rsidR="008F4AFF" w:rsidRPr="00256C9C" w:rsidRDefault="008F4AFF" w:rsidP="00256C9C">
                            <w:pPr>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105.45pt;width:474.75pt;height:110.6pt;z-index:2516567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" filled="f" stroked="f">
                <v:textbox style="mso-fit-shape-to-text:t">
                  <w:txbxContent>
                    <w:p w:rsidR="008F4AFF" w:rsidRDefault="008F4AFF" w:rsidP="00256C9C">
                      <w:pPr>
                        <w:spacing w:line="276" w:lineRule="auto"/>
                        <w:rPr>
                          <w:rFonts w:ascii="Graphik Bold" w:hAnsi="Graphik Bold"/>
                          <w:color w:val="767171" w:themeColor="background2" w:themeShade="80"/>
                          <w:sz w:val="48"/>
                        </w:rPr>
                      </w:pPr>
                      <w:r w:rsidRPr="00256C9C">
                        <w:rPr>
                          <w:rFonts w:ascii="Graphik Bold" w:hAnsi="Graphik Bold"/>
                          <w:color w:val="767171" w:themeColor="background2" w:themeShade="80"/>
                          <w:sz w:val="48"/>
                        </w:rPr>
                        <w:t xml:space="preserve">PROGRAMA SECTORIAL </w:t>
                      </w:r>
                    </w:p>
                    <w:p w:rsidR="008F4AFF" w:rsidRDefault="008F4AFF" w:rsidP="00256C9C">
                      <w:pPr>
                        <w:spacing w:line="276" w:lineRule="auto"/>
                        <w:rPr>
                          <w:rFonts w:ascii="Graphik Bold" w:hAnsi="Graphik Bold"/>
                          <w:color w:val="767171" w:themeColor="background2" w:themeShade="80"/>
                          <w:sz w:val="48"/>
                        </w:rPr>
                      </w:pPr>
                      <w:r w:rsidRPr="00256C9C">
                        <w:rPr>
                          <w:rFonts w:ascii="Graphik Bold" w:hAnsi="Graphik Bold"/>
                          <w:color w:val="767171" w:themeColor="background2" w:themeShade="80"/>
                          <w:sz w:val="48"/>
                        </w:rPr>
                        <w:t xml:space="preserve">DE </w:t>
                      </w:r>
                      <w:r>
                        <w:rPr>
                          <w:rFonts w:ascii="Graphik Bold" w:hAnsi="Graphik Bold"/>
                          <w:color w:val="767171" w:themeColor="background2" w:themeShade="80"/>
                          <w:sz w:val="48"/>
                        </w:rPr>
                        <w:t>EDUCACIÓN</w:t>
                      </w:r>
                    </w:p>
                    <w:p w:rsidR="008F4AFF" w:rsidRPr="00160204" w:rsidRDefault="008F4AFF" w:rsidP="00256C9C">
                      <w:pPr>
                        <w:spacing w:line="276" w:lineRule="auto"/>
                        <w:rPr>
                          <w:rFonts w:ascii="Graphik Bold" w:hAnsi="Graphik Bold"/>
                          <w:color w:val="767171" w:themeColor="background2" w:themeShade="80"/>
                          <w:sz w:val="32"/>
                        </w:rPr>
                      </w:pPr>
                    </w:p>
                    <w:p w:rsidR="008F4AFF" w:rsidRPr="00256C9C" w:rsidRDefault="008F4AFF" w:rsidP="00256C9C">
                      <w:pPr>
                        <w:spacing w:line="276" w:lineRule="auto"/>
                        <w:rPr>
                          <w:rFonts w:ascii="Graphik Bold" w:hAnsi="Graphik Bold"/>
                          <w:color w:val="767171" w:themeColor="background2" w:themeShade="80"/>
                          <w:sz w:val="48"/>
                        </w:rPr>
                      </w:pPr>
                      <w:r w:rsidRPr="00256C9C">
                        <w:rPr>
                          <w:rFonts w:ascii="Graphik Bold" w:hAnsi="Graphik Bold"/>
                          <w:color w:val="92D050"/>
                          <w:sz w:val="52"/>
                        </w:rPr>
                        <w:t>2017-2022</w:t>
                      </w:r>
                    </w:p>
                    <w:p w:rsidR="008F4AFF" w:rsidRPr="00256C9C" w:rsidRDefault="008F4AFF" w:rsidP="00256C9C">
                      <w:pPr>
                        <w:rPr>
                          <w:sz w:val="20"/>
                        </w:rPr>
                      </w:pPr>
                    </w:p>
                  </w:txbxContent>
                </v:textbox>
                <w10:wrap type="square" anchorx="margin"/>
              </v:shape>
            </w:pict>
          </mc:Fallback>
        </mc:AlternateContent>
      </w:r>
      <w:r w:rsidR="00E9539C">
        <w:rPr>
          <w:rFonts w:ascii="Graphik Bold" w:hAnsi="Graphik Bold"/>
          <w:sz w:val="28"/>
        </w:rPr>
        <w:br w:type="page"/>
      </w:r>
    </w:p>
    <w:p w:rsidR="00074E62" w:rsidRPr="00074E62" w:rsidRDefault="00074E62" w:rsidP="003D41A3">
      <w:pPr>
        <w:spacing w:line="276" w:lineRule="auto"/>
        <w:jc w:val="center"/>
        <w:rPr>
          <w:rFonts w:ascii="Graphik Bold" w:hAnsi="Graphik Bold"/>
          <w:sz w:val="28"/>
        </w:rPr>
      </w:pPr>
      <w:r>
        <w:rPr>
          <w:rFonts w:ascii="Graphik Bold" w:hAnsi="Graphik Bold"/>
          <w:sz w:val="28"/>
        </w:rPr>
        <w:lastRenderedPageBreak/>
        <w:t>Contenido</w:t>
      </w:r>
    </w:p>
    <w:p w:rsidR="002C5F9B" w:rsidRPr="00074E62" w:rsidRDefault="00074E62" w:rsidP="003D41A3">
      <w:pPr>
        <w:spacing w:line="240" w:lineRule="auto"/>
        <w:jc w:val="both"/>
        <w:rPr>
          <w:rFonts w:ascii="Graphik Light" w:hAnsi="Graphik Light"/>
          <w:sz w:val="24"/>
        </w:rPr>
      </w:pPr>
      <w:r w:rsidRPr="00074E62">
        <w:rPr>
          <w:rFonts w:ascii="Graphik Light" w:hAnsi="Graphik Light"/>
          <w:sz w:val="24"/>
        </w:rPr>
        <w:t xml:space="preserve">1. </w:t>
      </w:r>
      <w:r w:rsidR="002C5F9B" w:rsidRPr="00074E62">
        <w:rPr>
          <w:rFonts w:ascii="Graphik Light" w:hAnsi="Graphik Light"/>
          <w:sz w:val="24"/>
        </w:rPr>
        <w:t>Presentación</w:t>
      </w:r>
    </w:p>
    <w:p w:rsidR="002C5F9B" w:rsidRPr="00074E62" w:rsidRDefault="00074E62" w:rsidP="003D41A3">
      <w:pPr>
        <w:spacing w:line="240" w:lineRule="auto"/>
        <w:jc w:val="both"/>
        <w:rPr>
          <w:rFonts w:ascii="Graphik Light" w:hAnsi="Graphik Light"/>
          <w:sz w:val="24"/>
        </w:rPr>
      </w:pPr>
      <w:r w:rsidRPr="00074E62">
        <w:rPr>
          <w:rFonts w:ascii="Graphik Light" w:hAnsi="Graphik Light"/>
          <w:sz w:val="24"/>
        </w:rPr>
        <w:t>2. Introducción</w:t>
      </w:r>
    </w:p>
    <w:p w:rsidR="002C5F9B" w:rsidRPr="00074E62" w:rsidRDefault="002C5F9B" w:rsidP="003D41A3">
      <w:pPr>
        <w:spacing w:line="240" w:lineRule="auto"/>
        <w:ind w:left="708"/>
        <w:jc w:val="both"/>
        <w:rPr>
          <w:rFonts w:ascii="Graphik Light" w:hAnsi="Graphik Light"/>
          <w:sz w:val="24"/>
        </w:rPr>
      </w:pPr>
      <w:r w:rsidRPr="00074E62">
        <w:rPr>
          <w:rFonts w:ascii="Graphik Light" w:hAnsi="Graphik Light"/>
          <w:sz w:val="24"/>
        </w:rPr>
        <w:t>2.1 Alineación al Plan Estatal de Desarrollo de Objetivos Generales e Indicadores</w:t>
      </w:r>
    </w:p>
    <w:p w:rsidR="002C5F9B" w:rsidRPr="00074E62" w:rsidRDefault="002C5F9B" w:rsidP="003D41A3">
      <w:pPr>
        <w:spacing w:line="240" w:lineRule="auto"/>
        <w:ind w:left="708"/>
        <w:jc w:val="both"/>
        <w:rPr>
          <w:rFonts w:ascii="Graphik Light" w:hAnsi="Graphik Light"/>
          <w:sz w:val="24"/>
        </w:rPr>
      </w:pPr>
      <w:r w:rsidRPr="00074E62">
        <w:rPr>
          <w:rFonts w:ascii="Graphik Light" w:hAnsi="Graphik Light"/>
          <w:sz w:val="24"/>
        </w:rPr>
        <w:t>2.2 Alineación con Programas Nacionales</w:t>
      </w:r>
    </w:p>
    <w:p w:rsidR="002C5F9B" w:rsidRPr="00074E62" w:rsidRDefault="002C5F9B" w:rsidP="003D41A3">
      <w:pPr>
        <w:spacing w:line="240" w:lineRule="auto"/>
        <w:ind w:left="708"/>
        <w:jc w:val="both"/>
        <w:rPr>
          <w:rFonts w:ascii="Graphik Light" w:hAnsi="Graphik Light"/>
          <w:sz w:val="24"/>
        </w:rPr>
      </w:pPr>
      <w:r w:rsidRPr="00074E62">
        <w:rPr>
          <w:rFonts w:ascii="Graphik Light" w:hAnsi="Graphik Light"/>
          <w:sz w:val="24"/>
        </w:rPr>
        <w:t>2.</w:t>
      </w:r>
      <w:r w:rsidR="004D7F97">
        <w:rPr>
          <w:rFonts w:ascii="Graphik Light" w:hAnsi="Graphik Light"/>
          <w:sz w:val="24"/>
        </w:rPr>
        <w:t>3</w:t>
      </w:r>
      <w:r w:rsidRPr="00074E62">
        <w:rPr>
          <w:rFonts w:ascii="Graphik Light" w:hAnsi="Graphik Light"/>
          <w:sz w:val="24"/>
        </w:rPr>
        <w:t xml:space="preserve"> Políticas Transversales del Gobierno</w:t>
      </w:r>
    </w:p>
    <w:p w:rsidR="002C5F9B" w:rsidRPr="00074E62" w:rsidRDefault="004D7F97" w:rsidP="003D41A3">
      <w:pPr>
        <w:spacing w:line="240" w:lineRule="auto"/>
        <w:ind w:left="708"/>
        <w:jc w:val="both"/>
        <w:rPr>
          <w:rFonts w:ascii="Graphik Light" w:hAnsi="Graphik Light"/>
          <w:sz w:val="24"/>
        </w:rPr>
      </w:pPr>
      <w:r>
        <w:rPr>
          <w:rFonts w:ascii="Graphik Light" w:hAnsi="Graphik Light"/>
          <w:sz w:val="24"/>
        </w:rPr>
        <w:t>2.4</w:t>
      </w:r>
      <w:r w:rsidR="00B17708">
        <w:rPr>
          <w:rFonts w:ascii="Graphik Light" w:hAnsi="Graphik Light"/>
          <w:sz w:val="24"/>
        </w:rPr>
        <w:t xml:space="preserve"> Principios de Gobierno (</w:t>
      </w:r>
      <w:r w:rsidR="00B17708" w:rsidRPr="00BE3946">
        <w:rPr>
          <w:rFonts w:ascii="Graphik Light" w:hAnsi="Graphik Light"/>
          <w:sz w:val="24"/>
        </w:rPr>
        <w:t>Misión y V</w:t>
      </w:r>
      <w:r w:rsidR="002C5F9B" w:rsidRPr="00BE3946">
        <w:rPr>
          <w:rFonts w:ascii="Graphik Light" w:hAnsi="Graphik Light"/>
          <w:sz w:val="24"/>
        </w:rPr>
        <w:t>isión)</w:t>
      </w:r>
    </w:p>
    <w:p w:rsidR="002C5F9B" w:rsidRPr="00074E62" w:rsidRDefault="00074E62" w:rsidP="003D41A3">
      <w:pPr>
        <w:spacing w:line="240" w:lineRule="auto"/>
        <w:jc w:val="both"/>
        <w:rPr>
          <w:rFonts w:ascii="Graphik Light" w:hAnsi="Graphik Light"/>
          <w:sz w:val="24"/>
        </w:rPr>
      </w:pPr>
      <w:r w:rsidRPr="00074E62">
        <w:rPr>
          <w:rFonts w:ascii="Graphik Light" w:hAnsi="Graphik Light"/>
          <w:sz w:val="24"/>
        </w:rPr>
        <w:t>3. Diagnóstico</w:t>
      </w:r>
      <w:r w:rsidR="002C5F9B" w:rsidRPr="00074E62">
        <w:rPr>
          <w:rFonts w:ascii="Graphik Light" w:hAnsi="Graphik Light"/>
          <w:sz w:val="24"/>
        </w:rPr>
        <w:t>, Análisis Estratégico y Enfoque Prospectivo 2030</w:t>
      </w:r>
    </w:p>
    <w:p w:rsidR="002C5F9B" w:rsidRPr="00074E62" w:rsidRDefault="002C5F9B" w:rsidP="003D41A3">
      <w:pPr>
        <w:spacing w:line="240" w:lineRule="auto"/>
        <w:ind w:left="708"/>
        <w:jc w:val="both"/>
        <w:rPr>
          <w:rFonts w:ascii="Graphik Light" w:hAnsi="Graphik Light"/>
          <w:sz w:val="24"/>
        </w:rPr>
      </w:pPr>
      <w:r w:rsidRPr="00074E62">
        <w:rPr>
          <w:rFonts w:ascii="Graphik Light" w:hAnsi="Graphik Light"/>
          <w:sz w:val="24"/>
        </w:rPr>
        <w:t>3.1</w:t>
      </w:r>
      <w:r w:rsidR="00966A91">
        <w:rPr>
          <w:rFonts w:ascii="Graphik Light" w:hAnsi="Graphik Light"/>
          <w:sz w:val="24"/>
        </w:rPr>
        <w:t xml:space="preserve"> </w:t>
      </w:r>
      <w:r w:rsidRPr="00074E62">
        <w:rPr>
          <w:rFonts w:ascii="Graphik Light" w:hAnsi="Graphik Light"/>
          <w:sz w:val="24"/>
        </w:rPr>
        <w:t xml:space="preserve">Diagnóstico </w:t>
      </w:r>
      <w:r w:rsidR="00074E62" w:rsidRPr="00074E62">
        <w:rPr>
          <w:rFonts w:ascii="Graphik Light" w:hAnsi="Graphik Light"/>
          <w:sz w:val="24"/>
        </w:rPr>
        <w:t>General: Económico</w:t>
      </w:r>
      <w:r w:rsidRPr="00074E62">
        <w:rPr>
          <w:rFonts w:ascii="Graphik Light" w:hAnsi="Graphik Light"/>
          <w:sz w:val="24"/>
        </w:rPr>
        <w:t>, Social y Ambiental</w:t>
      </w:r>
    </w:p>
    <w:p w:rsidR="002C5F9B" w:rsidRPr="00074E62" w:rsidRDefault="002C5F9B" w:rsidP="003D41A3">
      <w:pPr>
        <w:spacing w:line="240" w:lineRule="auto"/>
        <w:ind w:left="708"/>
        <w:jc w:val="both"/>
        <w:rPr>
          <w:rFonts w:ascii="Graphik Light" w:hAnsi="Graphik Light"/>
          <w:sz w:val="24"/>
        </w:rPr>
      </w:pPr>
      <w:r w:rsidRPr="00074E62">
        <w:rPr>
          <w:rFonts w:ascii="Graphik Light" w:hAnsi="Graphik Light"/>
          <w:sz w:val="24"/>
        </w:rPr>
        <w:t xml:space="preserve">3.2 Análisis Estratégico: FODA y </w:t>
      </w:r>
      <w:r w:rsidR="00074E62" w:rsidRPr="00074E62">
        <w:rPr>
          <w:rFonts w:ascii="Graphik Light" w:hAnsi="Graphik Light"/>
          <w:sz w:val="24"/>
        </w:rPr>
        <w:t>Planteamiento Estratégico</w:t>
      </w:r>
    </w:p>
    <w:p w:rsidR="002C5F9B" w:rsidRPr="00074E62" w:rsidRDefault="002C5F9B" w:rsidP="003D41A3">
      <w:pPr>
        <w:spacing w:line="240" w:lineRule="auto"/>
        <w:ind w:left="708"/>
        <w:jc w:val="both"/>
        <w:rPr>
          <w:rFonts w:ascii="Graphik Light" w:hAnsi="Graphik Light"/>
          <w:sz w:val="24"/>
        </w:rPr>
      </w:pPr>
      <w:r w:rsidRPr="00074E62">
        <w:rPr>
          <w:rFonts w:ascii="Graphik Light" w:hAnsi="Graphik Light"/>
          <w:sz w:val="24"/>
        </w:rPr>
        <w:t xml:space="preserve">3.3 Enfoque Prospectivo: </w:t>
      </w:r>
      <w:r w:rsidR="00074E62" w:rsidRPr="00074E62">
        <w:rPr>
          <w:rFonts w:ascii="Graphik Light" w:hAnsi="Graphik Light"/>
          <w:sz w:val="24"/>
        </w:rPr>
        <w:t>Escenarios Tendenciales</w:t>
      </w:r>
    </w:p>
    <w:p w:rsidR="002C5F9B" w:rsidRPr="00074E62" w:rsidRDefault="00074E62" w:rsidP="003D41A3">
      <w:pPr>
        <w:spacing w:line="240" w:lineRule="auto"/>
        <w:jc w:val="both"/>
        <w:rPr>
          <w:rFonts w:ascii="Graphik Light" w:hAnsi="Graphik Light"/>
          <w:sz w:val="24"/>
        </w:rPr>
      </w:pPr>
      <w:r w:rsidRPr="00074E62">
        <w:rPr>
          <w:rFonts w:ascii="Graphik Light" w:hAnsi="Graphik Light"/>
          <w:sz w:val="24"/>
        </w:rPr>
        <w:t>4. Plataforma</w:t>
      </w:r>
      <w:r w:rsidR="002C5F9B" w:rsidRPr="00074E62">
        <w:rPr>
          <w:rFonts w:ascii="Graphik Light" w:hAnsi="Graphik Light"/>
          <w:sz w:val="24"/>
        </w:rPr>
        <w:t xml:space="preserve"> Estratégica</w:t>
      </w:r>
    </w:p>
    <w:p w:rsidR="002C5F9B" w:rsidRPr="00074E62" w:rsidRDefault="002C5F9B" w:rsidP="003D41A3">
      <w:pPr>
        <w:spacing w:line="240" w:lineRule="auto"/>
        <w:ind w:left="708"/>
        <w:jc w:val="both"/>
        <w:rPr>
          <w:rFonts w:ascii="Graphik Light" w:hAnsi="Graphik Light"/>
          <w:sz w:val="24"/>
        </w:rPr>
      </w:pPr>
      <w:r w:rsidRPr="00074E62">
        <w:rPr>
          <w:rFonts w:ascii="Graphik Light" w:hAnsi="Graphik Light"/>
          <w:sz w:val="24"/>
        </w:rPr>
        <w:t>4.1 Despl</w:t>
      </w:r>
      <w:r w:rsidR="008D7D6F">
        <w:rPr>
          <w:rFonts w:ascii="Graphik Light" w:hAnsi="Graphik Light"/>
          <w:sz w:val="24"/>
        </w:rPr>
        <w:t>iegue de Objetivos Generales y T</w:t>
      </w:r>
      <w:r w:rsidRPr="00074E62">
        <w:rPr>
          <w:rFonts w:ascii="Graphik Light" w:hAnsi="Graphik Light"/>
          <w:sz w:val="24"/>
        </w:rPr>
        <w:t>ransversales, Estrategias y Líneas de Acción</w:t>
      </w:r>
    </w:p>
    <w:p w:rsidR="002C5F9B" w:rsidRPr="00074E62" w:rsidRDefault="002C5F9B" w:rsidP="003D41A3">
      <w:pPr>
        <w:spacing w:line="240" w:lineRule="auto"/>
        <w:ind w:left="708"/>
        <w:jc w:val="both"/>
        <w:rPr>
          <w:rFonts w:ascii="Graphik Light" w:hAnsi="Graphik Light"/>
          <w:sz w:val="24"/>
        </w:rPr>
      </w:pPr>
      <w:r w:rsidRPr="00074E62">
        <w:rPr>
          <w:rFonts w:ascii="Graphik Light" w:hAnsi="Graphik Light"/>
          <w:sz w:val="24"/>
        </w:rPr>
        <w:t>4.2</w:t>
      </w:r>
      <w:r w:rsidR="006445BE">
        <w:rPr>
          <w:rFonts w:ascii="Graphik Light" w:hAnsi="Graphik Light"/>
          <w:sz w:val="24"/>
        </w:rPr>
        <w:t xml:space="preserve"> </w:t>
      </w:r>
      <w:r w:rsidRPr="00074E62">
        <w:rPr>
          <w:rFonts w:ascii="Graphik Light" w:hAnsi="Graphik Light"/>
          <w:sz w:val="24"/>
        </w:rPr>
        <w:t>Indicadores Tácticos (</w:t>
      </w:r>
      <w:r w:rsidR="00B17708" w:rsidRPr="00BE3946">
        <w:rPr>
          <w:rFonts w:ascii="Graphik Light" w:hAnsi="Graphik Light"/>
          <w:sz w:val="24"/>
        </w:rPr>
        <w:t>Asociados a los O</w:t>
      </w:r>
      <w:r w:rsidRPr="00BE3946">
        <w:rPr>
          <w:rFonts w:ascii="Graphik Light" w:hAnsi="Graphik Light"/>
          <w:sz w:val="24"/>
        </w:rPr>
        <w:t>bjetivos</w:t>
      </w:r>
      <w:r w:rsidR="00B17708" w:rsidRPr="00BE3946">
        <w:rPr>
          <w:rFonts w:ascii="Graphik Light" w:hAnsi="Graphik Light"/>
          <w:sz w:val="24"/>
        </w:rPr>
        <w:t xml:space="preserve"> Generales y Transversales de D</w:t>
      </w:r>
      <w:r w:rsidRPr="00BE3946">
        <w:rPr>
          <w:rFonts w:ascii="Graphik Light" w:hAnsi="Graphik Light"/>
          <w:sz w:val="24"/>
        </w:rPr>
        <w:t>esarrollo)</w:t>
      </w:r>
    </w:p>
    <w:p w:rsidR="002C5F9B" w:rsidRPr="00074E62" w:rsidRDefault="00074E62" w:rsidP="003D41A3">
      <w:pPr>
        <w:spacing w:line="240" w:lineRule="auto"/>
        <w:jc w:val="both"/>
        <w:rPr>
          <w:rFonts w:ascii="Graphik Light" w:hAnsi="Graphik Light"/>
          <w:sz w:val="24"/>
        </w:rPr>
      </w:pPr>
      <w:r w:rsidRPr="00074E62">
        <w:rPr>
          <w:rFonts w:ascii="Graphik Light" w:hAnsi="Graphik Light"/>
          <w:sz w:val="24"/>
        </w:rPr>
        <w:t>5. Metodología</w:t>
      </w:r>
    </w:p>
    <w:p w:rsidR="002C5F9B" w:rsidRPr="00074E62" w:rsidRDefault="00074E62" w:rsidP="003D41A3">
      <w:pPr>
        <w:spacing w:line="240" w:lineRule="auto"/>
        <w:jc w:val="both"/>
        <w:rPr>
          <w:rFonts w:ascii="Graphik Light" w:hAnsi="Graphik Light"/>
          <w:sz w:val="24"/>
        </w:rPr>
      </w:pPr>
      <w:r w:rsidRPr="00074E62">
        <w:rPr>
          <w:rFonts w:ascii="Graphik Light" w:hAnsi="Graphik Light"/>
          <w:sz w:val="24"/>
        </w:rPr>
        <w:t>6. Instrumentación</w:t>
      </w:r>
    </w:p>
    <w:p w:rsidR="002C5F9B" w:rsidRPr="00074E62" w:rsidRDefault="002C5F9B" w:rsidP="003D41A3">
      <w:pPr>
        <w:spacing w:line="240" w:lineRule="auto"/>
        <w:ind w:left="708"/>
        <w:jc w:val="both"/>
        <w:rPr>
          <w:rFonts w:ascii="Graphik Light" w:hAnsi="Graphik Light"/>
          <w:sz w:val="24"/>
        </w:rPr>
      </w:pPr>
      <w:r w:rsidRPr="00074E62">
        <w:rPr>
          <w:rFonts w:ascii="Graphik Light" w:hAnsi="Graphik Light"/>
          <w:sz w:val="24"/>
        </w:rPr>
        <w:t>6.1 Marco de la Política del Sector</w:t>
      </w:r>
    </w:p>
    <w:p w:rsidR="002C5F9B" w:rsidRPr="00074E62" w:rsidRDefault="002C5F9B" w:rsidP="003D41A3">
      <w:pPr>
        <w:spacing w:line="240" w:lineRule="auto"/>
        <w:ind w:left="708"/>
        <w:jc w:val="both"/>
        <w:rPr>
          <w:rFonts w:ascii="Graphik Light" w:hAnsi="Graphik Light"/>
          <w:sz w:val="24"/>
        </w:rPr>
      </w:pPr>
      <w:r w:rsidRPr="00074E62">
        <w:rPr>
          <w:rFonts w:ascii="Graphik Light" w:hAnsi="Graphik Light"/>
          <w:sz w:val="24"/>
        </w:rPr>
        <w:t>6.2 Evaluación y Control</w:t>
      </w:r>
    </w:p>
    <w:p w:rsidR="002C5F9B" w:rsidRPr="00074E62" w:rsidRDefault="002C5F9B" w:rsidP="003D41A3">
      <w:pPr>
        <w:spacing w:line="240" w:lineRule="auto"/>
        <w:ind w:left="708"/>
        <w:jc w:val="both"/>
        <w:rPr>
          <w:rFonts w:ascii="Graphik Light" w:hAnsi="Graphik Light"/>
          <w:sz w:val="24"/>
        </w:rPr>
      </w:pPr>
      <w:r w:rsidRPr="00074E62">
        <w:rPr>
          <w:rFonts w:ascii="Graphik Light" w:hAnsi="Graphik Light"/>
          <w:sz w:val="24"/>
        </w:rPr>
        <w:t>6.3 Estrategia Programáti</w:t>
      </w:r>
      <w:r w:rsidR="00B17708">
        <w:rPr>
          <w:rFonts w:ascii="Graphik Light" w:hAnsi="Graphik Light"/>
          <w:sz w:val="24"/>
        </w:rPr>
        <w:t>ca (</w:t>
      </w:r>
      <w:r w:rsidR="00B17708" w:rsidRPr="00BE3946">
        <w:rPr>
          <w:rFonts w:ascii="Graphik Light" w:hAnsi="Graphik Light"/>
          <w:sz w:val="24"/>
        </w:rPr>
        <w:t>Apertura de Subprogramas o Programas P</w:t>
      </w:r>
      <w:r w:rsidRPr="00BE3946">
        <w:rPr>
          <w:rFonts w:ascii="Graphik Light" w:hAnsi="Graphik Light"/>
          <w:sz w:val="24"/>
        </w:rPr>
        <w:t>resupuestales)</w:t>
      </w:r>
    </w:p>
    <w:p w:rsidR="002C5F9B" w:rsidRPr="00074E62" w:rsidRDefault="002C5F9B" w:rsidP="003D41A3">
      <w:pPr>
        <w:spacing w:line="240" w:lineRule="auto"/>
        <w:jc w:val="both"/>
        <w:rPr>
          <w:rFonts w:ascii="Graphik Light" w:hAnsi="Graphik Light"/>
          <w:sz w:val="24"/>
        </w:rPr>
      </w:pPr>
      <w:r w:rsidRPr="00074E62">
        <w:rPr>
          <w:rFonts w:ascii="Graphik Light" w:hAnsi="Graphik Light"/>
          <w:sz w:val="24"/>
        </w:rPr>
        <w:t>7. Sustento Normativo</w:t>
      </w:r>
    </w:p>
    <w:p w:rsidR="003D41A3" w:rsidRDefault="00074E62" w:rsidP="00331183">
      <w:pPr>
        <w:spacing w:line="240" w:lineRule="auto"/>
        <w:jc w:val="both"/>
        <w:rPr>
          <w:rFonts w:ascii="Graphik Light" w:hAnsi="Graphik Light"/>
          <w:sz w:val="24"/>
        </w:rPr>
      </w:pPr>
      <w:r w:rsidRPr="00074E62">
        <w:rPr>
          <w:rFonts w:ascii="Graphik Light" w:hAnsi="Graphik Light"/>
          <w:sz w:val="24"/>
        </w:rPr>
        <w:t>8. Bibliografía</w:t>
      </w:r>
    </w:p>
    <w:p w:rsidR="00D205B2" w:rsidRDefault="00D205B2" w:rsidP="00331183">
      <w:pPr>
        <w:spacing w:line="240" w:lineRule="auto"/>
        <w:jc w:val="both"/>
        <w:rPr>
          <w:rFonts w:ascii="Graphik Light" w:hAnsi="Graphik Light"/>
          <w:sz w:val="24"/>
        </w:rPr>
      </w:pPr>
    </w:p>
    <w:p w:rsidR="009036C7" w:rsidRDefault="009036C7" w:rsidP="00331183">
      <w:pPr>
        <w:spacing w:line="240" w:lineRule="auto"/>
        <w:jc w:val="both"/>
        <w:rPr>
          <w:rFonts w:ascii="Graphik Light" w:hAnsi="Graphik Light"/>
          <w:sz w:val="24"/>
        </w:rPr>
      </w:pPr>
    </w:p>
    <w:p w:rsidR="004A1ECC" w:rsidRDefault="00566F32" w:rsidP="009036C7">
      <w:pPr>
        <w:pStyle w:val="NormalWeb"/>
        <w:spacing w:before="0" w:beforeAutospacing="0" w:after="0" w:afterAutospacing="0"/>
        <w:contextualSpacing/>
        <w:jc w:val="both"/>
        <w:rPr>
          <w:rFonts w:ascii="Graphik Regular" w:eastAsia="Tahoma" w:hAnsi="Graphik Regular" w:cs="Arial"/>
          <w:b/>
          <w:bCs/>
          <w:kern w:val="24"/>
          <w:szCs w:val="32"/>
        </w:rPr>
      </w:pPr>
      <w:r w:rsidRPr="000C4313">
        <w:rPr>
          <w:rFonts w:ascii="Graphik Regular" w:eastAsia="Tahoma" w:hAnsi="Graphik Regular" w:cs="Arial"/>
          <w:b/>
          <w:bCs/>
          <w:kern w:val="24"/>
          <w:szCs w:val="32"/>
        </w:rPr>
        <w:t>Presentación</w:t>
      </w:r>
    </w:p>
    <w:p w:rsidR="009036C7" w:rsidRPr="009036C7" w:rsidRDefault="009036C7" w:rsidP="009036C7">
      <w:pPr>
        <w:pStyle w:val="NormalWeb"/>
        <w:spacing w:before="0" w:beforeAutospacing="0" w:after="0" w:afterAutospacing="0"/>
        <w:ind w:left="720"/>
        <w:contextualSpacing/>
        <w:jc w:val="both"/>
        <w:rPr>
          <w:rFonts w:ascii="Graphik Regular" w:eastAsia="Tahoma" w:hAnsi="Graphik Regular" w:cs="Arial"/>
          <w:b/>
          <w:bCs/>
          <w:kern w:val="24"/>
          <w:szCs w:val="32"/>
        </w:rPr>
      </w:pPr>
    </w:p>
    <w:p w:rsidR="004A1ECC" w:rsidRDefault="004A1ECC" w:rsidP="004A1ECC">
      <w:pPr>
        <w:spacing w:after="0" w:line="276" w:lineRule="auto"/>
        <w:jc w:val="both"/>
        <w:rPr>
          <w:rFonts w:ascii="Graphik Regular" w:hAnsi="Graphik Regular" w:cs="Arial"/>
        </w:rPr>
      </w:pPr>
      <w:r w:rsidRPr="004A1ECC">
        <w:rPr>
          <w:rFonts w:ascii="Graphik Regular" w:hAnsi="Graphik Regular" w:cs="Arial"/>
        </w:rPr>
        <w:lastRenderedPageBreak/>
        <w:t>El Programa Sectorial de Educación para el Estado de Hidalgo, reconoce la consecución de una educación inclusiva, equitativa y de calidad, la cual es la base para mejorar la vida de las personas y su desarrollo. Por ello, asumimos el compromiso de ofrecer una educación que diseñe, promueva e impulse estilos de vida apegados al respeto de los derechos humanos, la igualdad de género, la promoción de una cultura de paz y no violencia, la ciudadanía global y la valoración cultural de nuestros pueblos indígenas.</w:t>
      </w:r>
    </w:p>
    <w:p w:rsidR="004A1ECC" w:rsidRPr="004A1ECC" w:rsidRDefault="004A1ECC" w:rsidP="004A1ECC">
      <w:pPr>
        <w:spacing w:after="0" w:line="276" w:lineRule="auto"/>
        <w:jc w:val="both"/>
        <w:rPr>
          <w:rFonts w:ascii="Graphik Regular" w:hAnsi="Graphik Regular" w:cs="Arial"/>
        </w:rPr>
      </w:pPr>
    </w:p>
    <w:p w:rsid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Desarrollar en los educandos conocimientos, aptitudes, actitudes, competencias y valores </w:t>
      </w:r>
      <w:r w:rsidR="00D205B2" w:rsidRPr="004A1ECC">
        <w:rPr>
          <w:rFonts w:ascii="Graphik Regular" w:hAnsi="Graphik Regular" w:cs="Arial"/>
        </w:rPr>
        <w:t>necesarios para</w:t>
      </w:r>
      <w:r w:rsidRPr="004A1ECC">
        <w:rPr>
          <w:rFonts w:ascii="Graphik Regular" w:hAnsi="Graphik Regular" w:cs="Arial"/>
        </w:rPr>
        <w:t xml:space="preserve"> hacer frente a desafíos relacionados con la ciudadanía mundial y a retos contextuales locales actuales y futuros, es la meta que nos propusimos.  En este sentido, se privilegiará que en las instituciones educativas de todos sus tipos, niveles y modalidades se promueva el pensamiento crítico y sistemático, la resolución analítica de problemas, la creatividad, el trabajo colaborativo y la toma de decisiones fundamentadas en situaciones de incertidumbre y de riesgo.</w:t>
      </w:r>
    </w:p>
    <w:p w:rsidR="00A7591E" w:rsidRPr="004A1ECC" w:rsidRDefault="00A7591E" w:rsidP="004A1ECC">
      <w:pPr>
        <w:spacing w:after="0" w:line="276" w:lineRule="auto"/>
        <w:jc w:val="both"/>
        <w:rPr>
          <w:rFonts w:ascii="Graphik Regular" w:hAnsi="Graphik Regular" w:cs="Arial"/>
        </w:rPr>
      </w:pPr>
    </w:p>
    <w:p w:rsidR="00A7591E" w:rsidRDefault="00A7591E" w:rsidP="00A7591E">
      <w:pPr>
        <w:pStyle w:val="Normal1"/>
        <w:spacing w:after="0" w:line="276" w:lineRule="auto"/>
        <w:jc w:val="both"/>
        <w:rPr>
          <w:rFonts w:ascii="Graphik Regular" w:eastAsia="Graphik Regular" w:hAnsi="Graphik Regular" w:cs="Graphik Regular"/>
        </w:rPr>
      </w:pPr>
      <w:r w:rsidRPr="00A7591E">
        <w:rPr>
          <w:rFonts w:ascii="Graphik Regular" w:eastAsia="Graphik Regular" w:hAnsi="Graphik Regular" w:cs="Graphik Regular"/>
        </w:rPr>
        <w:t>Para el Estado de Hidalgo la incorporación de la investigación, el desarrollo tecnológico y la innovación en la educación es indispensable, para construir una sociedad y economía basadas en el conocimiento.</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Lograr estas aspiraciones, implica un trabajo coordinado, armónico y constructivo entre autoridades, maestros, alumnos, padres de familia, </w:t>
      </w:r>
      <w:r w:rsidR="00D205B2" w:rsidRPr="004A1ECC">
        <w:rPr>
          <w:rFonts w:ascii="Graphik Regular" w:hAnsi="Graphik Regular" w:cs="Arial"/>
        </w:rPr>
        <w:t>organizaciones civiles</w:t>
      </w:r>
      <w:r w:rsidRPr="004A1ECC">
        <w:rPr>
          <w:rFonts w:ascii="Graphik Regular" w:hAnsi="Graphik Regular" w:cs="Arial"/>
        </w:rPr>
        <w:t xml:space="preserve"> y la s</w:t>
      </w:r>
      <w:r w:rsidR="00A7591E">
        <w:rPr>
          <w:rFonts w:ascii="Graphik Regular" w:hAnsi="Graphik Regular" w:cs="Arial"/>
        </w:rPr>
        <w:t>ociedad en su conjunto. Só</w:t>
      </w:r>
      <w:r w:rsidRPr="004A1ECC">
        <w:rPr>
          <w:rFonts w:ascii="Graphik Regular" w:hAnsi="Graphik Regular" w:cs="Arial"/>
        </w:rPr>
        <w:t>lo de manera conjunta habremos de producir resultados de aprendizaje, pertinentes y efectivos.</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Creemos firmemente que la mejora educativa se logra impulsando un proyecto educativo pertinente al entorno estatal, nacional y mundial, orientado a mejorar los sistemas de información, en el que la implicación y la corresponsabilidad estén comprometidas desde los más altos actores hasta los usuarios principales.</w:t>
      </w:r>
    </w:p>
    <w:p w:rsidR="004A1ECC" w:rsidRDefault="004A1ECC" w:rsidP="004A1ECC">
      <w:pPr>
        <w:spacing w:after="0" w:line="276" w:lineRule="auto"/>
        <w:jc w:val="both"/>
        <w:rPr>
          <w:rFonts w:ascii="Graphik Regular" w:hAnsi="Graphik Regular" w:cs="Arial"/>
        </w:rPr>
      </w:pPr>
    </w:p>
    <w:p w:rsid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Este Programa, es un instrumento de política pública democrática, participativa, de rendición de cuentas y transparencia, recupera los </w:t>
      </w:r>
      <w:r w:rsidR="00D205B2" w:rsidRPr="004A1ECC">
        <w:rPr>
          <w:rFonts w:ascii="Graphik Regular" w:hAnsi="Graphik Regular" w:cs="Arial"/>
        </w:rPr>
        <w:t>principios filosóficos y</w:t>
      </w:r>
      <w:r w:rsidRPr="004A1ECC">
        <w:rPr>
          <w:rFonts w:ascii="Graphik Regular" w:hAnsi="Graphik Regular" w:cs="Arial"/>
        </w:rPr>
        <w:t xml:space="preserve"> los </w:t>
      </w:r>
      <w:r w:rsidR="00D205B2" w:rsidRPr="004A1ECC">
        <w:rPr>
          <w:rFonts w:ascii="Graphik Regular" w:hAnsi="Graphik Regular" w:cs="Arial"/>
        </w:rPr>
        <w:t>ejes del</w:t>
      </w:r>
      <w:r w:rsidRPr="004A1ECC">
        <w:rPr>
          <w:rFonts w:ascii="Graphik Regular" w:hAnsi="Graphik Regular" w:cs="Arial"/>
        </w:rPr>
        <w:t xml:space="preserve"> Plan Estatal de Desarrollo 2017-2022. </w:t>
      </w:r>
    </w:p>
    <w:p w:rsidR="004A1ECC" w:rsidRDefault="004A1ECC" w:rsidP="004A1ECC">
      <w:pPr>
        <w:spacing w:after="0" w:line="276" w:lineRule="auto"/>
        <w:jc w:val="both"/>
        <w:rPr>
          <w:rFonts w:ascii="Graphik Regular" w:hAnsi="Graphik Regular" w:cs="Arial"/>
        </w:rPr>
      </w:pPr>
    </w:p>
    <w:p w:rsidR="009036C7" w:rsidRDefault="009036C7"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Nuestro compromiso es estar cercanos a las necesidades de nuestros estudiantes, escuchar, conocer y resolver los principales problemas que enfrentan en su tránsito por las instituciones educativas, mejorar su rendimiento académico, desarrollar sus habilidades socioemocionales que fortalezcan sus valores éticos formando así un gran ser humano, así mismo, asegurar que todos logren los aprendizajes establecidos para cada uno de los niveles educativos. </w:t>
      </w:r>
    </w:p>
    <w:p w:rsidR="004A1ECC" w:rsidRPr="004A1ECC" w:rsidRDefault="004A1ECC" w:rsidP="004A1ECC">
      <w:pPr>
        <w:spacing w:after="0" w:line="276" w:lineRule="auto"/>
        <w:jc w:val="both"/>
        <w:rPr>
          <w:rFonts w:ascii="Graphik Regular" w:hAnsi="Graphik Regular" w:cs="Arial"/>
        </w:rPr>
      </w:pPr>
    </w:p>
    <w:p w:rsidR="004A1ECC" w:rsidRDefault="004A1ECC" w:rsidP="004A1ECC">
      <w:pPr>
        <w:spacing w:after="0" w:line="276" w:lineRule="auto"/>
        <w:jc w:val="both"/>
        <w:rPr>
          <w:rFonts w:ascii="Graphik Regular" w:hAnsi="Graphik Regular" w:cs="Arial"/>
          <w:lang w:val="es-ES_tradnl"/>
        </w:rPr>
      </w:pPr>
    </w:p>
    <w:p w:rsidR="00824E51" w:rsidRDefault="00824E51" w:rsidP="004A1ECC">
      <w:pPr>
        <w:spacing w:after="0" w:line="276" w:lineRule="auto"/>
        <w:jc w:val="both"/>
        <w:rPr>
          <w:noProof/>
          <w:lang w:eastAsia="es-MX"/>
        </w:rPr>
      </w:pPr>
    </w:p>
    <w:p w:rsidR="00274681" w:rsidRDefault="00274681" w:rsidP="004A1ECC">
      <w:pPr>
        <w:spacing w:after="0" w:line="276" w:lineRule="auto"/>
        <w:jc w:val="both"/>
        <w:rPr>
          <w:noProof/>
          <w:lang w:eastAsia="es-MX"/>
        </w:rPr>
      </w:pPr>
    </w:p>
    <w:p w:rsidR="00274681" w:rsidRDefault="00274681" w:rsidP="004A1ECC">
      <w:pPr>
        <w:spacing w:after="0" w:line="276" w:lineRule="auto"/>
        <w:jc w:val="both"/>
        <w:rPr>
          <w:rFonts w:ascii="Graphik Regular" w:hAnsi="Graphik Regular" w:cs="Arial"/>
          <w:lang w:val="es-ES_tradnl"/>
        </w:rPr>
      </w:pPr>
    </w:p>
    <w:p w:rsidR="00824E51" w:rsidRDefault="00824E51" w:rsidP="004A1ECC">
      <w:pPr>
        <w:spacing w:after="0" w:line="276" w:lineRule="auto"/>
        <w:jc w:val="both"/>
        <w:rPr>
          <w:rFonts w:ascii="Graphik Regular" w:hAnsi="Graphik Regular" w:cs="Arial"/>
          <w:lang w:val="es-ES_tradnl"/>
        </w:rPr>
      </w:pPr>
    </w:p>
    <w:p w:rsidR="00824E51" w:rsidRPr="00274681" w:rsidRDefault="00274681" w:rsidP="00274681">
      <w:pPr>
        <w:spacing w:after="0" w:line="276" w:lineRule="auto"/>
        <w:jc w:val="center"/>
        <w:rPr>
          <w:rFonts w:ascii="Graphik Regular" w:hAnsi="Graphik Regular" w:cs="Arial"/>
          <w:b/>
          <w:lang w:val="es-ES_tradnl"/>
        </w:rPr>
      </w:pPr>
      <w:r w:rsidRPr="00274681">
        <w:rPr>
          <w:rFonts w:ascii="Graphik Regular" w:hAnsi="Graphik Regular" w:cs="Arial"/>
          <w:b/>
          <w:lang w:val="es-ES_tradnl"/>
        </w:rPr>
        <w:t>SAYONARA VARGAS RODRÍGUEZ</w:t>
      </w:r>
    </w:p>
    <w:p w:rsidR="00274681" w:rsidRPr="00274681" w:rsidRDefault="00274681" w:rsidP="00274681">
      <w:pPr>
        <w:spacing w:after="0" w:line="276" w:lineRule="auto"/>
        <w:jc w:val="center"/>
        <w:rPr>
          <w:rFonts w:ascii="Graphik Regular" w:hAnsi="Graphik Regular" w:cs="Arial"/>
          <w:b/>
          <w:lang w:val="es-ES_tradnl"/>
        </w:rPr>
      </w:pPr>
      <w:r w:rsidRPr="00274681">
        <w:rPr>
          <w:rFonts w:ascii="Graphik Regular" w:hAnsi="Graphik Regular" w:cs="Arial"/>
          <w:b/>
          <w:lang w:val="es-ES_tradnl"/>
        </w:rPr>
        <w:t>SECRETARIA DE EDUCACIÓN PÚBLICA DE HIDALGO</w:t>
      </w:r>
    </w:p>
    <w:p w:rsidR="004A1ECC" w:rsidRDefault="004A1ECC" w:rsidP="007961DF">
      <w:pPr>
        <w:spacing w:after="0" w:line="276" w:lineRule="auto"/>
        <w:jc w:val="center"/>
        <w:rPr>
          <w:rFonts w:ascii="Graphik Regular" w:hAnsi="Graphik Regular" w:cs="Arial"/>
          <w:b/>
        </w:rPr>
      </w:pPr>
      <w:r>
        <w:rPr>
          <w:rFonts w:ascii="Graphik Regular" w:hAnsi="Graphik Regular" w:cs="Arial"/>
          <w:b/>
        </w:rPr>
        <w:br w:type="page"/>
      </w:r>
    </w:p>
    <w:p w:rsidR="004A1ECC" w:rsidRPr="004A1ECC" w:rsidRDefault="000C4313" w:rsidP="004A1ECC">
      <w:pPr>
        <w:spacing w:after="0" w:line="276" w:lineRule="auto"/>
        <w:jc w:val="both"/>
        <w:rPr>
          <w:rFonts w:ascii="Graphik Regular" w:hAnsi="Graphik Regular" w:cs="Arial"/>
          <w:b/>
          <w:sz w:val="24"/>
        </w:rPr>
      </w:pPr>
      <w:r w:rsidRPr="004A1ECC">
        <w:rPr>
          <w:rFonts w:ascii="Graphik Regular" w:hAnsi="Graphik Regular" w:cs="Arial"/>
          <w:b/>
          <w:sz w:val="24"/>
        </w:rPr>
        <w:lastRenderedPageBreak/>
        <w:t xml:space="preserve">2. Introducción </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El Programa Sectorial de Educación parte del reconocimiento del </w:t>
      </w:r>
      <w:r w:rsidR="00221A30" w:rsidRPr="004A1ECC">
        <w:rPr>
          <w:rFonts w:ascii="Graphik Regular" w:hAnsi="Graphik Regular" w:cs="Arial"/>
        </w:rPr>
        <w:t>entorno geográfico</w:t>
      </w:r>
      <w:r w:rsidRPr="004A1ECC">
        <w:rPr>
          <w:rFonts w:ascii="Graphik Regular" w:hAnsi="Graphik Regular" w:cs="Arial"/>
        </w:rPr>
        <w:t>, económico, social, cultural e histórico de nuestra entidad, ya que sus principales planteamientos se concretan en una realidad que es necesaria conocer, reconocer y comprender, para un mejor funcionamiento y aprovechamiento de los recursos, y poder abatir desigualdades y en definitiva, para proveer una educación de calidad.</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En este sentido, de acuerdo a datos del INEGI, la superficie territorial continental del estado de Hidalgo, es de 20 846.45 (Km</w:t>
      </w:r>
      <w:r w:rsidRPr="004A1ECC">
        <w:rPr>
          <w:rFonts w:ascii="Graphik Regular" w:hAnsi="Graphik Regular" w:cs="Arial"/>
          <w:vertAlign w:val="superscript"/>
        </w:rPr>
        <w:t>2</w:t>
      </w:r>
      <w:r w:rsidRPr="004A1ECC">
        <w:rPr>
          <w:rFonts w:ascii="Graphik Regular" w:hAnsi="Graphik Regular" w:cs="Arial"/>
        </w:rPr>
        <w:t>) lo cual representa el 1.06% del territorio nacional. Colinda al norte con Querétaro, San Luis Potosí y Veracruz de Ignacio de la Llave; al este con Veracruz  de Ignacio de la Llave y Puebla; al sur con Puebla, Tlaxcala y México y al oeste con México y Querétaro; está conformado por 84 municipios y 4 mil 702 localidades.</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De acuerdo al Directorio Estadístico Nacional de Unidades Económicas, Hidalgo cuenta con </w:t>
      </w:r>
      <w:r w:rsidR="00221A30" w:rsidRPr="004A1ECC">
        <w:rPr>
          <w:rFonts w:ascii="Graphik Regular" w:hAnsi="Graphik Regular" w:cs="Arial"/>
        </w:rPr>
        <w:t>97 mil</w:t>
      </w:r>
      <w:r w:rsidRPr="004A1ECC">
        <w:rPr>
          <w:rFonts w:ascii="Graphik Regular" w:hAnsi="Graphik Regular" w:cs="Arial"/>
        </w:rPr>
        <w:t xml:space="preserve"> 107 unidades económicas, lo que representa el 2.2% del total de nuestro país. La población económicamente activa es de 1 millón 279 mil 654 personas, lo que representa el 62.3% de la población en edad de trabajar. Del total de la población económicamente activa, 95.6% está ocupada y el 4.4% desocupada.</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Entre las principales </w:t>
      </w:r>
      <w:r w:rsidR="00221A30" w:rsidRPr="004A1ECC">
        <w:rPr>
          <w:rFonts w:ascii="Graphik Regular" w:hAnsi="Graphik Regular" w:cs="Arial"/>
        </w:rPr>
        <w:t>actividades económicas</w:t>
      </w:r>
      <w:r w:rsidRPr="004A1ECC">
        <w:rPr>
          <w:rFonts w:ascii="Graphik Regular" w:hAnsi="Graphik Regular" w:cs="Arial"/>
        </w:rPr>
        <w:t xml:space="preserve"> se encuentran: el comercio (13.7%), servicios inmobiliarios y de alquiler de bienes muebles e intangibles (12.8%); industria alimentaria (9.4%); construcción (7.7%); y, transportes, correos </w:t>
      </w:r>
      <w:r w:rsidR="00D1373B">
        <w:rPr>
          <w:rFonts w:ascii="Graphik Regular" w:hAnsi="Graphik Regular" w:cs="Arial"/>
        </w:rPr>
        <w:t xml:space="preserve">y almacenamiento (7.6%). En su conjunto </w:t>
      </w:r>
      <w:r w:rsidRPr="004A1ECC">
        <w:rPr>
          <w:rFonts w:ascii="Graphik Regular" w:hAnsi="Graphik Regular" w:cs="Arial"/>
        </w:rPr>
        <w:t>representan el 51.2% del PIB estatal.</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Los </w:t>
      </w:r>
      <w:r w:rsidR="00221A30" w:rsidRPr="004A1ECC">
        <w:rPr>
          <w:rFonts w:ascii="Graphik Regular" w:hAnsi="Graphik Regular" w:cs="Arial"/>
        </w:rPr>
        <w:t>sectores económicos</w:t>
      </w:r>
      <w:r w:rsidRPr="004A1ECC">
        <w:rPr>
          <w:rFonts w:ascii="Graphik Regular" w:hAnsi="Graphik Regular" w:cs="Arial"/>
        </w:rPr>
        <w:t xml:space="preserve"> estratégicos son: agroindustrial, metal mecánico, turismo, productos para la construcción, energías renovables, textil y confección, logística, servicios profesionales, investigación e innovación y tecnologías de la información.</w:t>
      </w:r>
    </w:p>
    <w:p w:rsidR="004A1ECC" w:rsidRDefault="004A1ECC" w:rsidP="004A1ECC">
      <w:pPr>
        <w:spacing w:after="0" w:line="276" w:lineRule="auto"/>
        <w:jc w:val="both"/>
        <w:rPr>
          <w:rFonts w:ascii="Graphik Regular" w:hAnsi="Graphik Regular" w:cs="Arial"/>
        </w:rPr>
      </w:pPr>
    </w:p>
    <w:p w:rsid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Hidalgo se caracteriza por ser una de las entidades de la República Mexicana que conserva más vivas las tradiciones de nuestro pasado, su riqueza cultural que exhibe en cada aspecto de la vida cotidiana de sus municipios y comunidades es símbolo de nuestra identidad. </w:t>
      </w:r>
    </w:p>
    <w:p w:rsidR="00D1373B" w:rsidRPr="004A1ECC" w:rsidRDefault="00D1373B"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La cocina hidalguense se configura de una diversidad de platillos típicos, un gran porcentaje de </w:t>
      </w:r>
      <w:r w:rsidR="00221A30" w:rsidRPr="004A1ECC">
        <w:rPr>
          <w:rFonts w:ascii="Graphik Regular" w:hAnsi="Graphik Regular" w:cs="Arial"/>
        </w:rPr>
        <w:t>ellos de</w:t>
      </w:r>
      <w:r w:rsidRPr="004A1ECC">
        <w:rPr>
          <w:rFonts w:ascii="Graphik Regular" w:hAnsi="Graphik Regular" w:cs="Arial"/>
        </w:rPr>
        <w:t xml:space="preserve"> origen prehispánico que aún adornan las mesas hidalguenses, como los escamoles, mixiotes, chinicuiles y el zacahuil. </w:t>
      </w:r>
    </w:p>
    <w:p w:rsidR="004A1ECC" w:rsidRDefault="004A1ECC" w:rsidP="004A1ECC">
      <w:pPr>
        <w:spacing w:after="0" w:line="276" w:lineRule="auto"/>
        <w:jc w:val="both"/>
        <w:rPr>
          <w:rFonts w:ascii="Graphik Regular" w:hAnsi="Graphik Regular" w:cs="Arial"/>
        </w:rPr>
      </w:pPr>
    </w:p>
    <w:p w:rsid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La producción de nuestros artesanos es de una vasta variedad, las artesanías </w:t>
      </w:r>
      <w:r w:rsidR="00221A30" w:rsidRPr="004A1ECC">
        <w:rPr>
          <w:rFonts w:ascii="Graphik Regular" w:hAnsi="Graphik Regular" w:cs="Arial"/>
        </w:rPr>
        <w:t>son</w:t>
      </w:r>
      <w:r w:rsidR="00221A30">
        <w:rPr>
          <w:rFonts w:ascii="Graphik Regular" w:hAnsi="Graphik Regular" w:cs="Arial"/>
        </w:rPr>
        <w:t xml:space="preserve"> elaboradas</w:t>
      </w:r>
      <w:r w:rsidR="00D1373B">
        <w:rPr>
          <w:rFonts w:ascii="Graphik Regular" w:hAnsi="Graphik Regular" w:cs="Arial"/>
        </w:rPr>
        <w:t xml:space="preserve"> principalmente con</w:t>
      </w:r>
      <w:r w:rsidRPr="004A1ECC">
        <w:rPr>
          <w:rFonts w:ascii="Graphik Regular" w:hAnsi="Graphik Regular" w:cs="Arial"/>
        </w:rPr>
        <w:t xml:space="preserve"> madera con incrustaciones de concha de abulón; objetos de carrizo, ixtle y de lana y con materias primas del estado.</w:t>
      </w:r>
    </w:p>
    <w:p w:rsidR="00FA76B9" w:rsidRDefault="00FA76B9" w:rsidP="004A1ECC">
      <w:pPr>
        <w:spacing w:after="0" w:line="276" w:lineRule="auto"/>
        <w:jc w:val="both"/>
        <w:rPr>
          <w:rFonts w:ascii="Graphik Regular" w:hAnsi="Graphik Regular" w:cs="Arial"/>
        </w:rPr>
      </w:pPr>
    </w:p>
    <w:p w:rsidR="007961DF" w:rsidRPr="004A1ECC" w:rsidRDefault="007961DF" w:rsidP="007961DF">
      <w:pPr>
        <w:spacing w:after="0" w:line="276" w:lineRule="auto"/>
        <w:jc w:val="both"/>
        <w:rPr>
          <w:rFonts w:ascii="Graphik Regular" w:hAnsi="Graphik Regular" w:cs="Arial"/>
        </w:rPr>
      </w:pPr>
      <w:r w:rsidRPr="004A1ECC">
        <w:rPr>
          <w:rFonts w:ascii="Graphik Regular" w:hAnsi="Graphik Regular" w:cs="Arial"/>
        </w:rPr>
        <w:t>Por otra parte, son muestra de nuestra riqueza cultural las grandes celebraciones indígenas prehispánicas que aún se practican en infinidad de poblados rurales de nuestro territorio, tales como la celebración de la Moxoleua (destape de los disfrazados) y los carnavales con danzas y folclor para celebrar el concurso de disfraces y bailar, por ejemplo al son de los Matlachines, del Viejito, del Comanche.</w:t>
      </w:r>
    </w:p>
    <w:p w:rsidR="007961DF" w:rsidRDefault="007961DF" w:rsidP="007961DF">
      <w:pPr>
        <w:spacing w:after="0" w:line="276" w:lineRule="auto"/>
        <w:jc w:val="both"/>
        <w:rPr>
          <w:rFonts w:ascii="Graphik Regular" w:hAnsi="Graphik Regular" w:cs="Arial"/>
        </w:rPr>
      </w:pPr>
    </w:p>
    <w:p w:rsidR="007961DF" w:rsidRDefault="007961DF" w:rsidP="007961DF">
      <w:pPr>
        <w:spacing w:after="0" w:line="276" w:lineRule="auto"/>
        <w:jc w:val="both"/>
        <w:rPr>
          <w:rFonts w:ascii="Graphik Regular" w:hAnsi="Graphik Regular" w:cs="Arial"/>
        </w:rPr>
      </w:pPr>
      <w:r w:rsidRPr="004A1ECC">
        <w:rPr>
          <w:rFonts w:ascii="Graphik Regular" w:hAnsi="Graphik Regular" w:cs="Arial"/>
        </w:rPr>
        <w:t>Hidalgo posee una vasta tradición histórica, cuya riqueza se manifiesta a través de sus monumentos, pinturas, danzas, música, comidas, lenguas, costumbres y ritos milenarios, somos herederos de un gran legado cultural que se enriquece continuamente con las diversas manifestaciones contemporáneas. Contamos con un vasto patrimonio cultural tangible que cubren amplios períodos históricos: arte religioso, arquitectura civil e hidráulica, el cual forma parte de la identidad cultural de los hidalguenses.</w:t>
      </w:r>
    </w:p>
    <w:p w:rsidR="007961DF" w:rsidRDefault="007961DF" w:rsidP="007961DF">
      <w:pPr>
        <w:spacing w:after="0" w:line="276" w:lineRule="auto"/>
        <w:jc w:val="both"/>
        <w:rPr>
          <w:rFonts w:ascii="Graphik Regular" w:hAnsi="Graphik Regular" w:cs="Arial"/>
        </w:rPr>
      </w:pPr>
    </w:p>
    <w:p w:rsidR="007961DF" w:rsidRDefault="007961DF" w:rsidP="007961DF">
      <w:pPr>
        <w:tabs>
          <w:tab w:val="right" w:pos="8838"/>
        </w:tabs>
        <w:spacing w:after="0" w:line="276" w:lineRule="auto"/>
        <w:jc w:val="both"/>
        <w:rPr>
          <w:rFonts w:ascii="Graphik Regular" w:hAnsi="Graphik Regular" w:cs="Arial"/>
        </w:rPr>
      </w:pPr>
      <w:r w:rsidRPr="004A1ECC">
        <w:rPr>
          <w:rFonts w:ascii="Graphik Regular" w:hAnsi="Graphik Regular" w:cs="Arial"/>
        </w:rPr>
        <w:t xml:space="preserve">Ante este contexto particular, el estado de Hidalgo requiere de una agenda </w:t>
      </w:r>
      <w:r w:rsidRPr="00006425">
        <w:rPr>
          <w:rFonts w:ascii="Graphik Regular" w:hAnsi="Graphik Regular" w:cs="Arial"/>
        </w:rPr>
        <w:t>educativa</w:t>
      </w:r>
      <w:r w:rsidRPr="004A1ECC">
        <w:rPr>
          <w:rFonts w:ascii="Graphik Regular" w:hAnsi="Graphik Regular" w:cs="Arial"/>
        </w:rPr>
        <w:t xml:space="preserve"> clara y transformadora, que facilite un desarrollo social y económico sostenible. Para ello, será necesario que todos los jóvenes hidalguenses puedan finalizar</w:t>
      </w:r>
      <w:r w:rsidR="00966A91">
        <w:rPr>
          <w:rFonts w:ascii="Graphik Regular" w:hAnsi="Graphik Regular" w:cs="Arial"/>
        </w:rPr>
        <w:t xml:space="preserve"> sus </w:t>
      </w:r>
      <w:r>
        <w:rPr>
          <w:rFonts w:ascii="Graphik Regular" w:hAnsi="Graphik Regular" w:cs="Arial"/>
        </w:rPr>
        <w:t>estudios en tiempo y forma, a partir de procesos escolares de calidad, que permitan no sólo</w:t>
      </w:r>
      <w:r w:rsidRPr="004A1ECC">
        <w:rPr>
          <w:rFonts w:ascii="Graphik Regular" w:hAnsi="Graphik Regular" w:cs="Arial"/>
        </w:rPr>
        <w:t xml:space="preserve"> adquisición de conocimientos,</w:t>
      </w:r>
      <w:r>
        <w:rPr>
          <w:rFonts w:ascii="Graphik Regular" w:hAnsi="Graphik Regular" w:cs="Arial"/>
        </w:rPr>
        <w:t xml:space="preserve"> sino el desarrollo de</w:t>
      </w:r>
      <w:r w:rsidRPr="004A1ECC">
        <w:rPr>
          <w:rFonts w:ascii="Graphik Regular" w:hAnsi="Graphik Regular" w:cs="Arial"/>
        </w:rPr>
        <w:t xml:space="preserve"> aptitudes, actitudes y competencias para el trabajo, la iniciativ</w:t>
      </w:r>
      <w:r>
        <w:rPr>
          <w:rFonts w:ascii="Graphik Regular" w:hAnsi="Graphik Regular" w:cs="Arial"/>
        </w:rPr>
        <w:t xml:space="preserve">a empresarial y la vida activa. Lo anterior demanda docentes bien preparados </w:t>
      </w:r>
      <w:r w:rsidRPr="004A1ECC">
        <w:rPr>
          <w:rFonts w:ascii="Graphik Regular" w:hAnsi="Graphik Regular" w:cs="Arial"/>
        </w:rPr>
        <w:t xml:space="preserve">y prácticas inclusivas en el aula; y el acceso a posibilidades de </w:t>
      </w:r>
      <w:r w:rsidRPr="00BF316C">
        <w:rPr>
          <w:rFonts w:ascii="Graphik Regular" w:hAnsi="Graphik Regular" w:cs="Arial"/>
        </w:rPr>
        <w:t>educación</w:t>
      </w:r>
      <w:r w:rsidRPr="004A1ECC">
        <w:rPr>
          <w:rFonts w:ascii="Graphik Regular" w:hAnsi="Graphik Regular" w:cs="Arial"/>
        </w:rPr>
        <w:t xml:space="preserve"> basadas en la equidad, la flexibilidad y la adaptabilidad. En su más alta aspiración, el</w:t>
      </w:r>
      <w:r w:rsidR="00D1373B">
        <w:rPr>
          <w:rFonts w:ascii="Graphik Regular" w:hAnsi="Graphik Regular" w:cs="Arial"/>
        </w:rPr>
        <w:t xml:space="preserve"> programa no solo conducirá haci</w:t>
      </w:r>
      <w:r w:rsidRPr="004A1ECC">
        <w:rPr>
          <w:rFonts w:ascii="Graphik Regular" w:hAnsi="Graphik Regular" w:cs="Arial"/>
        </w:rPr>
        <w:t xml:space="preserve">a la mejora de los resultados </w:t>
      </w:r>
      <w:r w:rsidR="00966A91" w:rsidRPr="00BF316C">
        <w:rPr>
          <w:rFonts w:ascii="Graphik Regular" w:hAnsi="Graphik Regular" w:cs="Arial"/>
        </w:rPr>
        <w:t>educativos,</w:t>
      </w:r>
      <w:r w:rsidRPr="00BF316C">
        <w:rPr>
          <w:rFonts w:ascii="Graphik Regular" w:hAnsi="Graphik Regular" w:cs="Arial"/>
        </w:rPr>
        <w:t xml:space="preserve"> </w:t>
      </w:r>
      <w:r w:rsidRPr="004A1ECC">
        <w:rPr>
          <w:rFonts w:ascii="Graphik Regular" w:hAnsi="Graphik Regular" w:cs="Arial"/>
        </w:rPr>
        <w:t>sino que además será un importante catalizador para el desarrollo de los municipios y comunidades de nuestra entidad.</w:t>
      </w:r>
    </w:p>
    <w:p w:rsidR="007961DF" w:rsidRDefault="007961DF" w:rsidP="007961DF">
      <w:pPr>
        <w:spacing w:after="0" w:line="276" w:lineRule="auto"/>
        <w:jc w:val="both"/>
        <w:rPr>
          <w:rFonts w:ascii="Graphik Regular" w:hAnsi="Graphik Regular" w:cs="Arial"/>
        </w:rPr>
      </w:pPr>
    </w:p>
    <w:p w:rsidR="007961DF" w:rsidRDefault="007961DF" w:rsidP="007961DF">
      <w:pPr>
        <w:spacing w:after="0" w:line="276" w:lineRule="auto"/>
        <w:jc w:val="both"/>
        <w:rPr>
          <w:rFonts w:ascii="Graphik Regular" w:hAnsi="Graphik Regular" w:cs="Arial"/>
        </w:rPr>
      </w:pPr>
      <w:r w:rsidRPr="004A1ECC">
        <w:rPr>
          <w:rFonts w:ascii="Graphik Regular" w:hAnsi="Graphik Regular" w:cs="Arial"/>
        </w:rPr>
        <w:t xml:space="preserve">El </w:t>
      </w:r>
      <w:r>
        <w:rPr>
          <w:rFonts w:ascii="Graphik Regular" w:hAnsi="Graphik Regular" w:cs="Arial"/>
        </w:rPr>
        <w:t xml:space="preserve">documento </w:t>
      </w:r>
      <w:r w:rsidRPr="004A1ECC">
        <w:rPr>
          <w:rFonts w:ascii="Graphik Regular" w:hAnsi="Graphik Regular" w:cs="Arial"/>
        </w:rPr>
        <w:t xml:space="preserve">se compone de seis </w:t>
      </w:r>
      <w:r w:rsidRPr="00C53BC1">
        <w:rPr>
          <w:rFonts w:ascii="Graphik Regular" w:hAnsi="Graphik Regular" w:cs="Arial"/>
        </w:rPr>
        <w:t xml:space="preserve">temas prioritarios para la </w:t>
      </w:r>
      <w:r w:rsidR="00B17708" w:rsidRPr="00BE3946">
        <w:rPr>
          <w:rFonts w:ascii="Graphik Regular" w:hAnsi="Graphik Regular" w:cs="Arial"/>
        </w:rPr>
        <w:t>Secretarí</w:t>
      </w:r>
      <w:r w:rsidRPr="00BE3946">
        <w:rPr>
          <w:rFonts w:ascii="Graphik Regular" w:hAnsi="Graphik Regular" w:cs="Arial"/>
        </w:rPr>
        <w:t>a</w:t>
      </w:r>
      <w:r w:rsidRPr="00C53BC1">
        <w:rPr>
          <w:rFonts w:ascii="Graphik Regular" w:hAnsi="Graphik Regular" w:cs="Arial"/>
        </w:rPr>
        <w:t xml:space="preserve"> de Educación Pública de Hidalgo, </w:t>
      </w:r>
      <w:r w:rsidRPr="004A1ECC">
        <w:rPr>
          <w:rFonts w:ascii="Graphik Regular" w:hAnsi="Graphik Regular" w:cs="Arial"/>
        </w:rPr>
        <w:t>que contemplan la atención de los distintos niveles, modalidades y tipos de educación que se brinda en la entidad.</w:t>
      </w:r>
    </w:p>
    <w:p w:rsidR="007961DF" w:rsidRPr="004A1ECC" w:rsidRDefault="007961DF" w:rsidP="007961DF">
      <w:pPr>
        <w:spacing w:after="0" w:line="276" w:lineRule="auto"/>
        <w:jc w:val="both"/>
        <w:rPr>
          <w:rFonts w:ascii="Graphik Regular" w:hAnsi="Graphik Regular" w:cs="Arial"/>
        </w:rPr>
      </w:pPr>
    </w:p>
    <w:p w:rsidR="007961DF" w:rsidRPr="004A1ECC" w:rsidRDefault="007961DF" w:rsidP="007961DF">
      <w:pPr>
        <w:spacing w:after="0" w:line="276" w:lineRule="auto"/>
        <w:jc w:val="both"/>
        <w:rPr>
          <w:rFonts w:ascii="Graphik Regular" w:hAnsi="Graphik Regular" w:cs="Arial"/>
          <w:bCs/>
        </w:rPr>
      </w:pPr>
      <w:r>
        <w:rPr>
          <w:rFonts w:ascii="Graphik Regular" w:hAnsi="Graphik Regular" w:cs="Arial"/>
        </w:rPr>
        <w:t>E</w:t>
      </w:r>
      <w:r w:rsidRPr="004A1ECC">
        <w:rPr>
          <w:rFonts w:ascii="Graphik Regular" w:hAnsi="Graphik Regular" w:cs="Arial"/>
        </w:rPr>
        <w:t xml:space="preserve">l primer tema </w:t>
      </w:r>
      <w:r w:rsidRPr="00A54ABD">
        <w:rPr>
          <w:rFonts w:ascii="Graphik Regular" w:hAnsi="Graphik Regular" w:cs="Arial"/>
          <w:b/>
        </w:rPr>
        <w:t>Cobertura y Calidad Educativa</w:t>
      </w:r>
      <w:r w:rsidRPr="00A54ABD">
        <w:rPr>
          <w:rFonts w:ascii="Graphik Regular" w:hAnsi="Graphik Regular" w:cs="Arial"/>
          <w:bCs/>
        </w:rPr>
        <w:t>,</w:t>
      </w:r>
      <w:r w:rsidRPr="00A54ABD">
        <w:rPr>
          <w:rFonts w:ascii="Graphik Regular" w:hAnsi="Graphik Regular" w:cs="Arial"/>
          <w:b/>
          <w:bCs/>
        </w:rPr>
        <w:t xml:space="preserve"> </w:t>
      </w:r>
      <w:r>
        <w:rPr>
          <w:rFonts w:ascii="Graphik Regular" w:hAnsi="Graphik Regular" w:cs="Arial"/>
          <w:bCs/>
        </w:rPr>
        <w:t>plantea la ampliación de la oferta de los servicios educativos en</w:t>
      </w:r>
      <w:r w:rsidRPr="004A1ECC">
        <w:rPr>
          <w:rFonts w:ascii="Graphik Regular" w:hAnsi="Graphik Regular" w:cs="Arial"/>
          <w:bCs/>
        </w:rPr>
        <w:t xml:space="preserve"> los </w:t>
      </w:r>
      <w:r>
        <w:rPr>
          <w:rFonts w:ascii="Graphik Regular" w:hAnsi="Graphik Regular" w:cs="Arial"/>
          <w:bCs/>
        </w:rPr>
        <w:t>distintos niveles y modalidades</w:t>
      </w:r>
      <w:r w:rsidRPr="004A1ECC">
        <w:rPr>
          <w:rFonts w:ascii="Graphik Regular" w:hAnsi="Graphik Regular" w:cs="Arial"/>
          <w:bCs/>
        </w:rPr>
        <w:t xml:space="preserve"> a la población más vulnerable, dado que este grupo tiene dificultades </w:t>
      </w:r>
      <w:r w:rsidRPr="002C67C9">
        <w:rPr>
          <w:rFonts w:ascii="Graphik Regular" w:hAnsi="Graphik Regular" w:cs="Arial"/>
          <w:bCs/>
        </w:rPr>
        <w:t>de acceso a este importante derecho humano. Sin embargo, el aumento de la</w:t>
      </w:r>
      <w:r w:rsidRPr="004A1ECC">
        <w:rPr>
          <w:rFonts w:ascii="Graphik Regular" w:hAnsi="Graphik Regular" w:cs="Arial"/>
          <w:bCs/>
        </w:rPr>
        <w:t xml:space="preserve"> </w:t>
      </w:r>
      <w:r w:rsidRPr="00A54ABD">
        <w:rPr>
          <w:rFonts w:ascii="Graphik Regular" w:hAnsi="Graphik Regular" w:cs="Arial"/>
          <w:bCs/>
        </w:rPr>
        <w:t>cobertura</w:t>
      </w:r>
      <w:r w:rsidRPr="004A1ECC">
        <w:rPr>
          <w:rFonts w:ascii="Graphik Regular" w:hAnsi="Graphik Regular" w:cs="Arial"/>
          <w:bCs/>
        </w:rPr>
        <w:t xml:space="preserve"> no es suficiente, se pretende asegurar una </w:t>
      </w:r>
      <w:r w:rsidRPr="00A54ABD">
        <w:rPr>
          <w:rFonts w:ascii="Graphik Regular" w:hAnsi="Graphik Regular" w:cs="Arial"/>
          <w:bCs/>
        </w:rPr>
        <w:t>educación</w:t>
      </w:r>
      <w:r w:rsidRPr="004A1ECC">
        <w:rPr>
          <w:rFonts w:ascii="Graphik Regular" w:hAnsi="Graphik Regular" w:cs="Arial"/>
          <w:bCs/>
        </w:rPr>
        <w:t xml:space="preserve"> de </w:t>
      </w:r>
      <w:r w:rsidRPr="00A54ABD">
        <w:rPr>
          <w:rFonts w:ascii="Graphik Regular" w:hAnsi="Graphik Regular" w:cs="Arial"/>
          <w:bCs/>
        </w:rPr>
        <w:t>calidad</w:t>
      </w:r>
      <w:r w:rsidRPr="004A1ECC">
        <w:rPr>
          <w:rFonts w:ascii="Graphik Regular" w:hAnsi="Graphik Regular" w:cs="Arial"/>
          <w:bCs/>
        </w:rPr>
        <w:t xml:space="preserve"> que posibilite el acceso, permanencia y el logro educativo. Se propicia el aprendizaje a lo largo de la vida y la construcción de competencias para contribuir al desarrollo cultural, social y económico de la sociedad hidalguense.</w:t>
      </w:r>
    </w:p>
    <w:p w:rsidR="007961DF" w:rsidRPr="00B22D4A" w:rsidRDefault="007961DF" w:rsidP="007961DF">
      <w:pPr>
        <w:spacing w:after="0" w:line="276" w:lineRule="auto"/>
        <w:jc w:val="both"/>
        <w:rPr>
          <w:rFonts w:ascii="Graphik Regular" w:hAnsi="Graphik Regular" w:cs="Arial"/>
          <w:b/>
        </w:rPr>
      </w:pPr>
    </w:p>
    <w:p w:rsidR="007961DF" w:rsidRPr="009036C7" w:rsidRDefault="007961DF" w:rsidP="007961DF">
      <w:pPr>
        <w:spacing w:after="0" w:line="276" w:lineRule="auto"/>
        <w:jc w:val="both"/>
        <w:rPr>
          <w:rFonts w:ascii="Graphik Regular" w:hAnsi="Graphik Regular" w:cs="Arial"/>
        </w:rPr>
      </w:pPr>
      <w:r w:rsidRPr="009036C7">
        <w:rPr>
          <w:rFonts w:ascii="Graphik Regular" w:hAnsi="Graphik Regular" w:cs="Arial"/>
          <w:b/>
        </w:rPr>
        <w:t xml:space="preserve">Profesionalización de directivos y docentes, </w:t>
      </w:r>
      <w:r w:rsidRPr="009036C7">
        <w:rPr>
          <w:rFonts w:ascii="Graphik Regular" w:hAnsi="Graphik Regular" w:cs="Arial"/>
        </w:rPr>
        <w:t>propone una formación inicial y continua relevante y pertinente que asegure impactos significativos en las prácticas de enseñanza de los estudiantes. Promueve el aprendizaje colaborativo</w:t>
      </w:r>
      <w:r w:rsidR="00D1373B" w:rsidRPr="009036C7">
        <w:rPr>
          <w:rFonts w:ascii="Graphik Regular" w:hAnsi="Graphik Regular" w:cs="Arial"/>
        </w:rPr>
        <w:t xml:space="preserve"> y cooperativo</w:t>
      </w:r>
      <w:r w:rsidRPr="009036C7">
        <w:rPr>
          <w:rFonts w:ascii="Graphik Regular" w:hAnsi="Graphik Regular" w:cs="Arial"/>
        </w:rPr>
        <w:t xml:space="preserve"> en </w:t>
      </w:r>
      <w:r w:rsidR="00966A91" w:rsidRPr="009036C7">
        <w:rPr>
          <w:rFonts w:ascii="Graphik Regular" w:hAnsi="Graphik Regular" w:cs="Arial"/>
        </w:rPr>
        <w:t xml:space="preserve">el </w:t>
      </w:r>
      <w:r w:rsidRPr="009036C7">
        <w:rPr>
          <w:rFonts w:ascii="Graphik Regular" w:hAnsi="Graphik Regular" w:cs="Arial"/>
        </w:rPr>
        <w:t>contexto escolar y el impulso al liderazgo transformativo del director escolar.</w:t>
      </w:r>
    </w:p>
    <w:p w:rsidR="00966A91" w:rsidRPr="009036C7" w:rsidRDefault="00966A91" w:rsidP="007961DF">
      <w:pPr>
        <w:spacing w:after="0" w:line="276" w:lineRule="auto"/>
        <w:jc w:val="both"/>
        <w:rPr>
          <w:rFonts w:ascii="Graphik Regular" w:hAnsi="Graphik Regular" w:cs="Arial"/>
        </w:rPr>
      </w:pPr>
    </w:p>
    <w:p w:rsidR="00524D87" w:rsidRPr="009036C7" w:rsidRDefault="00524D87" w:rsidP="00524D87">
      <w:pPr>
        <w:spacing w:after="0" w:line="276" w:lineRule="auto"/>
        <w:jc w:val="both"/>
        <w:rPr>
          <w:rFonts w:ascii="Graphik Regular" w:hAnsi="Graphik Regular" w:cs="Arial"/>
        </w:rPr>
      </w:pPr>
      <w:r w:rsidRPr="009036C7">
        <w:rPr>
          <w:rFonts w:ascii="Graphik Regular" w:hAnsi="Graphik Regular" w:cs="Arial"/>
          <w:b/>
        </w:rPr>
        <w:t xml:space="preserve">Educación incluyente, intercultural y </w:t>
      </w:r>
      <w:r w:rsidR="00045E72" w:rsidRPr="009036C7">
        <w:rPr>
          <w:rFonts w:ascii="Graphik Regular" w:hAnsi="Graphik Regular" w:cs="Arial"/>
          <w:b/>
        </w:rPr>
        <w:t xml:space="preserve">con perspectiva </w:t>
      </w:r>
      <w:r w:rsidRPr="009036C7">
        <w:rPr>
          <w:rFonts w:ascii="Graphik Regular" w:hAnsi="Graphik Regular" w:cs="Arial"/>
          <w:b/>
        </w:rPr>
        <w:t xml:space="preserve">género, </w:t>
      </w:r>
      <w:r w:rsidRPr="009036C7">
        <w:rPr>
          <w:rFonts w:ascii="Graphik Regular" w:hAnsi="Graphik Regular" w:cs="Arial"/>
        </w:rPr>
        <w:t xml:space="preserve">define un tipo de educación basada en el reconocimiento de los derechos de todos los estudiantes, que aspira a satisfacer las </w:t>
      </w:r>
      <w:r w:rsidR="00221A30" w:rsidRPr="009036C7">
        <w:rPr>
          <w:rFonts w:ascii="Graphik Regular" w:hAnsi="Graphik Regular" w:cs="Arial"/>
        </w:rPr>
        <w:t>necesidades básicas</w:t>
      </w:r>
      <w:r w:rsidRPr="009036C7">
        <w:rPr>
          <w:rFonts w:ascii="Graphik Regular" w:hAnsi="Graphik Regular" w:cs="Arial"/>
        </w:rPr>
        <w:t xml:space="preserve"> de aprendizaje </w:t>
      </w:r>
      <w:r w:rsidR="00221A30" w:rsidRPr="009036C7">
        <w:rPr>
          <w:rFonts w:ascii="Graphik Regular" w:hAnsi="Graphik Regular" w:cs="Arial"/>
        </w:rPr>
        <w:t>y a</w:t>
      </w:r>
      <w:r w:rsidRPr="009036C7">
        <w:rPr>
          <w:rFonts w:ascii="Graphik Regular" w:hAnsi="Graphik Regular" w:cs="Arial"/>
        </w:rPr>
        <w:t xml:space="preserve"> enriquecer la vida. Presta atención a los grupos marginados y vulnerables e impulsa el desarrollo de todo el potencial de cada persona. Entre estos grupos se encuentran niños, niñas y jóvenes con necesidades educativas especiales o con aptitudes sobresalientes.</w:t>
      </w:r>
    </w:p>
    <w:p w:rsidR="00524D87" w:rsidRPr="009036C7" w:rsidRDefault="00524D87" w:rsidP="00524D87">
      <w:pPr>
        <w:spacing w:after="0" w:line="276" w:lineRule="auto"/>
        <w:jc w:val="both"/>
        <w:rPr>
          <w:rFonts w:ascii="Graphik Regular" w:hAnsi="Graphik Regular" w:cs="Arial"/>
        </w:rPr>
      </w:pPr>
    </w:p>
    <w:p w:rsidR="00524D87" w:rsidRPr="009036C7" w:rsidRDefault="00524D87" w:rsidP="00524D87">
      <w:pPr>
        <w:spacing w:after="0" w:line="276" w:lineRule="auto"/>
        <w:jc w:val="both"/>
        <w:rPr>
          <w:rFonts w:ascii="Graphik Regular" w:hAnsi="Graphik Regular" w:cs="Arial"/>
        </w:rPr>
      </w:pPr>
      <w:r w:rsidRPr="009036C7">
        <w:rPr>
          <w:rFonts w:ascii="Graphik Regular" w:hAnsi="Graphik Regular" w:cs="Arial"/>
        </w:rPr>
        <w:t>En este mismo tema se impulsa la educación intercultural, con la intención de reconocer y valorar la diversidad sociocultural y lingüística de nuestros niños, niñas y jóvenes hidalguenses. De igual forma se incorpora al ámbito escolar la perspectiva de género como un en</w:t>
      </w:r>
      <w:r w:rsidR="00B22D4A" w:rsidRPr="009036C7">
        <w:rPr>
          <w:rFonts w:ascii="Graphik Regular" w:hAnsi="Graphik Regular" w:cs="Arial"/>
        </w:rPr>
        <w:t>foque fundamental y estratégico</w:t>
      </w:r>
      <w:r w:rsidRPr="009036C7">
        <w:rPr>
          <w:rFonts w:ascii="Graphik Regular" w:hAnsi="Graphik Regular" w:cs="Arial"/>
        </w:rPr>
        <w:t xml:space="preserve"> para contribuir a alcanzar la igualdad de género.</w:t>
      </w:r>
    </w:p>
    <w:p w:rsidR="00524D87" w:rsidRPr="009036C7" w:rsidRDefault="00524D87" w:rsidP="00524D87">
      <w:pPr>
        <w:spacing w:after="0" w:line="276" w:lineRule="auto"/>
        <w:jc w:val="both"/>
        <w:rPr>
          <w:rFonts w:ascii="Graphik Regular" w:hAnsi="Graphik Regular" w:cs="Arial"/>
          <w:b/>
        </w:rPr>
      </w:pPr>
    </w:p>
    <w:p w:rsidR="00524D87" w:rsidRPr="009036C7" w:rsidRDefault="00524D87" w:rsidP="00524D87">
      <w:pPr>
        <w:spacing w:after="0" w:line="276" w:lineRule="auto"/>
        <w:jc w:val="both"/>
        <w:rPr>
          <w:rFonts w:ascii="Graphik Regular" w:hAnsi="Graphik Regular" w:cs="Arial"/>
        </w:rPr>
      </w:pPr>
      <w:r w:rsidRPr="009036C7">
        <w:rPr>
          <w:rFonts w:ascii="Graphik Regular" w:hAnsi="Graphik Regular" w:cs="Arial"/>
          <w:b/>
        </w:rPr>
        <w:t xml:space="preserve">Deporte y sustentabilidad </w:t>
      </w:r>
      <w:r w:rsidRPr="009036C7">
        <w:rPr>
          <w:rFonts w:ascii="Graphik Regular" w:hAnsi="Graphik Regular" w:cs="Arial"/>
        </w:rPr>
        <w:t xml:space="preserve">impulsa a la educación física y el deporte al servicio del desarrollo integral de los hidalguenses, comprendiendo a los niños, niñas, jóvenes, las personas de edad, las </w:t>
      </w:r>
      <w:r w:rsidR="0057056D" w:rsidRPr="00BE3946">
        <w:rPr>
          <w:rFonts w:ascii="Graphik Regular" w:hAnsi="Graphik Regular" w:cs="Arial"/>
        </w:rPr>
        <w:t>personas en condición de discapacidad</w:t>
      </w:r>
      <w:r w:rsidR="0057056D">
        <w:rPr>
          <w:rFonts w:ascii="Graphik Regular" w:hAnsi="Graphik Regular" w:cs="Arial"/>
        </w:rPr>
        <w:t xml:space="preserve"> </w:t>
      </w:r>
      <w:r w:rsidRPr="009036C7">
        <w:rPr>
          <w:rFonts w:ascii="Graphik Regular" w:hAnsi="Graphik Regular" w:cs="Arial"/>
        </w:rPr>
        <w:t>y a grupos indígenas, con la posibilidad de desarrollar su bienestar, sus capacidades físicas, psicológicas, sociales y el cuidado de su salud.</w:t>
      </w:r>
    </w:p>
    <w:p w:rsidR="00524D87" w:rsidRPr="009036C7" w:rsidRDefault="00524D87" w:rsidP="00524D87">
      <w:pPr>
        <w:spacing w:after="0" w:line="276" w:lineRule="auto"/>
        <w:jc w:val="both"/>
        <w:rPr>
          <w:rFonts w:ascii="Graphik Regular" w:hAnsi="Graphik Regular" w:cs="Arial"/>
        </w:rPr>
      </w:pPr>
      <w:r w:rsidRPr="009036C7">
        <w:rPr>
          <w:rFonts w:ascii="Graphik Regular" w:hAnsi="Graphik Regular" w:cs="Arial"/>
          <w:b/>
        </w:rPr>
        <w:t>Vinculación escuela-empresa</w:t>
      </w:r>
      <w:r w:rsidRPr="009036C7">
        <w:rPr>
          <w:rFonts w:ascii="Graphik Regular" w:hAnsi="Graphik Regular" w:cs="Arial"/>
        </w:rPr>
        <w:t xml:space="preserve"> promueve una mayor articulación de las instituciones de Educación Media Superior y Superior con los sectores sociales y productivos, e impulsa en los jóvenes un espíritu emprendedor como vehículo de desarrollo de valores de responsabilidad, iniciativa, dinamismo, perseverancia y tolerancia a la incertidumbre, en el ámbito personal, social y productivo. Favorece el aprendizaje colaborativo y estimula actitudes de creatividad y adaptabilidad; estimula capacidades de decisión, negociación, autoconfianza y planificación, y además, esta iniciativa se constituye como fuente de equidad e igualdad para impulsar prácticas inclusivas.</w:t>
      </w:r>
    </w:p>
    <w:p w:rsidR="00524D87" w:rsidRPr="009036C7" w:rsidRDefault="00524D87" w:rsidP="00524D87">
      <w:pPr>
        <w:spacing w:after="0" w:line="276" w:lineRule="auto"/>
        <w:jc w:val="both"/>
        <w:rPr>
          <w:rFonts w:ascii="Graphik Regular" w:hAnsi="Graphik Regular" w:cs="Arial"/>
          <w:b/>
          <w:bCs/>
        </w:rPr>
      </w:pPr>
    </w:p>
    <w:p w:rsidR="00524D87" w:rsidRDefault="00524D87" w:rsidP="00524D87">
      <w:pPr>
        <w:spacing w:after="0" w:line="276" w:lineRule="auto"/>
        <w:jc w:val="both"/>
        <w:rPr>
          <w:rFonts w:ascii="Graphik Regular" w:hAnsi="Graphik Regular" w:cs="Arial"/>
          <w:bCs/>
        </w:rPr>
      </w:pPr>
      <w:r w:rsidRPr="009036C7">
        <w:rPr>
          <w:rFonts w:ascii="Graphik Regular" w:hAnsi="Graphik Regular" w:cs="Arial"/>
          <w:b/>
          <w:bCs/>
        </w:rPr>
        <w:t>Ciencia, TIC´s y Tecnologías de Aprendizaje y Conocimiento.</w:t>
      </w:r>
      <w:r w:rsidRPr="009036C7">
        <w:rPr>
          <w:rFonts w:ascii="Graphik Regular" w:hAnsi="Graphik Regular" w:cs="Arial"/>
          <w:bCs/>
        </w:rPr>
        <w:t xml:space="preserve"> </w:t>
      </w:r>
      <w:r w:rsidR="00221A30" w:rsidRPr="009036C7">
        <w:rPr>
          <w:rFonts w:ascii="Graphik Regular" w:hAnsi="Graphik Regular" w:cs="Arial"/>
          <w:bCs/>
        </w:rPr>
        <w:t>Incorpora transversalmente</w:t>
      </w:r>
      <w:r w:rsidR="00593141" w:rsidRPr="009036C7">
        <w:rPr>
          <w:rFonts w:ascii="Graphik Regular" w:hAnsi="Graphik Regular" w:cs="Arial"/>
          <w:bCs/>
        </w:rPr>
        <w:t xml:space="preserve"> </w:t>
      </w:r>
      <w:r w:rsidRPr="009036C7">
        <w:rPr>
          <w:rFonts w:ascii="Graphik Regular" w:hAnsi="Graphik Regular" w:cs="Arial"/>
          <w:bCs/>
        </w:rPr>
        <w:t>el uso de las tecnologías en la educación</w:t>
      </w:r>
      <w:r w:rsidR="00C231EA" w:rsidRPr="009036C7">
        <w:rPr>
          <w:rFonts w:ascii="Graphik Regular" w:hAnsi="Graphik Regular" w:cs="Arial"/>
          <w:bCs/>
        </w:rPr>
        <w:t xml:space="preserve"> </w:t>
      </w:r>
      <w:r w:rsidRPr="009036C7">
        <w:rPr>
          <w:rFonts w:ascii="Graphik Regular" w:hAnsi="Graphik Regular" w:cs="Arial"/>
          <w:bCs/>
        </w:rPr>
        <w:t>y plantea el desarrollo de competencias de los docentes para utilizar las TIC en todos los aspectos de la práctica profesional.</w:t>
      </w:r>
    </w:p>
    <w:p w:rsidR="0026484E" w:rsidRPr="001C7561" w:rsidRDefault="0026484E" w:rsidP="00524D87">
      <w:pPr>
        <w:spacing w:after="0" w:line="276" w:lineRule="auto"/>
        <w:jc w:val="both"/>
        <w:rPr>
          <w:rFonts w:ascii="Graphik Regular" w:hAnsi="Graphik Regular" w:cs="Arial"/>
          <w:bCs/>
        </w:rPr>
      </w:pPr>
    </w:p>
    <w:p w:rsidR="00524D87" w:rsidRDefault="0026484E" w:rsidP="00BE1C17">
      <w:pPr>
        <w:ind w:right="49"/>
        <w:jc w:val="both"/>
        <w:rPr>
          <w:rFonts w:ascii="Graphik Regular" w:hAnsi="Graphik Regular" w:cs="Arial"/>
          <w:lang w:val="es-CO"/>
        </w:rPr>
      </w:pPr>
      <w:r>
        <w:rPr>
          <w:rFonts w:ascii="Graphik Regular" w:hAnsi="Graphik Regular" w:cs="Arial"/>
          <w:lang w:val="es-CO"/>
        </w:rPr>
        <w:t xml:space="preserve">Para la definición de los seis temas </w:t>
      </w:r>
      <w:r w:rsidR="00221A30">
        <w:rPr>
          <w:rFonts w:ascii="Graphik Regular" w:hAnsi="Graphik Regular" w:cs="Arial"/>
          <w:lang w:val="es-CO"/>
        </w:rPr>
        <w:t>prioritarios se</w:t>
      </w:r>
      <w:r>
        <w:rPr>
          <w:rFonts w:ascii="Graphik Regular" w:hAnsi="Graphik Regular" w:cs="Arial"/>
          <w:lang w:val="es-CO"/>
        </w:rPr>
        <w:t xml:space="preserve"> partió de un diagnóstico que da cuenta de la situación actual del desarrollo del </w:t>
      </w:r>
      <w:r w:rsidR="00221A30">
        <w:rPr>
          <w:rFonts w:ascii="Graphik Regular" w:hAnsi="Graphik Regular" w:cs="Arial"/>
          <w:lang w:val="es-CO"/>
        </w:rPr>
        <w:t>sector educativo</w:t>
      </w:r>
      <w:r>
        <w:rPr>
          <w:rFonts w:ascii="Graphik Regular" w:hAnsi="Graphik Regular" w:cs="Arial"/>
          <w:lang w:val="es-CO"/>
        </w:rPr>
        <w:t xml:space="preserve"> en la entidad. Asimismo, el Programa </w:t>
      </w:r>
      <w:r w:rsidR="0057056D" w:rsidRPr="00BE3946">
        <w:rPr>
          <w:rFonts w:ascii="Graphik Regular" w:hAnsi="Graphik Regular" w:cs="Arial"/>
          <w:lang w:val="es-CO"/>
        </w:rPr>
        <w:t>Sectorial</w:t>
      </w:r>
      <w:r w:rsidR="0057056D">
        <w:rPr>
          <w:rFonts w:ascii="Graphik Regular" w:hAnsi="Graphik Regular" w:cs="Arial"/>
          <w:lang w:val="es-CO"/>
        </w:rPr>
        <w:t xml:space="preserve"> </w:t>
      </w:r>
      <w:r>
        <w:rPr>
          <w:rFonts w:ascii="Graphik Regular" w:hAnsi="Graphik Regular" w:cs="Arial"/>
          <w:lang w:val="es-CO"/>
        </w:rPr>
        <w:t xml:space="preserve">define objetivos generales y transversales, estrategias y líneas de acción, las cuales determinan las directrices que habrá que </w:t>
      </w:r>
      <w:r w:rsidR="00BE1C17">
        <w:rPr>
          <w:rFonts w:ascii="Graphik Regular" w:hAnsi="Graphik Regular" w:cs="Arial"/>
          <w:lang w:val="es-CO"/>
        </w:rPr>
        <w:t xml:space="preserve">seguir y serán </w:t>
      </w:r>
      <w:r>
        <w:rPr>
          <w:rFonts w:ascii="Graphik Regular" w:hAnsi="Graphik Regular" w:cs="Arial"/>
          <w:lang w:val="es-CO"/>
        </w:rPr>
        <w:t xml:space="preserve">evaluadas a través de indicadores tácticos </w:t>
      </w:r>
    </w:p>
    <w:p w:rsidR="00FA76B9" w:rsidRPr="00BE1C17" w:rsidRDefault="00FA76B9" w:rsidP="00BE1C17">
      <w:pPr>
        <w:ind w:right="49"/>
        <w:jc w:val="both"/>
        <w:rPr>
          <w:rFonts w:ascii="Graphik Regular" w:hAnsi="Graphik Regular" w:cs="Arial"/>
          <w:lang w:val="es-CO"/>
        </w:rPr>
      </w:pPr>
    </w:p>
    <w:p w:rsidR="00524D87" w:rsidRPr="000E47C3" w:rsidRDefault="00524D87" w:rsidP="00524D87">
      <w:pPr>
        <w:spacing w:after="0" w:line="276" w:lineRule="auto"/>
        <w:jc w:val="both"/>
        <w:rPr>
          <w:rFonts w:ascii="Graphik Regular" w:hAnsi="Graphik Regular" w:cs="Arial"/>
          <w:strike/>
          <w:lang w:val="es-CO"/>
        </w:rPr>
      </w:pPr>
      <w:r w:rsidRPr="009036C7">
        <w:rPr>
          <w:rFonts w:ascii="Graphik Regular" w:hAnsi="Graphik Regular" w:cs="Arial"/>
          <w:lang w:val="es-CO"/>
        </w:rPr>
        <w:t xml:space="preserve">Para el diseño y construcción del presente </w:t>
      </w:r>
      <w:r w:rsidR="0057056D" w:rsidRPr="00BE3946">
        <w:rPr>
          <w:rFonts w:ascii="Graphik Regular" w:hAnsi="Graphik Regular" w:cs="Arial"/>
          <w:lang w:val="es-CO"/>
        </w:rPr>
        <w:t>P</w:t>
      </w:r>
      <w:r w:rsidRPr="00BE3946">
        <w:rPr>
          <w:rFonts w:ascii="Graphik Regular" w:hAnsi="Graphik Regular" w:cs="Arial"/>
          <w:lang w:val="es-CO"/>
        </w:rPr>
        <w:t>rograma,</w:t>
      </w:r>
      <w:r w:rsidRPr="009036C7">
        <w:rPr>
          <w:rFonts w:ascii="Graphik Regular" w:hAnsi="Graphik Regular" w:cs="Arial"/>
          <w:lang w:val="es-CO"/>
        </w:rPr>
        <w:t xml:space="preserve"> el Gobierno del Estado adelantó foros de consulta pública y una plataforma virtual en la que los diferentes sectores de la </w:t>
      </w:r>
      <w:r w:rsidRPr="009036C7">
        <w:rPr>
          <w:rFonts w:ascii="Graphik Regular" w:hAnsi="Graphik Regular" w:cs="Arial"/>
          <w:lang w:val="es-CO"/>
        </w:rPr>
        <w:lastRenderedPageBreak/>
        <w:t>sociedad hidalguense plantearon problemáticas y propuestas de trabajo en los distintos ámbitos de la vida cotidiana, entre ellos el tema educativo, las cuales fueron consideradas</w:t>
      </w:r>
      <w:r w:rsidRPr="009036C7">
        <w:rPr>
          <w:rFonts w:ascii="Graphik Regular" w:hAnsi="Graphik Regular" w:cs="Arial"/>
          <w:color w:val="0070C0"/>
          <w:lang w:val="es-CO"/>
        </w:rPr>
        <w:t xml:space="preserve"> </w:t>
      </w:r>
      <w:r w:rsidRPr="009036C7">
        <w:rPr>
          <w:rFonts w:ascii="Graphik Regular" w:hAnsi="Graphik Regular" w:cs="Arial"/>
          <w:lang w:val="es-CO"/>
        </w:rPr>
        <w:t>en este ejercicio de planeación participativa. Así mismo se recuperan las aportaciones de las distintas áreas del sector, quienes diariamente actúan atendiendo las necesidades de la población del Estado.</w:t>
      </w:r>
    </w:p>
    <w:p w:rsidR="00524D87" w:rsidRDefault="00524D87" w:rsidP="004A1ECC">
      <w:pPr>
        <w:spacing w:after="0" w:line="276" w:lineRule="auto"/>
        <w:jc w:val="both"/>
        <w:rPr>
          <w:rFonts w:ascii="Graphik Regular" w:hAnsi="Graphik Regular" w:cs="Arial"/>
          <w:lang w:val="es-CO"/>
        </w:rPr>
      </w:pPr>
    </w:p>
    <w:p w:rsidR="004A1ECC" w:rsidRPr="004A1ECC" w:rsidRDefault="004A1ECC" w:rsidP="004A1ECC">
      <w:pPr>
        <w:spacing w:after="0" w:line="276" w:lineRule="auto"/>
        <w:jc w:val="both"/>
        <w:rPr>
          <w:rFonts w:ascii="Graphik Regular" w:hAnsi="Graphik Regular" w:cs="Arial"/>
          <w:lang w:val="es-CO"/>
        </w:rPr>
      </w:pPr>
      <w:r w:rsidRPr="004A1ECC">
        <w:rPr>
          <w:rFonts w:ascii="Graphik Regular" w:hAnsi="Graphik Regular" w:cs="Arial"/>
          <w:lang w:val="es-CO"/>
        </w:rPr>
        <w:t>La diversidad de puntos de vista sobre los servicios educativos resultó ser la fuerza de este ejercicio, ya que confluyeron múltiples miradas. Se analizaron y debatieron iniciativas; logrando unificar y consolidar planteamientos de consenso sobre el rumbo de la educación en la entidad.</w:t>
      </w:r>
    </w:p>
    <w:p w:rsidR="004A1ECC" w:rsidRDefault="004A1ECC" w:rsidP="004A1ECC">
      <w:pPr>
        <w:spacing w:after="0" w:line="276" w:lineRule="auto"/>
        <w:jc w:val="both"/>
        <w:rPr>
          <w:rFonts w:ascii="Graphik Regular" w:hAnsi="Graphik Regular" w:cs="Arial"/>
        </w:rPr>
      </w:pPr>
    </w:p>
    <w:p w:rsidR="004A1ECC" w:rsidRDefault="004A1ECC" w:rsidP="004A1ECC">
      <w:pPr>
        <w:spacing w:after="0" w:line="276" w:lineRule="auto"/>
        <w:jc w:val="both"/>
        <w:rPr>
          <w:rFonts w:ascii="Graphik Regular" w:hAnsi="Graphik Regular" w:cs="Arial"/>
        </w:rPr>
      </w:pPr>
      <w:r w:rsidRPr="004A1ECC">
        <w:rPr>
          <w:rFonts w:ascii="Graphik Regular" w:hAnsi="Graphik Regular" w:cs="Arial"/>
        </w:rPr>
        <w:t>Objetivos generales:</w:t>
      </w:r>
    </w:p>
    <w:p w:rsidR="000C4313" w:rsidRPr="004A1ECC" w:rsidRDefault="000C4313" w:rsidP="004A1ECC">
      <w:pPr>
        <w:spacing w:after="0" w:line="276" w:lineRule="auto"/>
        <w:jc w:val="both"/>
        <w:rPr>
          <w:rFonts w:ascii="Graphik Regular" w:hAnsi="Graphik Regular" w:cs="Arial"/>
        </w:rPr>
      </w:pPr>
    </w:p>
    <w:p w:rsidR="004A1ECC" w:rsidRPr="004A1ECC" w:rsidRDefault="00F82209" w:rsidP="004A1ECC">
      <w:pPr>
        <w:pStyle w:val="Prrafodelista"/>
        <w:numPr>
          <w:ilvl w:val="0"/>
          <w:numId w:val="21"/>
        </w:numPr>
        <w:spacing w:after="0" w:line="276" w:lineRule="auto"/>
        <w:jc w:val="both"/>
        <w:rPr>
          <w:rFonts w:ascii="Graphik Regular" w:hAnsi="Graphik Regular" w:cs="Arial"/>
        </w:rPr>
      </w:pPr>
      <w:r>
        <w:rPr>
          <w:rFonts w:ascii="Graphik Regular" w:hAnsi="Graphik Regular" w:cs="Arial"/>
        </w:rPr>
        <w:t xml:space="preserve">Incrementar la cobertura y </w:t>
      </w:r>
      <w:r w:rsidR="004A1ECC" w:rsidRPr="004A1ECC">
        <w:rPr>
          <w:rFonts w:ascii="Graphik Regular" w:hAnsi="Graphik Regular" w:cs="Arial"/>
        </w:rPr>
        <w:t xml:space="preserve">calidad de la oferta educativa </w:t>
      </w:r>
      <w:r w:rsidR="00A920C9">
        <w:rPr>
          <w:rFonts w:ascii="Graphik Regular" w:hAnsi="Graphik Regular" w:cs="Arial"/>
        </w:rPr>
        <w:t>en el Estado de Hidalgo</w:t>
      </w:r>
      <w:r w:rsidR="004A1ECC" w:rsidRPr="004A1ECC">
        <w:rPr>
          <w:rFonts w:ascii="Graphik Regular" w:hAnsi="Graphik Regular" w:cs="Arial"/>
        </w:rPr>
        <w:t>.</w:t>
      </w:r>
    </w:p>
    <w:p w:rsidR="004A1ECC" w:rsidRPr="004A1ECC" w:rsidRDefault="004A1ECC" w:rsidP="004A1ECC">
      <w:pPr>
        <w:pStyle w:val="Prrafodelista"/>
        <w:numPr>
          <w:ilvl w:val="0"/>
          <w:numId w:val="20"/>
        </w:numPr>
        <w:spacing w:after="0" w:line="276" w:lineRule="auto"/>
        <w:jc w:val="both"/>
        <w:rPr>
          <w:rFonts w:ascii="Graphik Regular" w:hAnsi="Graphik Regular" w:cs="Arial"/>
        </w:rPr>
      </w:pPr>
      <w:r w:rsidRPr="004A1ECC">
        <w:rPr>
          <w:rFonts w:ascii="Graphik Regular" w:hAnsi="Graphik Regular" w:cs="Arial"/>
        </w:rPr>
        <w:t>Promover la profesionalización de docentes y directivos de educación básica, media superior y superior en espacios de formación, capacitación, actualización y superación profesional.</w:t>
      </w:r>
    </w:p>
    <w:p w:rsidR="004A1ECC" w:rsidRPr="004A1ECC" w:rsidRDefault="004A1ECC" w:rsidP="004A1ECC">
      <w:pPr>
        <w:pStyle w:val="Prrafodelista"/>
        <w:numPr>
          <w:ilvl w:val="0"/>
          <w:numId w:val="20"/>
        </w:numPr>
        <w:spacing w:after="0" w:line="276" w:lineRule="auto"/>
        <w:jc w:val="both"/>
        <w:rPr>
          <w:rFonts w:ascii="Graphik Regular" w:hAnsi="Graphik Regular" w:cs="Arial"/>
        </w:rPr>
      </w:pPr>
      <w:r w:rsidRPr="004A1ECC">
        <w:rPr>
          <w:rFonts w:ascii="Graphik Regular" w:hAnsi="Graphik Regular" w:cs="Arial"/>
        </w:rPr>
        <w:t xml:space="preserve">Fomentar prácticas educativas incluyentes con un enfoque intercultural y con perspectiva de género en el Estado. </w:t>
      </w:r>
    </w:p>
    <w:p w:rsidR="004A1ECC" w:rsidRPr="004A1ECC" w:rsidRDefault="004A1ECC" w:rsidP="004A1ECC">
      <w:pPr>
        <w:pStyle w:val="Prrafodelista"/>
        <w:numPr>
          <w:ilvl w:val="0"/>
          <w:numId w:val="20"/>
        </w:numPr>
        <w:spacing w:after="0" w:line="276" w:lineRule="auto"/>
        <w:jc w:val="both"/>
        <w:rPr>
          <w:rFonts w:ascii="Graphik Regular" w:hAnsi="Graphik Regular" w:cs="Arial"/>
        </w:rPr>
      </w:pPr>
      <w:r w:rsidRPr="004A1ECC">
        <w:rPr>
          <w:rFonts w:ascii="Graphik Regular" w:hAnsi="Graphik Regular" w:cs="Arial"/>
        </w:rPr>
        <w:t>Impulsar una educación integral que propicie el desarrollo físico, humanista y social, con un enfoque de sustentabilidad para los hidalguenses.</w:t>
      </w:r>
    </w:p>
    <w:p w:rsidR="004A1ECC" w:rsidRPr="004A1ECC" w:rsidRDefault="004A1ECC" w:rsidP="004A1ECC">
      <w:pPr>
        <w:pStyle w:val="Prrafodelista"/>
        <w:numPr>
          <w:ilvl w:val="0"/>
          <w:numId w:val="20"/>
        </w:numPr>
        <w:spacing w:after="0" w:line="276" w:lineRule="auto"/>
        <w:jc w:val="both"/>
        <w:rPr>
          <w:rFonts w:ascii="Graphik Regular" w:hAnsi="Graphik Regular" w:cs="Arial"/>
        </w:rPr>
      </w:pPr>
      <w:r w:rsidRPr="004A1ECC">
        <w:rPr>
          <w:rFonts w:ascii="Graphik Regular" w:hAnsi="Graphik Regular" w:cs="Arial"/>
        </w:rPr>
        <w:t>Ampliar la vinculación entre las instituciones de educación con el sector empresarial a nivel Estatal, Nacional e Internacional.</w:t>
      </w:r>
    </w:p>
    <w:p w:rsidR="004A1ECC" w:rsidRPr="004A1ECC" w:rsidRDefault="004A1ECC" w:rsidP="004A1ECC">
      <w:pPr>
        <w:pStyle w:val="Prrafodelista"/>
        <w:numPr>
          <w:ilvl w:val="0"/>
          <w:numId w:val="20"/>
        </w:numPr>
        <w:spacing w:after="0" w:line="276" w:lineRule="auto"/>
        <w:jc w:val="both"/>
        <w:rPr>
          <w:rFonts w:ascii="Graphik Regular" w:hAnsi="Graphik Regular" w:cs="Arial"/>
        </w:rPr>
      </w:pPr>
      <w:r w:rsidRPr="004A1ECC">
        <w:rPr>
          <w:rFonts w:ascii="Graphik Regular" w:hAnsi="Graphik Regular" w:cs="Arial"/>
        </w:rPr>
        <w:t xml:space="preserve">Promover el desarrollo </w:t>
      </w:r>
      <w:r w:rsidR="00593141">
        <w:rPr>
          <w:rFonts w:ascii="Graphik Regular" w:hAnsi="Graphik Regular" w:cs="Arial"/>
        </w:rPr>
        <w:t>de la investigación científica,</w:t>
      </w:r>
      <w:r w:rsidRPr="004A1ECC">
        <w:rPr>
          <w:rFonts w:ascii="Graphik Regular" w:hAnsi="Graphik Regular" w:cs="Arial"/>
        </w:rPr>
        <w:t xml:space="preserve"> tecnológica </w:t>
      </w:r>
      <w:r w:rsidR="00593141">
        <w:rPr>
          <w:rFonts w:ascii="Graphik Regular" w:hAnsi="Graphik Regular" w:cs="Arial"/>
        </w:rPr>
        <w:t xml:space="preserve">y la innovación </w:t>
      </w:r>
      <w:r w:rsidRPr="004A1ECC">
        <w:rPr>
          <w:rFonts w:ascii="Graphik Regular" w:hAnsi="Graphik Regular" w:cs="Arial"/>
        </w:rPr>
        <w:t>en la comunidad educativa del Estado.</w:t>
      </w:r>
    </w:p>
    <w:p w:rsidR="004A1ECC" w:rsidRP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p>
    <w:p w:rsidR="004A1ECC" w:rsidRDefault="004A1ECC">
      <w:pPr>
        <w:rPr>
          <w:rFonts w:ascii="Graphik Regular" w:hAnsi="Graphik Regular" w:cs="Arial"/>
          <w:b/>
        </w:rPr>
      </w:pPr>
      <w:r>
        <w:rPr>
          <w:rFonts w:ascii="Graphik Regular" w:hAnsi="Graphik Regular" w:cs="Arial"/>
          <w:b/>
        </w:rPr>
        <w:br w:type="page"/>
      </w:r>
    </w:p>
    <w:p w:rsidR="004A1ECC" w:rsidRDefault="004A1ECC" w:rsidP="004A1ECC">
      <w:pPr>
        <w:spacing w:after="0" w:line="276" w:lineRule="auto"/>
        <w:jc w:val="both"/>
        <w:rPr>
          <w:rFonts w:ascii="Graphik Regular" w:hAnsi="Graphik Regular" w:cs="Arial"/>
          <w:b/>
          <w:sz w:val="24"/>
        </w:rPr>
      </w:pPr>
      <w:r w:rsidRPr="004A1ECC">
        <w:rPr>
          <w:rFonts w:ascii="Graphik Regular" w:hAnsi="Graphik Regular" w:cs="Arial"/>
          <w:b/>
          <w:sz w:val="24"/>
        </w:rPr>
        <w:lastRenderedPageBreak/>
        <w:t>2.1 Alineación al Plan Estatal de Desarrollo de Objetivos Generales e Indicadores</w:t>
      </w:r>
    </w:p>
    <w:p w:rsidR="004A1ECC" w:rsidRPr="003F1E31" w:rsidRDefault="004A1ECC" w:rsidP="004A1ECC">
      <w:pPr>
        <w:spacing w:after="0" w:line="276" w:lineRule="auto"/>
        <w:jc w:val="both"/>
        <w:rPr>
          <w:rFonts w:ascii="Graphik Regular" w:hAnsi="Graphik Regular" w:cs="Arial"/>
          <w:b/>
          <w:sz w:val="10"/>
        </w:rPr>
      </w:pPr>
    </w:p>
    <w:p w:rsidR="004C3092" w:rsidRPr="003F1E31" w:rsidRDefault="004C3092" w:rsidP="004C3092">
      <w:pPr>
        <w:spacing w:after="0" w:line="276" w:lineRule="auto"/>
        <w:jc w:val="both"/>
        <w:rPr>
          <w:rFonts w:ascii="Graphik Regular" w:hAnsi="Graphik Regular" w:cs="Arial"/>
          <w:b/>
          <w:sz w:val="10"/>
        </w:rPr>
      </w:pPr>
    </w:p>
    <w:tbl>
      <w:tblPr>
        <w:tblW w:w="9977" w:type="dxa"/>
        <w:jc w:val="center"/>
        <w:tblLook w:val="04A0" w:firstRow="1" w:lastRow="0" w:firstColumn="1" w:lastColumn="0" w:noHBand="0" w:noVBand="1"/>
      </w:tblPr>
      <w:tblGrid>
        <w:gridCol w:w="1916"/>
        <w:gridCol w:w="1917"/>
        <w:gridCol w:w="1918"/>
        <w:gridCol w:w="1928"/>
        <w:gridCol w:w="2298"/>
      </w:tblGrid>
      <w:tr w:rsidR="004C3092" w:rsidRPr="004A1ECC" w:rsidTr="00C44C83">
        <w:trPr>
          <w:trHeight w:val="949"/>
          <w:jc w:val="center"/>
        </w:trPr>
        <w:tc>
          <w:tcPr>
            <w:tcW w:w="1916" w:type="dxa"/>
            <w:shd w:val="clear" w:color="auto" w:fill="006600"/>
          </w:tcPr>
          <w:p w:rsidR="004C3092" w:rsidRPr="004A1ECC" w:rsidRDefault="004C3092" w:rsidP="00C44C83">
            <w:pPr>
              <w:spacing w:line="276" w:lineRule="auto"/>
              <w:jc w:val="center"/>
              <w:rPr>
                <w:rFonts w:ascii="Graphik Regular" w:hAnsi="Graphik Regular" w:cs="Arial"/>
                <w:sz w:val="20"/>
                <w:szCs w:val="20"/>
              </w:rPr>
            </w:pPr>
            <w:r w:rsidRPr="004A1ECC">
              <w:rPr>
                <w:rFonts w:ascii="Graphik Regular" w:hAnsi="Graphik Regular" w:cs="Arial"/>
                <w:sz w:val="20"/>
                <w:szCs w:val="20"/>
              </w:rPr>
              <w:t>Eje - Plan Estatal de Desarrollo 2016-2022</w:t>
            </w:r>
          </w:p>
        </w:tc>
        <w:tc>
          <w:tcPr>
            <w:tcW w:w="1917" w:type="dxa"/>
            <w:shd w:val="clear" w:color="auto" w:fill="006600"/>
          </w:tcPr>
          <w:p w:rsidR="004C3092" w:rsidRPr="004A1ECC" w:rsidRDefault="004C3092" w:rsidP="00C44C83">
            <w:pPr>
              <w:spacing w:line="276" w:lineRule="auto"/>
              <w:jc w:val="center"/>
              <w:rPr>
                <w:rFonts w:ascii="Graphik Regular" w:hAnsi="Graphik Regular" w:cs="Arial"/>
                <w:sz w:val="20"/>
                <w:szCs w:val="20"/>
              </w:rPr>
            </w:pPr>
            <w:r w:rsidRPr="004A1ECC">
              <w:rPr>
                <w:rFonts w:ascii="Graphik Regular" w:hAnsi="Graphik Regular" w:cs="Arial"/>
                <w:sz w:val="20"/>
                <w:szCs w:val="20"/>
              </w:rPr>
              <w:t>O.E. Plan Estatal de Desarrollo 2016-2022</w:t>
            </w:r>
          </w:p>
        </w:tc>
        <w:tc>
          <w:tcPr>
            <w:tcW w:w="1918" w:type="dxa"/>
            <w:shd w:val="clear" w:color="auto" w:fill="006600"/>
          </w:tcPr>
          <w:p w:rsidR="004C3092" w:rsidRPr="004A1ECC" w:rsidRDefault="004C3092" w:rsidP="00C44C83">
            <w:pPr>
              <w:spacing w:line="276" w:lineRule="auto"/>
              <w:jc w:val="center"/>
              <w:rPr>
                <w:rFonts w:ascii="Graphik Regular" w:hAnsi="Graphik Regular" w:cs="Arial"/>
                <w:sz w:val="20"/>
                <w:szCs w:val="20"/>
              </w:rPr>
            </w:pPr>
            <w:r w:rsidRPr="004A1ECC">
              <w:rPr>
                <w:rFonts w:ascii="Graphik Regular" w:hAnsi="Graphik Regular" w:cs="Arial"/>
                <w:sz w:val="20"/>
                <w:szCs w:val="20"/>
              </w:rPr>
              <w:t>O.G. Plan Estatal de Desarrollo 2016-2022</w:t>
            </w:r>
          </w:p>
        </w:tc>
        <w:tc>
          <w:tcPr>
            <w:tcW w:w="1928" w:type="dxa"/>
            <w:shd w:val="clear" w:color="auto" w:fill="BF8F00" w:themeFill="accent4" w:themeFillShade="BF"/>
          </w:tcPr>
          <w:p w:rsidR="004C3092" w:rsidRPr="004A1ECC" w:rsidRDefault="004C3092" w:rsidP="00C44C83">
            <w:pPr>
              <w:spacing w:line="276" w:lineRule="auto"/>
              <w:jc w:val="center"/>
              <w:rPr>
                <w:rFonts w:ascii="Graphik Regular" w:hAnsi="Graphik Regular" w:cs="Arial"/>
                <w:sz w:val="20"/>
                <w:szCs w:val="20"/>
              </w:rPr>
            </w:pPr>
            <w:r w:rsidRPr="004A1ECC">
              <w:rPr>
                <w:rFonts w:ascii="Graphik Regular" w:hAnsi="Graphik Regular" w:cs="Arial"/>
                <w:sz w:val="20"/>
                <w:szCs w:val="20"/>
              </w:rPr>
              <w:t>Objetivo General Programa de Desarrollo</w:t>
            </w:r>
          </w:p>
        </w:tc>
        <w:tc>
          <w:tcPr>
            <w:tcW w:w="2298" w:type="dxa"/>
            <w:shd w:val="clear" w:color="auto" w:fill="BF8F00" w:themeFill="accent4" w:themeFillShade="BF"/>
          </w:tcPr>
          <w:p w:rsidR="004C3092" w:rsidRPr="004A1ECC" w:rsidRDefault="004C3092" w:rsidP="00C44C83">
            <w:pPr>
              <w:spacing w:line="276" w:lineRule="auto"/>
              <w:jc w:val="center"/>
              <w:rPr>
                <w:rFonts w:ascii="Graphik Regular" w:hAnsi="Graphik Regular" w:cs="Arial"/>
                <w:sz w:val="20"/>
                <w:szCs w:val="20"/>
              </w:rPr>
            </w:pPr>
            <w:r w:rsidRPr="004A1ECC">
              <w:rPr>
                <w:rFonts w:ascii="Graphik Regular" w:hAnsi="Graphik Regular" w:cs="Arial"/>
                <w:sz w:val="20"/>
                <w:szCs w:val="20"/>
              </w:rPr>
              <w:t>Indicador Táctico</w:t>
            </w:r>
          </w:p>
          <w:p w:rsidR="00991C7C" w:rsidRPr="004A1ECC" w:rsidRDefault="004C3092" w:rsidP="00991C7C">
            <w:pPr>
              <w:spacing w:line="276" w:lineRule="auto"/>
              <w:jc w:val="center"/>
              <w:rPr>
                <w:rFonts w:ascii="Graphik Regular" w:hAnsi="Graphik Regular" w:cs="Arial"/>
                <w:sz w:val="20"/>
                <w:szCs w:val="20"/>
              </w:rPr>
            </w:pPr>
            <w:r w:rsidRPr="004A1ECC">
              <w:rPr>
                <w:rFonts w:ascii="Graphik Regular" w:hAnsi="Graphik Regular" w:cs="Arial"/>
                <w:sz w:val="20"/>
                <w:szCs w:val="20"/>
              </w:rPr>
              <w:t>(Denominación)</w:t>
            </w:r>
          </w:p>
        </w:tc>
      </w:tr>
      <w:tr w:rsidR="004C3092" w:rsidRPr="004A1ECC" w:rsidTr="00C44C83">
        <w:trPr>
          <w:trHeight w:val="1581"/>
          <w:jc w:val="center"/>
        </w:trPr>
        <w:tc>
          <w:tcPr>
            <w:tcW w:w="1916" w:type="dxa"/>
            <w:vMerge w:val="restart"/>
          </w:tcPr>
          <w:p w:rsidR="004C3092" w:rsidRPr="004A1ECC" w:rsidRDefault="004C3092" w:rsidP="00C44C83">
            <w:pPr>
              <w:spacing w:line="276" w:lineRule="auto"/>
              <w:jc w:val="both"/>
              <w:rPr>
                <w:rFonts w:ascii="Graphik Regular" w:hAnsi="Graphik Regular" w:cs="Arial"/>
                <w:sz w:val="20"/>
                <w:szCs w:val="20"/>
              </w:rPr>
            </w:pPr>
            <w:r w:rsidRPr="004A1ECC">
              <w:rPr>
                <w:rFonts w:ascii="Graphik Regular" w:hAnsi="Graphik Regular" w:cs="Arial"/>
                <w:sz w:val="20"/>
                <w:szCs w:val="20"/>
              </w:rPr>
              <w:t xml:space="preserve">Eje 3: Hidalgo Humano e Igualitario. </w:t>
            </w:r>
          </w:p>
        </w:tc>
        <w:tc>
          <w:tcPr>
            <w:tcW w:w="1917" w:type="dxa"/>
            <w:vMerge w:val="restart"/>
          </w:tcPr>
          <w:p w:rsidR="004C3092" w:rsidRPr="004A1ECC" w:rsidRDefault="004C3092" w:rsidP="00C44C83">
            <w:pPr>
              <w:spacing w:line="276" w:lineRule="auto"/>
              <w:jc w:val="both"/>
              <w:rPr>
                <w:rFonts w:ascii="Graphik Regular" w:hAnsi="Graphik Regular" w:cs="Arial"/>
                <w:sz w:val="20"/>
                <w:szCs w:val="20"/>
              </w:rPr>
            </w:pPr>
            <w:r w:rsidRPr="004A1ECC">
              <w:rPr>
                <w:rFonts w:ascii="Graphik Regular" w:hAnsi="Graphik Regular" w:cs="Arial"/>
                <w:sz w:val="20"/>
                <w:szCs w:val="20"/>
              </w:rPr>
              <w:t>Impartir servicios educativos con suficiencia, calidad y relevancia, que garanticen el acceso a los niveles educativos en igualdad y con recursos destinados a programas de impacto que incida en la mejora de las condiciones de bienestar de las personas.</w:t>
            </w:r>
          </w:p>
        </w:tc>
        <w:tc>
          <w:tcPr>
            <w:tcW w:w="1918" w:type="dxa"/>
            <w:vMerge w:val="restart"/>
          </w:tcPr>
          <w:p w:rsidR="004C3092" w:rsidRPr="004A1ECC" w:rsidRDefault="004C3092" w:rsidP="00C44C83">
            <w:pPr>
              <w:spacing w:line="276" w:lineRule="auto"/>
              <w:jc w:val="both"/>
              <w:rPr>
                <w:rFonts w:ascii="Graphik Regular" w:hAnsi="Graphik Regular" w:cs="Arial"/>
                <w:sz w:val="20"/>
                <w:szCs w:val="20"/>
              </w:rPr>
            </w:pPr>
            <w:r w:rsidRPr="004A1ECC">
              <w:rPr>
                <w:rFonts w:ascii="Graphik Regular" w:hAnsi="Graphik Regular" w:cs="Arial"/>
                <w:sz w:val="20"/>
                <w:szCs w:val="20"/>
              </w:rPr>
              <w:t>3.2.1. Fortalecer al personal docente de Educación Básica en el Estado de Hidalgo.</w:t>
            </w:r>
          </w:p>
        </w:tc>
        <w:tc>
          <w:tcPr>
            <w:tcW w:w="1928" w:type="dxa"/>
          </w:tcPr>
          <w:p w:rsidR="004C3092" w:rsidRPr="004A1ECC" w:rsidRDefault="004C3092" w:rsidP="00C44C83">
            <w:pPr>
              <w:spacing w:line="276" w:lineRule="auto"/>
              <w:jc w:val="both"/>
              <w:rPr>
                <w:rFonts w:ascii="Graphik Regular" w:hAnsi="Graphik Regular" w:cs="Arial"/>
                <w:sz w:val="20"/>
                <w:szCs w:val="20"/>
              </w:rPr>
            </w:pPr>
            <w:r w:rsidRPr="004A1ECC">
              <w:rPr>
                <w:rFonts w:ascii="Graphik Regular" w:hAnsi="Graphik Regular" w:cs="Arial"/>
                <w:sz w:val="20"/>
                <w:szCs w:val="20"/>
              </w:rPr>
              <w:t>2. Promover la profesionalización de docentes y directivos en espacios de formación capacitación, actualización y superación profesional.</w:t>
            </w:r>
          </w:p>
        </w:tc>
        <w:tc>
          <w:tcPr>
            <w:tcW w:w="2298" w:type="dxa"/>
          </w:tcPr>
          <w:p w:rsidR="004C3092" w:rsidRDefault="004C3092" w:rsidP="00C44C83">
            <w:pPr>
              <w:spacing w:line="276" w:lineRule="auto"/>
              <w:jc w:val="both"/>
              <w:rPr>
                <w:rFonts w:ascii="Graphik Regular" w:hAnsi="Graphik Regular" w:cs="Arial"/>
                <w:sz w:val="16"/>
                <w:szCs w:val="16"/>
              </w:rPr>
            </w:pPr>
            <w:r w:rsidRPr="00DA60BF">
              <w:rPr>
                <w:rFonts w:ascii="Graphik Regular" w:hAnsi="Graphik Regular" w:cs="Arial"/>
                <w:sz w:val="16"/>
                <w:szCs w:val="16"/>
              </w:rPr>
              <w:t>Porcentaje de docentes que obtienen resultados aprobatorios en la evaluación del desempeño.</w:t>
            </w:r>
          </w:p>
          <w:p w:rsidR="00991C7C" w:rsidRDefault="00991C7C" w:rsidP="00C44C83">
            <w:pPr>
              <w:spacing w:line="276" w:lineRule="auto"/>
              <w:jc w:val="both"/>
              <w:rPr>
                <w:rFonts w:ascii="Graphik Regular" w:hAnsi="Graphik Regular" w:cs="Arial"/>
                <w:sz w:val="16"/>
                <w:szCs w:val="16"/>
              </w:rPr>
            </w:pPr>
          </w:p>
          <w:p w:rsidR="00991C7C" w:rsidRDefault="00991C7C" w:rsidP="00C44C83">
            <w:pPr>
              <w:spacing w:line="276" w:lineRule="auto"/>
              <w:jc w:val="both"/>
              <w:rPr>
                <w:rFonts w:ascii="Graphik Regular" w:hAnsi="Graphik Regular" w:cs="Arial"/>
                <w:sz w:val="16"/>
                <w:szCs w:val="16"/>
              </w:rPr>
            </w:pPr>
          </w:p>
          <w:p w:rsidR="00991C7C" w:rsidRDefault="00991C7C" w:rsidP="00C44C83">
            <w:pPr>
              <w:spacing w:line="276" w:lineRule="auto"/>
              <w:jc w:val="both"/>
              <w:rPr>
                <w:rFonts w:ascii="Graphik Regular" w:hAnsi="Graphik Regular" w:cs="Arial"/>
                <w:sz w:val="20"/>
                <w:szCs w:val="20"/>
              </w:rPr>
            </w:pPr>
          </w:p>
          <w:p w:rsidR="00BE3946" w:rsidRPr="004A1ECC" w:rsidRDefault="00BE3946" w:rsidP="00C44C83">
            <w:pPr>
              <w:spacing w:line="276" w:lineRule="auto"/>
              <w:jc w:val="both"/>
              <w:rPr>
                <w:rFonts w:ascii="Graphik Regular" w:hAnsi="Graphik Regular" w:cs="Arial"/>
                <w:sz w:val="20"/>
                <w:szCs w:val="20"/>
              </w:rPr>
            </w:pPr>
          </w:p>
        </w:tc>
      </w:tr>
      <w:tr w:rsidR="004C3092" w:rsidRPr="004A1ECC" w:rsidTr="00C44C83">
        <w:trPr>
          <w:trHeight w:val="1498"/>
          <w:jc w:val="center"/>
        </w:trPr>
        <w:tc>
          <w:tcPr>
            <w:tcW w:w="1916" w:type="dxa"/>
            <w:vMerge/>
          </w:tcPr>
          <w:p w:rsidR="004C3092" w:rsidRPr="004A1ECC" w:rsidRDefault="004C3092" w:rsidP="00C44C83">
            <w:pPr>
              <w:spacing w:line="276" w:lineRule="auto"/>
              <w:jc w:val="both"/>
              <w:rPr>
                <w:rFonts w:ascii="Graphik Regular" w:hAnsi="Graphik Regular" w:cs="Arial"/>
                <w:sz w:val="20"/>
                <w:szCs w:val="20"/>
              </w:rPr>
            </w:pPr>
          </w:p>
        </w:tc>
        <w:tc>
          <w:tcPr>
            <w:tcW w:w="1917" w:type="dxa"/>
            <w:vMerge/>
          </w:tcPr>
          <w:p w:rsidR="004C3092" w:rsidRPr="004A1ECC" w:rsidRDefault="004C3092" w:rsidP="00C44C83">
            <w:pPr>
              <w:spacing w:line="276" w:lineRule="auto"/>
              <w:jc w:val="both"/>
              <w:rPr>
                <w:rFonts w:ascii="Graphik Regular" w:hAnsi="Graphik Regular" w:cs="Arial"/>
                <w:sz w:val="20"/>
                <w:szCs w:val="20"/>
              </w:rPr>
            </w:pPr>
          </w:p>
        </w:tc>
        <w:tc>
          <w:tcPr>
            <w:tcW w:w="1918" w:type="dxa"/>
            <w:vMerge/>
          </w:tcPr>
          <w:p w:rsidR="004C3092" w:rsidRPr="004A1ECC" w:rsidRDefault="004C3092" w:rsidP="00C44C83">
            <w:pPr>
              <w:spacing w:line="276" w:lineRule="auto"/>
              <w:jc w:val="both"/>
              <w:rPr>
                <w:rFonts w:ascii="Graphik Regular" w:hAnsi="Graphik Regular" w:cs="Arial"/>
                <w:sz w:val="20"/>
                <w:szCs w:val="20"/>
              </w:rPr>
            </w:pPr>
          </w:p>
        </w:tc>
        <w:tc>
          <w:tcPr>
            <w:tcW w:w="1928" w:type="dxa"/>
          </w:tcPr>
          <w:p w:rsidR="004C3092" w:rsidRPr="004A1ECC" w:rsidRDefault="004C3092" w:rsidP="00C44C83">
            <w:pPr>
              <w:spacing w:line="276" w:lineRule="auto"/>
              <w:jc w:val="both"/>
              <w:rPr>
                <w:rFonts w:ascii="Graphik Regular" w:hAnsi="Graphik Regular" w:cs="Arial"/>
                <w:sz w:val="20"/>
                <w:szCs w:val="20"/>
              </w:rPr>
            </w:pPr>
            <w:r w:rsidRPr="004A1ECC">
              <w:rPr>
                <w:rFonts w:ascii="Graphik Regular" w:hAnsi="Graphik Regular" w:cs="Arial"/>
                <w:sz w:val="20"/>
                <w:szCs w:val="20"/>
              </w:rPr>
              <w:t>4. Impulsar una educación integral que propicie el desarrollo físico, humanista y social, con un enfoque de sustentabilidad para los hidalguenses.</w:t>
            </w:r>
          </w:p>
        </w:tc>
        <w:tc>
          <w:tcPr>
            <w:tcW w:w="2298" w:type="dxa"/>
          </w:tcPr>
          <w:p w:rsidR="004C3092" w:rsidRPr="008F4AFF" w:rsidRDefault="004C3092" w:rsidP="00C44C83">
            <w:pPr>
              <w:spacing w:line="276" w:lineRule="auto"/>
              <w:jc w:val="both"/>
              <w:rPr>
                <w:rFonts w:ascii="Graphik Regular" w:hAnsi="Graphik Regular" w:cs="Arial"/>
                <w:color w:val="000000" w:themeColor="text1"/>
                <w:sz w:val="16"/>
                <w:szCs w:val="16"/>
              </w:rPr>
            </w:pPr>
            <w:r w:rsidRPr="008F4AFF">
              <w:rPr>
                <w:rFonts w:ascii="Graphik Regular" w:hAnsi="Graphik Regular" w:cs="Arial"/>
                <w:color w:val="000000" w:themeColor="text1"/>
                <w:sz w:val="16"/>
                <w:szCs w:val="16"/>
              </w:rPr>
              <w:t>Porcentaje de aprovechamiento de espacios públicos para la activación</w:t>
            </w:r>
            <w:r w:rsidR="00AD2D0D" w:rsidRPr="008F4AFF">
              <w:rPr>
                <w:rFonts w:ascii="Graphik Regular" w:hAnsi="Graphik Regular" w:cs="Arial"/>
                <w:color w:val="000000" w:themeColor="text1"/>
                <w:sz w:val="16"/>
                <w:szCs w:val="16"/>
              </w:rPr>
              <w:t xml:space="preserve"> </w:t>
            </w:r>
            <w:r w:rsidRPr="008F4AFF">
              <w:rPr>
                <w:rFonts w:ascii="Graphik Regular" w:hAnsi="Graphik Regular" w:cs="Arial"/>
                <w:color w:val="000000" w:themeColor="text1"/>
                <w:sz w:val="16"/>
                <w:szCs w:val="16"/>
              </w:rPr>
              <w:t xml:space="preserve"> física y el deporte.</w:t>
            </w:r>
          </w:p>
          <w:p w:rsidR="004C3092" w:rsidRPr="004A1ECC" w:rsidRDefault="004C3092" w:rsidP="00C44C83">
            <w:pPr>
              <w:spacing w:line="276" w:lineRule="auto"/>
              <w:jc w:val="both"/>
              <w:rPr>
                <w:rFonts w:ascii="Graphik Regular" w:hAnsi="Graphik Regular" w:cs="Arial"/>
                <w:sz w:val="20"/>
                <w:szCs w:val="20"/>
              </w:rPr>
            </w:pPr>
            <w:r w:rsidRPr="003315AC">
              <w:rPr>
                <w:rFonts w:ascii="Graphik Regular" w:hAnsi="Graphik Regular" w:cs="Arial"/>
                <w:sz w:val="16"/>
                <w:szCs w:val="16"/>
              </w:rPr>
              <w:t>Porcentaje alumnos de educación básica impactados con acciones para disminuir el sedentarismo.</w:t>
            </w:r>
          </w:p>
        </w:tc>
      </w:tr>
      <w:tr w:rsidR="004C3092" w:rsidRPr="004A1ECC" w:rsidTr="00C44C83">
        <w:trPr>
          <w:trHeight w:val="1546"/>
          <w:jc w:val="center"/>
        </w:trPr>
        <w:tc>
          <w:tcPr>
            <w:tcW w:w="1916" w:type="dxa"/>
            <w:vMerge/>
          </w:tcPr>
          <w:p w:rsidR="004C3092" w:rsidRPr="004A1ECC" w:rsidRDefault="004C3092" w:rsidP="00C44C83">
            <w:pPr>
              <w:spacing w:line="276" w:lineRule="auto"/>
              <w:jc w:val="both"/>
              <w:rPr>
                <w:rFonts w:ascii="Graphik Regular" w:hAnsi="Graphik Regular" w:cs="Arial"/>
                <w:sz w:val="20"/>
                <w:szCs w:val="20"/>
              </w:rPr>
            </w:pPr>
          </w:p>
        </w:tc>
        <w:tc>
          <w:tcPr>
            <w:tcW w:w="1917" w:type="dxa"/>
            <w:vMerge/>
          </w:tcPr>
          <w:p w:rsidR="004C3092" w:rsidRPr="004A1ECC" w:rsidRDefault="004C3092" w:rsidP="00C44C83">
            <w:pPr>
              <w:spacing w:line="276" w:lineRule="auto"/>
              <w:jc w:val="both"/>
              <w:rPr>
                <w:rFonts w:ascii="Graphik Regular" w:hAnsi="Graphik Regular" w:cs="Arial"/>
                <w:sz w:val="20"/>
                <w:szCs w:val="20"/>
              </w:rPr>
            </w:pPr>
          </w:p>
        </w:tc>
        <w:tc>
          <w:tcPr>
            <w:tcW w:w="1918" w:type="dxa"/>
          </w:tcPr>
          <w:p w:rsidR="004C3092" w:rsidRPr="004A1ECC" w:rsidRDefault="004C3092" w:rsidP="00C44C83">
            <w:pPr>
              <w:spacing w:line="276" w:lineRule="auto"/>
              <w:jc w:val="both"/>
              <w:rPr>
                <w:rFonts w:ascii="Graphik Regular" w:hAnsi="Graphik Regular" w:cs="Arial"/>
                <w:sz w:val="20"/>
                <w:szCs w:val="20"/>
              </w:rPr>
            </w:pPr>
            <w:r w:rsidRPr="004A1ECC">
              <w:rPr>
                <w:rFonts w:ascii="Graphik Regular" w:hAnsi="Graphik Regular" w:cs="Arial"/>
                <w:sz w:val="20"/>
                <w:szCs w:val="20"/>
              </w:rPr>
              <w:t>3.2.2. Incrementar la cobertura del sector educativo en el estado de Hidalgo.</w:t>
            </w:r>
          </w:p>
        </w:tc>
        <w:tc>
          <w:tcPr>
            <w:tcW w:w="1928" w:type="dxa"/>
          </w:tcPr>
          <w:p w:rsidR="004C3092" w:rsidRPr="004A1ECC" w:rsidRDefault="004C3092" w:rsidP="00C44C83">
            <w:pPr>
              <w:spacing w:line="276" w:lineRule="auto"/>
              <w:jc w:val="both"/>
              <w:rPr>
                <w:rFonts w:ascii="Graphik Regular" w:hAnsi="Graphik Regular" w:cs="Arial"/>
                <w:sz w:val="20"/>
                <w:szCs w:val="20"/>
              </w:rPr>
            </w:pPr>
            <w:r w:rsidRPr="004A1ECC">
              <w:rPr>
                <w:rFonts w:ascii="Graphik Regular" w:hAnsi="Graphik Regular" w:cs="Arial"/>
                <w:sz w:val="20"/>
                <w:szCs w:val="20"/>
              </w:rPr>
              <w:t>1. Incrementar la cobertura y la calidad de la oferta educativa e</w:t>
            </w:r>
            <w:r w:rsidR="00F82209">
              <w:rPr>
                <w:rFonts w:ascii="Graphik Regular" w:hAnsi="Graphik Regular" w:cs="Arial"/>
                <w:sz w:val="20"/>
                <w:szCs w:val="20"/>
              </w:rPr>
              <w:t>n el Estado de Hidalgo.</w:t>
            </w:r>
          </w:p>
        </w:tc>
        <w:tc>
          <w:tcPr>
            <w:tcW w:w="2298" w:type="dxa"/>
          </w:tcPr>
          <w:p w:rsidR="004C3092" w:rsidRDefault="0084532C" w:rsidP="00C44C83">
            <w:pPr>
              <w:spacing w:line="276" w:lineRule="auto"/>
              <w:jc w:val="both"/>
              <w:rPr>
                <w:rFonts w:ascii="Graphik Regular" w:hAnsi="Graphik Regular" w:cs="Arial"/>
                <w:color w:val="000000"/>
                <w:kern w:val="24"/>
                <w:sz w:val="16"/>
                <w:szCs w:val="16"/>
                <w:lang w:val="es-ES_tradnl"/>
              </w:rPr>
            </w:pPr>
            <w:r w:rsidRPr="00AD3969">
              <w:rPr>
                <w:rFonts w:ascii="Graphik Regular" w:hAnsi="Graphik Regular" w:cs="Arial"/>
                <w:color w:val="000000"/>
                <w:kern w:val="24"/>
                <w:sz w:val="16"/>
                <w:szCs w:val="16"/>
                <w:lang w:val="es-ES_tradnl"/>
              </w:rPr>
              <w:t>Porcentaje de Planteles públicos de Educación Media Superior que se encuentran en el Padrón de Buena Calidad del Sistema Nacional de Educación Media Superior (PBC-SiNEMS)</w:t>
            </w:r>
            <w:r w:rsidR="004C3092" w:rsidRPr="00AD3969">
              <w:rPr>
                <w:rFonts w:ascii="Graphik Regular" w:hAnsi="Graphik Regular" w:cs="Arial"/>
                <w:color w:val="000000"/>
                <w:kern w:val="24"/>
                <w:sz w:val="16"/>
                <w:szCs w:val="16"/>
                <w:lang w:val="es-ES_tradnl"/>
              </w:rPr>
              <w:t>.</w:t>
            </w:r>
          </w:p>
          <w:p w:rsidR="004C3092" w:rsidRDefault="004C3092" w:rsidP="00C44C83">
            <w:pPr>
              <w:spacing w:line="276" w:lineRule="auto"/>
              <w:jc w:val="both"/>
              <w:rPr>
                <w:rFonts w:ascii="Graphik Regular" w:hAnsi="Graphik Regular" w:cs="Arial"/>
                <w:color w:val="000000"/>
                <w:kern w:val="24"/>
                <w:sz w:val="16"/>
                <w:szCs w:val="16"/>
                <w:lang w:val="es-ES_tradnl"/>
              </w:rPr>
            </w:pPr>
            <w:r w:rsidRPr="00EF6136">
              <w:rPr>
                <w:rFonts w:ascii="Graphik Regular" w:hAnsi="Graphik Regular" w:cs="Arial"/>
                <w:color w:val="000000"/>
                <w:kern w:val="24"/>
                <w:sz w:val="16"/>
                <w:szCs w:val="16"/>
                <w:lang w:val="es-ES_tradnl"/>
              </w:rPr>
              <w:t>Cobertura</w:t>
            </w:r>
            <w:r w:rsidRPr="00C5203D">
              <w:rPr>
                <w:rFonts w:ascii="Graphik Regular" w:hAnsi="Graphik Regular" w:cs="Arial"/>
              </w:rPr>
              <w:t xml:space="preserve"> </w:t>
            </w:r>
            <w:r w:rsidRPr="00EF6136">
              <w:rPr>
                <w:rFonts w:ascii="Graphik Regular" w:hAnsi="Graphik Regular" w:cs="Arial"/>
                <w:color w:val="000000"/>
                <w:kern w:val="24"/>
                <w:sz w:val="16"/>
                <w:szCs w:val="16"/>
                <w:lang w:val="es-ES_tradnl"/>
              </w:rPr>
              <w:t>en Educación Preescolar.</w:t>
            </w:r>
          </w:p>
          <w:p w:rsidR="004C3092" w:rsidRDefault="004C3092" w:rsidP="00C44C83">
            <w:pPr>
              <w:spacing w:line="276" w:lineRule="auto"/>
              <w:jc w:val="both"/>
              <w:rPr>
                <w:rFonts w:ascii="Graphik Regular" w:hAnsi="Graphik Regular" w:cs="Arial"/>
                <w:sz w:val="16"/>
                <w:szCs w:val="16"/>
              </w:rPr>
            </w:pPr>
            <w:r w:rsidRPr="00894E48">
              <w:rPr>
                <w:rFonts w:ascii="Graphik Regular" w:hAnsi="Graphik Regular" w:cs="Arial"/>
                <w:sz w:val="16"/>
                <w:szCs w:val="16"/>
              </w:rPr>
              <w:t>Porcentaje de abandono Escolar en Educación Secundaria.</w:t>
            </w:r>
          </w:p>
          <w:p w:rsidR="004C3092" w:rsidRDefault="004C3092" w:rsidP="00C44C83">
            <w:pPr>
              <w:spacing w:line="276" w:lineRule="auto"/>
              <w:jc w:val="both"/>
              <w:rPr>
                <w:rFonts w:ascii="Graphik Regular" w:hAnsi="Graphik Regular" w:cs="Arial"/>
                <w:sz w:val="16"/>
                <w:szCs w:val="16"/>
              </w:rPr>
            </w:pPr>
            <w:r w:rsidRPr="00F3656D">
              <w:rPr>
                <w:rFonts w:ascii="Graphik Regular" w:hAnsi="Graphik Regular" w:cs="Arial"/>
                <w:sz w:val="16"/>
                <w:szCs w:val="16"/>
              </w:rPr>
              <w:t>Porcentaje de estudiantes de educación básica que incrementan el dominio en lenguaje y comunicación.</w:t>
            </w:r>
          </w:p>
          <w:p w:rsidR="004C3092" w:rsidRDefault="004C3092" w:rsidP="00C44C83">
            <w:pPr>
              <w:spacing w:line="276" w:lineRule="auto"/>
              <w:jc w:val="both"/>
              <w:rPr>
                <w:rFonts w:ascii="Graphik Regular" w:hAnsi="Graphik Regular" w:cs="Arial"/>
                <w:sz w:val="16"/>
                <w:szCs w:val="16"/>
              </w:rPr>
            </w:pPr>
            <w:r w:rsidRPr="008F165F">
              <w:rPr>
                <w:rFonts w:ascii="Graphik Regular" w:hAnsi="Graphik Regular" w:cs="Arial"/>
                <w:sz w:val="16"/>
                <w:szCs w:val="16"/>
              </w:rPr>
              <w:t xml:space="preserve">Porcentaje de estudiantes de educación básica que incrementan el dominio en </w:t>
            </w:r>
            <w:r w:rsidRPr="008F165F">
              <w:rPr>
                <w:rFonts w:ascii="Graphik Regular" w:hAnsi="Graphik Regular" w:cs="Arial"/>
                <w:sz w:val="16"/>
                <w:szCs w:val="16"/>
              </w:rPr>
              <w:lastRenderedPageBreak/>
              <w:t>matemáticas.</w:t>
            </w:r>
          </w:p>
          <w:p w:rsidR="004C3092" w:rsidRDefault="004C3092" w:rsidP="00C44C83">
            <w:pPr>
              <w:spacing w:line="276" w:lineRule="auto"/>
              <w:jc w:val="both"/>
              <w:rPr>
                <w:rFonts w:ascii="Graphik Regular" w:hAnsi="Graphik Regular" w:cs="Arial"/>
                <w:sz w:val="16"/>
                <w:szCs w:val="16"/>
              </w:rPr>
            </w:pPr>
            <w:r w:rsidRPr="008F165F">
              <w:rPr>
                <w:rFonts w:ascii="Graphik Regular" w:hAnsi="Graphik Regular" w:cs="Arial"/>
                <w:sz w:val="16"/>
                <w:szCs w:val="16"/>
              </w:rPr>
              <w:t>Porcentaje de estudiantes de educación Media Superior que incrementan el dominio en lenguaje y comunicación.</w:t>
            </w:r>
          </w:p>
          <w:p w:rsidR="004C3092" w:rsidRDefault="004C3092" w:rsidP="00C44C83">
            <w:pPr>
              <w:spacing w:line="276" w:lineRule="auto"/>
              <w:jc w:val="both"/>
              <w:rPr>
                <w:rFonts w:ascii="Graphik Regular" w:hAnsi="Graphik Regular" w:cs="Arial"/>
                <w:sz w:val="16"/>
                <w:szCs w:val="16"/>
              </w:rPr>
            </w:pPr>
            <w:r w:rsidRPr="007113FE">
              <w:rPr>
                <w:rFonts w:ascii="Graphik Regular" w:hAnsi="Graphik Regular" w:cs="Arial"/>
                <w:sz w:val="16"/>
                <w:szCs w:val="16"/>
              </w:rPr>
              <w:t>Porcentaje de estudiantes de educación Media Superior que incrementan el dominio en matemáticas</w:t>
            </w:r>
            <w:r>
              <w:rPr>
                <w:rFonts w:ascii="Graphik Regular" w:hAnsi="Graphik Regular" w:cs="Arial"/>
                <w:sz w:val="16"/>
                <w:szCs w:val="16"/>
              </w:rPr>
              <w:t>.</w:t>
            </w:r>
          </w:p>
          <w:p w:rsidR="004C3092" w:rsidRDefault="004C3092" w:rsidP="00C44C83">
            <w:pPr>
              <w:spacing w:line="276" w:lineRule="auto"/>
              <w:jc w:val="both"/>
              <w:rPr>
                <w:rFonts w:ascii="Graphik Regular" w:hAnsi="Graphik Regular"/>
                <w:sz w:val="16"/>
                <w:szCs w:val="16"/>
                <w:lang w:val="es-ES"/>
              </w:rPr>
            </w:pPr>
            <w:r w:rsidRPr="007E5AF6">
              <w:rPr>
                <w:rFonts w:ascii="Graphik Regular" w:hAnsi="Graphik Regular"/>
                <w:sz w:val="16"/>
                <w:szCs w:val="16"/>
                <w:lang w:val="es-ES"/>
              </w:rPr>
              <w:t>Porcentaje de abandono en Educación Media Superior.</w:t>
            </w:r>
          </w:p>
          <w:p w:rsidR="004C3092" w:rsidRDefault="004C3092" w:rsidP="00C44C83">
            <w:pPr>
              <w:spacing w:line="276" w:lineRule="auto"/>
              <w:jc w:val="both"/>
              <w:rPr>
                <w:rFonts w:ascii="Graphik Regular" w:hAnsi="Graphik Regular"/>
                <w:sz w:val="16"/>
                <w:szCs w:val="16"/>
                <w:lang w:val="es-ES"/>
              </w:rPr>
            </w:pPr>
            <w:r w:rsidRPr="00A02DB0">
              <w:rPr>
                <w:rFonts w:ascii="Graphik Regular" w:hAnsi="Graphik Regular"/>
                <w:sz w:val="16"/>
                <w:szCs w:val="16"/>
                <w:lang w:val="es-ES"/>
              </w:rPr>
              <w:t>Porcentaje de Absorción en Educación Superior.</w:t>
            </w:r>
          </w:p>
          <w:p w:rsidR="004C3092" w:rsidRDefault="004C3092" w:rsidP="00C44C83">
            <w:pPr>
              <w:spacing w:line="276" w:lineRule="auto"/>
              <w:jc w:val="both"/>
              <w:rPr>
                <w:rFonts w:ascii="Graphik Regular" w:hAnsi="Graphik Regular"/>
                <w:sz w:val="16"/>
                <w:szCs w:val="16"/>
                <w:lang w:val="es-ES"/>
              </w:rPr>
            </w:pPr>
            <w:r w:rsidRPr="00286830">
              <w:rPr>
                <w:rFonts w:ascii="Graphik Regular" w:hAnsi="Graphik Regular"/>
                <w:sz w:val="16"/>
                <w:szCs w:val="16"/>
                <w:lang w:val="es-ES"/>
              </w:rPr>
              <w:t>Porcentaje de Cobertura en Educación Superior.</w:t>
            </w:r>
          </w:p>
          <w:p w:rsidR="004C3092" w:rsidRDefault="004C3092" w:rsidP="00C44C83">
            <w:pPr>
              <w:spacing w:line="276" w:lineRule="auto"/>
              <w:jc w:val="both"/>
              <w:rPr>
                <w:rFonts w:ascii="Graphik Regular" w:hAnsi="Graphik Regular" w:cs="Arial"/>
                <w:sz w:val="16"/>
                <w:szCs w:val="16"/>
              </w:rPr>
            </w:pPr>
          </w:p>
          <w:p w:rsidR="004C3092" w:rsidRDefault="004C3092" w:rsidP="00C44C83">
            <w:pPr>
              <w:spacing w:line="276" w:lineRule="auto"/>
              <w:jc w:val="both"/>
              <w:rPr>
                <w:rFonts w:ascii="Graphik Regular" w:hAnsi="Graphik Regular" w:cs="Arial"/>
                <w:sz w:val="16"/>
                <w:szCs w:val="16"/>
              </w:rPr>
            </w:pPr>
          </w:p>
          <w:p w:rsidR="004C3092" w:rsidRPr="004A1ECC" w:rsidRDefault="004C3092" w:rsidP="00C44C83">
            <w:pPr>
              <w:spacing w:line="276" w:lineRule="auto"/>
              <w:jc w:val="both"/>
              <w:rPr>
                <w:rFonts w:ascii="Graphik Regular" w:hAnsi="Graphik Regular" w:cs="Arial"/>
                <w:sz w:val="20"/>
                <w:szCs w:val="20"/>
              </w:rPr>
            </w:pPr>
          </w:p>
        </w:tc>
      </w:tr>
      <w:tr w:rsidR="004C3092" w:rsidRPr="004A1ECC" w:rsidTr="00C44C83">
        <w:trPr>
          <w:trHeight w:val="1535"/>
          <w:jc w:val="center"/>
        </w:trPr>
        <w:tc>
          <w:tcPr>
            <w:tcW w:w="1916" w:type="dxa"/>
            <w:vMerge/>
          </w:tcPr>
          <w:p w:rsidR="004C3092" w:rsidRPr="004A1ECC" w:rsidRDefault="004C3092" w:rsidP="00C44C83">
            <w:pPr>
              <w:spacing w:line="276" w:lineRule="auto"/>
              <w:jc w:val="both"/>
              <w:rPr>
                <w:rFonts w:ascii="Graphik Regular" w:hAnsi="Graphik Regular" w:cs="Arial"/>
                <w:sz w:val="20"/>
                <w:szCs w:val="20"/>
              </w:rPr>
            </w:pPr>
          </w:p>
        </w:tc>
        <w:tc>
          <w:tcPr>
            <w:tcW w:w="1917" w:type="dxa"/>
            <w:vMerge/>
          </w:tcPr>
          <w:p w:rsidR="004C3092" w:rsidRPr="004A1ECC" w:rsidRDefault="004C3092" w:rsidP="00C44C83">
            <w:pPr>
              <w:spacing w:line="276" w:lineRule="auto"/>
              <w:jc w:val="both"/>
              <w:rPr>
                <w:rFonts w:ascii="Graphik Regular" w:hAnsi="Graphik Regular" w:cs="Arial"/>
                <w:sz w:val="20"/>
                <w:szCs w:val="20"/>
              </w:rPr>
            </w:pPr>
          </w:p>
        </w:tc>
        <w:tc>
          <w:tcPr>
            <w:tcW w:w="1918" w:type="dxa"/>
          </w:tcPr>
          <w:p w:rsidR="004C3092" w:rsidRPr="004A1ECC" w:rsidRDefault="004C3092" w:rsidP="00C44C83">
            <w:pPr>
              <w:spacing w:line="276" w:lineRule="auto"/>
              <w:jc w:val="both"/>
              <w:rPr>
                <w:rFonts w:ascii="Graphik Regular" w:hAnsi="Graphik Regular" w:cs="Arial"/>
                <w:sz w:val="20"/>
                <w:szCs w:val="20"/>
              </w:rPr>
            </w:pPr>
            <w:r w:rsidRPr="004A1ECC">
              <w:rPr>
                <w:rFonts w:ascii="Graphik Regular" w:hAnsi="Graphik Regular" w:cs="Arial"/>
                <w:sz w:val="20"/>
                <w:szCs w:val="20"/>
              </w:rPr>
              <w:t>3.2.3. Mejorar las instalaciones del sector educativo en el estado de Hidalgo.</w:t>
            </w:r>
          </w:p>
        </w:tc>
        <w:tc>
          <w:tcPr>
            <w:tcW w:w="1928" w:type="dxa"/>
          </w:tcPr>
          <w:p w:rsidR="004C3092" w:rsidRPr="00F82209" w:rsidRDefault="00F82209" w:rsidP="00C44C83">
            <w:pPr>
              <w:spacing w:line="276" w:lineRule="auto"/>
              <w:jc w:val="both"/>
              <w:rPr>
                <w:rFonts w:ascii="Graphik Regular" w:hAnsi="Graphik Regular" w:cs="Arial"/>
                <w:sz w:val="20"/>
                <w:szCs w:val="20"/>
              </w:rPr>
            </w:pPr>
            <w:r w:rsidRPr="00F82209">
              <w:rPr>
                <w:rFonts w:ascii="Graphik Regular" w:hAnsi="Graphik Regular" w:cs="Arial"/>
                <w:sz w:val="20"/>
                <w:szCs w:val="20"/>
              </w:rPr>
              <w:t>6. Promover el desarrollo de la investigación científica, tecnológica y la innovación en la comunidad educativa del Estado</w:t>
            </w:r>
          </w:p>
        </w:tc>
        <w:tc>
          <w:tcPr>
            <w:tcW w:w="2298" w:type="dxa"/>
          </w:tcPr>
          <w:p w:rsidR="004C3092" w:rsidRDefault="004C3092" w:rsidP="00C44C83">
            <w:pPr>
              <w:spacing w:line="276" w:lineRule="auto"/>
              <w:jc w:val="both"/>
              <w:rPr>
                <w:rFonts w:ascii="Graphik Regular" w:hAnsi="Graphik Regular" w:cs="Arial"/>
                <w:sz w:val="16"/>
                <w:szCs w:val="16"/>
              </w:rPr>
            </w:pPr>
            <w:r w:rsidRPr="001E1709">
              <w:rPr>
                <w:rFonts w:ascii="Graphik Regular" w:hAnsi="Graphik Regular" w:cs="Arial"/>
                <w:sz w:val="16"/>
                <w:szCs w:val="16"/>
              </w:rPr>
              <w:t>Promedio de proyectos de investigación realizados por Instituciones Públicas de Educación Superior en el Estado de Hidalgo.</w:t>
            </w:r>
          </w:p>
          <w:p w:rsidR="004C3092" w:rsidRDefault="004C3092" w:rsidP="00C44C83">
            <w:pPr>
              <w:spacing w:line="276" w:lineRule="auto"/>
              <w:jc w:val="both"/>
              <w:rPr>
                <w:rFonts w:ascii="Graphik Regular" w:hAnsi="Graphik Regular" w:cs="Arial"/>
                <w:sz w:val="16"/>
                <w:szCs w:val="16"/>
              </w:rPr>
            </w:pPr>
            <w:r w:rsidRPr="008A2B57">
              <w:rPr>
                <w:rFonts w:ascii="Graphik Regular" w:hAnsi="Graphik Regular" w:cs="Arial"/>
                <w:sz w:val="16"/>
                <w:szCs w:val="16"/>
              </w:rPr>
              <w:t>Porcentaje de especialidades, maestrías y doctorados con reconocimiento en el Programa Nacional de Posgrados de Calidad</w:t>
            </w:r>
          </w:p>
          <w:p w:rsidR="004C3092" w:rsidRDefault="004C3092" w:rsidP="00C44C83">
            <w:pPr>
              <w:spacing w:line="276" w:lineRule="auto"/>
              <w:jc w:val="both"/>
              <w:rPr>
                <w:rFonts w:ascii="Graphik Regular" w:hAnsi="Graphik Regular" w:cs="Arial"/>
                <w:color w:val="000000"/>
                <w:kern w:val="24"/>
                <w:sz w:val="16"/>
                <w:szCs w:val="16"/>
                <w:lang w:val="es-ES_tradnl"/>
              </w:rPr>
            </w:pPr>
            <w:r w:rsidRPr="00F25806">
              <w:rPr>
                <w:rFonts w:ascii="Graphik Regular" w:hAnsi="Graphik Regular" w:cs="Arial"/>
                <w:color w:val="000000"/>
                <w:kern w:val="24"/>
                <w:sz w:val="16"/>
                <w:szCs w:val="16"/>
                <w:lang w:val="es-ES_tradnl"/>
              </w:rPr>
              <w:t>Porcentaje de profesores de tiempo completo que participan en los Cuerpos Académicos</w:t>
            </w:r>
          </w:p>
          <w:p w:rsidR="009A7567" w:rsidRPr="004A1ECC" w:rsidRDefault="009A7567" w:rsidP="00C44C83">
            <w:pPr>
              <w:spacing w:line="276" w:lineRule="auto"/>
              <w:jc w:val="both"/>
              <w:rPr>
                <w:rFonts w:ascii="Graphik Regular" w:hAnsi="Graphik Regular" w:cs="Arial"/>
                <w:sz w:val="20"/>
                <w:szCs w:val="20"/>
              </w:rPr>
            </w:pPr>
            <w:r w:rsidRPr="00AD3969">
              <w:rPr>
                <w:rFonts w:ascii="Graphik Regular" w:hAnsi="Graphik Regular" w:cs="Arial"/>
                <w:color w:val="000000"/>
                <w:kern w:val="24"/>
                <w:sz w:val="16"/>
                <w:szCs w:val="16"/>
                <w:lang w:val="es-ES_tradnl"/>
              </w:rPr>
              <w:t>Porcentaje de avance en la Instalación y funcionamiento de la  Universidad Digital del Estado de Hidalgo (UNIDEH).</w:t>
            </w:r>
          </w:p>
        </w:tc>
      </w:tr>
      <w:tr w:rsidR="004C3092" w:rsidRPr="004A1ECC" w:rsidTr="00C44C83">
        <w:trPr>
          <w:trHeight w:val="972"/>
          <w:jc w:val="center"/>
        </w:trPr>
        <w:tc>
          <w:tcPr>
            <w:tcW w:w="1916" w:type="dxa"/>
            <w:vMerge/>
          </w:tcPr>
          <w:p w:rsidR="004C3092" w:rsidRPr="004A1ECC" w:rsidRDefault="004C3092" w:rsidP="00C44C83">
            <w:pPr>
              <w:spacing w:line="276" w:lineRule="auto"/>
              <w:jc w:val="both"/>
              <w:rPr>
                <w:rFonts w:ascii="Graphik Regular" w:hAnsi="Graphik Regular" w:cs="Arial"/>
                <w:sz w:val="20"/>
                <w:szCs w:val="20"/>
              </w:rPr>
            </w:pPr>
          </w:p>
        </w:tc>
        <w:tc>
          <w:tcPr>
            <w:tcW w:w="1917" w:type="dxa"/>
            <w:vMerge/>
          </w:tcPr>
          <w:p w:rsidR="004C3092" w:rsidRPr="004A1ECC" w:rsidRDefault="004C3092" w:rsidP="00C44C83">
            <w:pPr>
              <w:spacing w:line="276" w:lineRule="auto"/>
              <w:jc w:val="both"/>
              <w:rPr>
                <w:rFonts w:ascii="Graphik Regular" w:hAnsi="Graphik Regular" w:cs="Arial"/>
                <w:sz w:val="20"/>
                <w:szCs w:val="20"/>
              </w:rPr>
            </w:pPr>
          </w:p>
        </w:tc>
        <w:tc>
          <w:tcPr>
            <w:tcW w:w="1918" w:type="dxa"/>
            <w:vMerge w:val="restart"/>
          </w:tcPr>
          <w:p w:rsidR="004C3092" w:rsidRPr="004A1ECC" w:rsidRDefault="004C3092" w:rsidP="00C44C83">
            <w:pPr>
              <w:spacing w:line="276" w:lineRule="auto"/>
              <w:jc w:val="both"/>
              <w:rPr>
                <w:rFonts w:ascii="Graphik Regular" w:hAnsi="Graphik Regular" w:cs="Arial"/>
                <w:sz w:val="20"/>
                <w:szCs w:val="20"/>
              </w:rPr>
            </w:pPr>
            <w:r w:rsidRPr="004A1ECC">
              <w:rPr>
                <w:rFonts w:ascii="Graphik Regular" w:hAnsi="Graphik Regular" w:cs="Arial"/>
                <w:sz w:val="20"/>
                <w:szCs w:val="20"/>
              </w:rPr>
              <w:t xml:space="preserve">3.2.4. Ofrecer educación Incluyente y equitativa en todos los niveles y modalidades </w:t>
            </w:r>
          </w:p>
        </w:tc>
        <w:tc>
          <w:tcPr>
            <w:tcW w:w="1928" w:type="dxa"/>
          </w:tcPr>
          <w:p w:rsidR="004C3092" w:rsidRPr="004A1ECC" w:rsidRDefault="004C3092" w:rsidP="00C44C83">
            <w:pPr>
              <w:spacing w:line="276" w:lineRule="auto"/>
              <w:jc w:val="both"/>
              <w:rPr>
                <w:rFonts w:ascii="Graphik Regular" w:hAnsi="Graphik Regular" w:cs="Arial"/>
                <w:sz w:val="20"/>
                <w:szCs w:val="20"/>
              </w:rPr>
            </w:pPr>
            <w:r w:rsidRPr="004A1ECC">
              <w:rPr>
                <w:rFonts w:ascii="Graphik Regular" w:hAnsi="Graphik Regular" w:cs="Arial"/>
                <w:sz w:val="20"/>
                <w:szCs w:val="20"/>
              </w:rPr>
              <w:t xml:space="preserve">3. Fomentar prácticas educativas incluyentes con un enfoque intercultural y con perspectiva de </w:t>
            </w:r>
            <w:r w:rsidRPr="004A1ECC">
              <w:rPr>
                <w:rFonts w:ascii="Graphik Regular" w:hAnsi="Graphik Regular" w:cs="Arial"/>
                <w:sz w:val="20"/>
                <w:szCs w:val="20"/>
              </w:rPr>
              <w:lastRenderedPageBreak/>
              <w:t xml:space="preserve">género </w:t>
            </w:r>
          </w:p>
        </w:tc>
        <w:tc>
          <w:tcPr>
            <w:tcW w:w="2298" w:type="dxa"/>
          </w:tcPr>
          <w:p w:rsidR="004C3092" w:rsidRPr="004A1ECC" w:rsidRDefault="004C3092" w:rsidP="00C44C83">
            <w:pPr>
              <w:spacing w:line="276" w:lineRule="auto"/>
              <w:jc w:val="both"/>
              <w:rPr>
                <w:rFonts w:ascii="Graphik Regular" w:hAnsi="Graphik Regular" w:cs="Arial"/>
                <w:sz w:val="20"/>
                <w:szCs w:val="20"/>
              </w:rPr>
            </w:pPr>
            <w:r w:rsidRPr="008A2B57">
              <w:rPr>
                <w:rFonts w:ascii="Graphik Regular" w:hAnsi="Graphik Regular" w:cs="Arial"/>
                <w:sz w:val="16"/>
                <w:szCs w:val="16"/>
              </w:rPr>
              <w:lastRenderedPageBreak/>
              <w:t>Porcentaje de escuelas públicas de educación básica</w:t>
            </w:r>
            <w:r>
              <w:rPr>
                <w:rFonts w:ascii="Graphik Regular" w:hAnsi="Graphik Regular" w:cs="Arial"/>
                <w:sz w:val="16"/>
                <w:szCs w:val="16"/>
              </w:rPr>
              <w:t xml:space="preserve"> </w:t>
            </w:r>
            <w:r w:rsidRPr="008A2B57">
              <w:rPr>
                <w:rFonts w:ascii="Graphik Regular" w:hAnsi="Graphik Regular" w:cs="Arial"/>
                <w:sz w:val="16"/>
                <w:szCs w:val="16"/>
              </w:rPr>
              <w:t>con enfoque intercultural.</w:t>
            </w:r>
          </w:p>
        </w:tc>
      </w:tr>
      <w:tr w:rsidR="004C3092" w:rsidRPr="004A1ECC" w:rsidTr="00C44C83">
        <w:trPr>
          <w:trHeight w:val="1293"/>
          <w:jc w:val="center"/>
        </w:trPr>
        <w:tc>
          <w:tcPr>
            <w:tcW w:w="1916" w:type="dxa"/>
            <w:vMerge/>
          </w:tcPr>
          <w:p w:rsidR="004C3092" w:rsidRPr="004A1ECC" w:rsidRDefault="004C3092" w:rsidP="00C44C83">
            <w:pPr>
              <w:spacing w:line="276" w:lineRule="auto"/>
              <w:jc w:val="both"/>
              <w:rPr>
                <w:rFonts w:ascii="Graphik Regular" w:hAnsi="Graphik Regular" w:cs="Arial"/>
                <w:sz w:val="20"/>
                <w:szCs w:val="20"/>
              </w:rPr>
            </w:pPr>
          </w:p>
        </w:tc>
        <w:tc>
          <w:tcPr>
            <w:tcW w:w="1917" w:type="dxa"/>
            <w:vMerge/>
          </w:tcPr>
          <w:p w:rsidR="004C3092" w:rsidRPr="004A1ECC" w:rsidRDefault="004C3092" w:rsidP="00C44C83">
            <w:pPr>
              <w:spacing w:line="276" w:lineRule="auto"/>
              <w:jc w:val="both"/>
              <w:rPr>
                <w:rFonts w:ascii="Graphik Regular" w:hAnsi="Graphik Regular" w:cs="Arial"/>
                <w:sz w:val="20"/>
                <w:szCs w:val="20"/>
              </w:rPr>
            </w:pPr>
          </w:p>
        </w:tc>
        <w:tc>
          <w:tcPr>
            <w:tcW w:w="1918" w:type="dxa"/>
            <w:vMerge/>
          </w:tcPr>
          <w:p w:rsidR="004C3092" w:rsidRPr="004A1ECC" w:rsidRDefault="004C3092" w:rsidP="00C44C83">
            <w:pPr>
              <w:spacing w:line="276" w:lineRule="auto"/>
              <w:jc w:val="both"/>
              <w:rPr>
                <w:rFonts w:ascii="Graphik Regular" w:hAnsi="Graphik Regular" w:cs="Arial"/>
                <w:sz w:val="20"/>
                <w:szCs w:val="20"/>
              </w:rPr>
            </w:pPr>
          </w:p>
        </w:tc>
        <w:tc>
          <w:tcPr>
            <w:tcW w:w="1928" w:type="dxa"/>
          </w:tcPr>
          <w:p w:rsidR="004C3092" w:rsidRPr="004A1ECC" w:rsidRDefault="004C3092" w:rsidP="00C44C83">
            <w:pPr>
              <w:spacing w:line="276" w:lineRule="auto"/>
              <w:jc w:val="both"/>
              <w:rPr>
                <w:rFonts w:ascii="Graphik Regular" w:hAnsi="Graphik Regular" w:cs="Arial"/>
                <w:sz w:val="20"/>
                <w:szCs w:val="20"/>
              </w:rPr>
            </w:pPr>
            <w:r w:rsidRPr="004A1ECC">
              <w:rPr>
                <w:rFonts w:ascii="Graphik Regular" w:hAnsi="Graphik Regular" w:cs="Arial"/>
                <w:sz w:val="20"/>
                <w:szCs w:val="20"/>
              </w:rPr>
              <w:t xml:space="preserve">5. Ampliar la vinculación entre las instituciones de educación con el sector empresarial a nivel Estatal, Nacional e Internacional </w:t>
            </w:r>
          </w:p>
        </w:tc>
        <w:tc>
          <w:tcPr>
            <w:tcW w:w="2298" w:type="dxa"/>
          </w:tcPr>
          <w:p w:rsidR="004C3092" w:rsidRPr="004A1ECC" w:rsidRDefault="0084532C" w:rsidP="00C44C83">
            <w:pPr>
              <w:spacing w:line="276" w:lineRule="auto"/>
              <w:jc w:val="both"/>
              <w:rPr>
                <w:rFonts w:ascii="Graphik Regular" w:hAnsi="Graphik Regular" w:cs="Arial"/>
                <w:sz w:val="20"/>
                <w:szCs w:val="20"/>
              </w:rPr>
            </w:pPr>
            <w:r w:rsidRPr="00AD3969">
              <w:rPr>
                <w:rFonts w:ascii="Graphik Regular" w:hAnsi="Graphik Regular" w:cs="Arial"/>
                <w:color w:val="000000"/>
                <w:kern w:val="24"/>
                <w:sz w:val="16"/>
                <w:szCs w:val="16"/>
                <w:lang w:val="es-ES_tradnl"/>
              </w:rPr>
              <w:t>Porcentaje de Planteles Tecnológicos  públicos de Educación Media Superior con opción educativa de formación Dual.</w:t>
            </w:r>
          </w:p>
        </w:tc>
      </w:tr>
    </w:tbl>
    <w:p w:rsidR="004C3092" w:rsidRDefault="004C3092" w:rsidP="004C3092">
      <w:pPr>
        <w:spacing w:after="0" w:line="276" w:lineRule="auto"/>
        <w:jc w:val="both"/>
        <w:rPr>
          <w:rFonts w:ascii="Graphik Regular" w:hAnsi="Graphik Regular" w:cs="Arial"/>
        </w:rPr>
      </w:pPr>
    </w:p>
    <w:p w:rsidR="00587F88" w:rsidRDefault="00587F88" w:rsidP="004C3092">
      <w:pPr>
        <w:spacing w:after="0" w:line="276" w:lineRule="auto"/>
        <w:jc w:val="both"/>
        <w:rPr>
          <w:rFonts w:ascii="Graphik Regular" w:hAnsi="Graphik Regular" w:cs="Arial"/>
        </w:rPr>
      </w:pPr>
    </w:p>
    <w:p w:rsidR="00AD3969" w:rsidRDefault="00AD3969" w:rsidP="004C3092">
      <w:pPr>
        <w:spacing w:after="0" w:line="276" w:lineRule="auto"/>
        <w:jc w:val="both"/>
        <w:rPr>
          <w:rFonts w:ascii="Graphik Regular" w:hAnsi="Graphik Regular" w:cs="Arial"/>
        </w:rPr>
      </w:pPr>
    </w:p>
    <w:p w:rsidR="00AD3969" w:rsidRDefault="00AD3969" w:rsidP="004C3092">
      <w:pPr>
        <w:spacing w:after="0" w:line="276" w:lineRule="auto"/>
        <w:jc w:val="both"/>
        <w:rPr>
          <w:rFonts w:ascii="Graphik Regular" w:hAnsi="Graphik Regular" w:cs="Arial"/>
        </w:rPr>
      </w:pPr>
    </w:p>
    <w:p w:rsidR="00AD3969" w:rsidRDefault="00AD3969" w:rsidP="004C3092">
      <w:pPr>
        <w:spacing w:after="0" w:line="276" w:lineRule="auto"/>
        <w:jc w:val="both"/>
        <w:rPr>
          <w:rFonts w:ascii="Graphik Regular" w:hAnsi="Graphik Regular" w:cs="Arial"/>
        </w:rPr>
      </w:pPr>
    </w:p>
    <w:p w:rsidR="00AD3969" w:rsidRDefault="00AD3969" w:rsidP="004C3092">
      <w:pPr>
        <w:spacing w:after="0" w:line="276" w:lineRule="auto"/>
        <w:jc w:val="both"/>
        <w:rPr>
          <w:rFonts w:ascii="Graphik Regular" w:hAnsi="Graphik Regular" w:cs="Arial"/>
        </w:rPr>
      </w:pPr>
    </w:p>
    <w:p w:rsidR="00AD3969" w:rsidRDefault="00AD3969" w:rsidP="004C3092">
      <w:pPr>
        <w:spacing w:after="0" w:line="276" w:lineRule="auto"/>
        <w:jc w:val="both"/>
        <w:rPr>
          <w:rFonts w:ascii="Graphik Regular" w:hAnsi="Graphik Regular" w:cs="Arial"/>
        </w:rPr>
      </w:pPr>
    </w:p>
    <w:p w:rsidR="00AD3969" w:rsidRDefault="00AD3969" w:rsidP="004C3092">
      <w:pPr>
        <w:spacing w:after="0" w:line="276" w:lineRule="auto"/>
        <w:jc w:val="both"/>
        <w:rPr>
          <w:rFonts w:ascii="Graphik Regular" w:hAnsi="Graphik Regular" w:cs="Arial"/>
        </w:rPr>
      </w:pPr>
    </w:p>
    <w:p w:rsidR="00AD3969" w:rsidRDefault="00AD3969" w:rsidP="004C3092">
      <w:pPr>
        <w:spacing w:after="0" w:line="276" w:lineRule="auto"/>
        <w:jc w:val="both"/>
        <w:rPr>
          <w:rFonts w:ascii="Graphik Regular" w:hAnsi="Graphik Regular" w:cs="Arial"/>
        </w:rPr>
      </w:pPr>
    </w:p>
    <w:p w:rsidR="00AD3969" w:rsidRDefault="00AD3969" w:rsidP="004C3092">
      <w:pPr>
        <w:spacing w:after="0" w:line="276" w:lineRule="auto"/>
        <w:jc w:val="both"/>
        <w:rPr>
          <w:rFonts w:ascii="Graphik Regular" w:hAnsi="Graphik Regular" w:cs="Arial"/>
        </w:rPr>
      </w:pPr>
    </w:p>
    <w:p w:rsidR="00AD3969" w:rsidRDefault="00AD3969" w:rsidP="004C3092">
      <w:pPr>
        <w:spacing w:after="0" w:line="276" w:lineRule="auto"/>
        <w:jc w:val="both"/>
        <w:rPr>
          <w:rFonts w:ascii="Graphik Regular" w:hAnsi="Graphik Regular" w:cs="Arial"/>
        </w:rPr>
      </w:pPr>
    </w:p>
    <w:tbl>
      <w:tblPr>
        <w:tblW w:w="10072" w:type="dxa"/>
        <w:jc w:val="center"/>
        <w:tblLook w:val="04A0" w:firstRow="1" w:lastRow="0" w:firstColumn="1" w:lastColumn="0" w:noHBand="0" w:noVBand="1"/>
      </w:tblPr>
      <w:tblGrid>
        <w:gridCol w:w="1924"/>
        <w:gridCol w:w="1938"/>
        <w:gridCol w:w="2097"/>
        <w:gridCol w:w="1952"/>
        <w:gridCol w:w="2161"/>
      </w:tblGrid>
      <w:tr w:rsidR="004C3092" w:rsidRPr="004A1ECC" w:rsidTr="00C44C83">
        <w:trPr>
          <w:trHeight w:val="1126"/>
          <w:jc w:val="center"/>
        </w:trPr>
        <w:tc>
          <w:tcPr>
            <w:tcW w:w="1924" w:type="dxa"/>
            <w:shd w:val="clear" w:color="auto" w:fill="006600"/>
          </w:tcPr>
          <w:p w:rsidR="004C3092" w:rsidRPr="004A1ECC" w:rsidRDefault="004C3092" w:rsidP="00C44C83">
            <w:pPr>
              <w:spacing w:line="276" w:lineRule="auto"/>
              <w:jc w:val="center"/>
              <w:rPr>
                <w:rFonts w:ascii="Graphik Regular" w:hAnsi="Graphik Regular" w:cs="Arial"/>
                <w:sz w:val="20"/>
                <w:szCs w:val="20"/>
              </w:rPr>
            </w:pPr>
            <w:r>
              <w:rPr>
                <w:rFonts w:ascii="Graphik Regular" w:hAnsi="Graphik Regular" w:cs="Arial"/>
                <w:sz w:val="20"/>
                <w:szCs w:val="20"/>
              </w:rPr>
              <w:t>E</w:t>
            </w:r>
            <w:r w:rsidRPr="004A1ECC">
              <w:rPr>
                <w:rFonts w:ascii="Graphik Regular" w:hAnsi="Graphik Regular" w:cs="Arial"/>
                <w:sz w:val="20"/>
                <w:szCs w:val="20"/>
              </w:rPr>
              <w:t>je - Plan Estatal de Desarrollo 2016-2022</w:t>
            </w:r>
          </w:p>
        </w:tc>
        <w:tc>
          <w:tcPr>
            <w:tcW w:w="1938" w:type="dxa"/>
            <w:shd w:val="clear" w:color="auto" w:fill="006600"/>
          </w:tcPr>
          <w:p w:rsidR="004C3092" w:rsidRPr="004A1ECC" w:rsidRDefault="004C3092" w:rsidP="00C44C83">
            <w:pPr>
              <w:spacing w:line="276" w:lineRule="auto"/>
              <w:jc w:val="center"/>
              <w:rPr>
                <w:rFonts w:ascii="Graphik Regular" w:hAnsi="Graphik Regular" w:cs="Arial"/>
                <w:sz w:val="20"/>
                <w:szCs w:val="20"/>
              </w:rPr>
            </w:pPr>
            <w:r w:rsidRPr="004A1ECC">
              <w:rPr>
                <w:rFonts w:ascii="Graphik Regular" w:hAnsi="Graphik Regular" w:cs="Arial"/>
                <w:sz w:val="20"/>
                <w:szCs w:val="20"/>
              </w:rPr>
              <w:t>O.E. Plan Estatal de Desarrollo 2016-2022</w:t>
            </w:r>
          </w:p>
        </w:tc>
        <w:tc>
          <w:tcPr>
            <w:tcW w:w="2097" w:type="dxa"/>
            <w:shd w:val="clear" w:color="auto" w:fill="006600"/>
          </w:tcPr>
          <w:p w:rsidR="004C3092" w:rsidRPr="004A1ECC" w:rsidRDefault="004C3092" w:rsidP="00C44C83">
            <w:pPr>
              <w:spacing w:line="276" w:lineRule="auto"/>
              <w:jc w:val="center"/>
              <w:rPr>
                <w:rFonts w:ascii="Graphik Regular" w:hAnsi="Graphik Regular" w:cs="Arial"/>
                <w:sz w:val="20"/>
                <w:szCs w:val="20"/>
              </w:rPr>
            </w:pPr>
            <w:r w:rsidRPr="004A1ECC">
              <w:rPr>
                <w:rFonts w:ascii="Graphik Regular" w:hAnsi="Graphik Regular" w:cs="Arial"/>
                <w:sz w:val="20"/>
                <w:szCs w:val="20"/>
              </w:rPr>
              <w:t>O.G. Plan Estatal de Desarrollo 2016-2022</w:t>
            </w:r>
          </w:p>
        </w:tc>
        <w:tc>
          <w:tcPr>
            <w:tcW w:w="1952" w:type="dxa"/>
            <w:shd w:val="clear" w:color="auto" w:fill="BF8F00" w:themeFill="accent4" w:themeFillShade="BF"/>
          </w:tcPr>
          <w:p w:rsidR="004C3092" w:rsidRPr="004A1ECC" w:rsidRDefault="004C3092" w:rsidP="00C44C83">
            <w:pPr>
              <w:spacing w:line="276" w:lineRule="auto"/>
              <w:jc w:val="center"/>
              <w:rPr>
                <w:rFonts w:ascii="Graphik Regular" w:hAnsi="Graphik Regular" w:cs="Arial"/>
                <w:sz w:val="20"/>
                <w:szCs w:val="20"/>
              </w:rPr>
            </w:pPr>
            <w:r w:rsidRPr="004A1ECC">
              <w:rPr>
                <w:rFonts w:ascii="Graphik Regular" w:hAnsi="Graphik Regular" w:cs="Arial"/>
                <w:sz w:val="20"/>
                <w:szCs w:val="20"/>
              </w:rPr>
              <w:t>Objetivo General Programa de Desarrollo</w:t>
            </w:r>
          </w:p>
        </w:tc>
        <w:tc>
          <w:tcPr>
            <w:tcW w:w="2161" w:type="dxa"/>
            <w:shd w:val="clear" w:color="auto" w:fill="BF8F00" w:themeFill="accent4" w:themeFillShade="BF"/>
          </w:tcPr>
          <w:p w:rsidR="004C3092" w:rsidRPr="004A1ECC" w:rsidRDefault="004C3092" w:rsidP="00C44C83">
            <w:pPr>
              <w:spacing w:line="276" w:lineRule="auto"/>
              <w:jc w:val="center"/>
              <w:rPr>
                <w:rFonts w:ascii="Graphik Regular" w:hAnsi="Graphik Regular" w:cs="Arial"/>
                <w:sz w:val="20"/>
                <w:szCs w:val="20"/>
              </w:rPr>
            </w:pPr>
            <w:r w:rsidRPr="004A1ECC">
              <w:rPr>
                <w:rFonts w:ascii="Graphik Regular" w:hAnsi="Graphik Regular" w:cs="Arial"/>
                <w:sz w:val="20"/>
                <w:szCs w:val="20"/>
              </w:rPr>
              <w:t>Indicador Táctico</w:t>
            </w:r>
          </w:p>
          <w:p w:rsidR="004C3092" w:rsidRPr="004A1ECC" w:rsidRDefault="004C3092" w:rsidP="00C44C83">
            <w:pPr>
              <w:spacing w:line="276" w:lineRule="auto"/>
              <w:jc w:val="center"/>
              <w:rPr>
                <w:rFonts w:ascii="Graphik Regular" w:hAnsi="Graphik Regular" w:cs="Arial"/>
                <w:sz w:val="20"/>
                <w:szCs w:val="20"/>
              </w:rPr>
            </w:pPr>
            <w:r w:rsidRPr="004A1ECC">
              <w:rPr>
                <w:rFonts w:ascii="Graphik Regular" w:hAnsi="Graphik Regular" w:cs="Arial"/>
                <w:sz w:val="20"/>
                <w:szCs w:val="20"/>
              </w:rPr>
              <w:t>(Denominación)</w:t>
            </w:r>
          </w:p>
        </w:tc>
      </w:tr>
      <w:tr w:rsidR="004C3092" w:rsidRPr="004A1ECC" w:rsidTr="00C44C83">
        <w:trPr>
          <w:trHeight w:val="1877"/>
          <w:jc w:val="center"/>
        </w:trPr>
        <w:tc>
          <w:tcPr>
            <w:tcW w:w="1924" w:type="dxa"/>
          </w:tcPr>
          <w:p w:rsidR="004C3092" w:rsidRPr="004A1ECC" w:rsidRDefault="004C3092" w:rsidP="00C44C83">
            <w:pPr>
              <w:spacing w:line="276" w:lineRule="auto"/>
              <w:jc w:val="both"/>
              <w:rPr>
                <w:rFonts w:ascii="Graphik Regular" w:hAnsi="Graphik Regular" w:cs="Arial"/>
                <w:sz w:val="20"/>
                <w:szCs w:val="20"/>
              </w:rPr>
            </w:pPr>
            <w:r w:rsidRPr="004A1ECC">
              <w:rPr>
                <w:rFonts w:ascii="Graphik Regular" w:hAnsi="Graphik Regular" w:cs="Arial"/>
                <w:sz w:val="20"/>
                <w:szCs w:val="20"/>
              </w:rPr>
              <w:t xml:space="preserve">Eje 3: Hidalgo Humano e Igualitario. </w:t>
            </w:r>
          </w:p>
        </w:tc>
        <w:tc>
          <w:tcPr>
            <w:tcW w:w="1938" w:type="dxa"/>
            <w:vMerge w:val="restart"/>
          </w:tcPr>
          <w:p w:rsidR="004C3092" w:rsidRPr="004A1ECC" w:rsidRDefault="004C3092" w:rsidP="00C44C83">
            <w:pPr>
              <w:spacing w:line="276" w:lineRule="auto"/>
              <w:jc w:val="both"/>
              <w:rPr>
                <w:rFonts w:ascii="Graphik Regular" w:hAnsi="Graphik Regular" w:cs="Arial"/>
                <w:sz w:val="20"/>
                <w:szCs w:val="20"/>
              </w:rPr>
            </w:pPr>
            <w:r w:rsidRPr="004A1ECC">
              <w:rPr>
                <w:rFonts w:ascii="Graphik Regular" w:hAnsi="Graphik Regular" w:cs="Arial"/>
                <w:sz w:val="20"/>
                <w:szCs w:val="20"/>
              </w:rPr>
              <w:t xml:space="preserve">Impartir servicios </w:t>
            </w:r>
            <w:r w:rsidRPr="004A1ECC">
              <w:rPr>
                <w:rFonts w:ascii="Graphik Regular" w:hAnsi="Graphik Regular" w:cs="Arial"/>
                <w:color w:val="000000" w:themeColor="text1"/>
                <w:sz w:val="20"/>
                <w:szCs w:val="20"/>
              </w:rPr>
              <w:t>educativos con suficiencia, calidad y relevancia, que garanticen el acceso a los niveles educativos en igualdad y con recursos destinados a programas de impacto que incida en la mejora de las condiciones de bienestar de las personas.</w:t>
            </w:r>
          </w:p>
        </w:tc>
        <w:tc>
          <w:tcPr>
            <w:tcW w:w="2097" w:type="dxa"/>
          </w:tcPr>
          <w:p w:rsidR="004C3092" w:rsidRPr="004A1ECC" w:rsidRDefault="004C3092" w:rsidP="00C44C83">
            <w:pPr>
              <w:spacing w:line="276" w:lineRule="auto"/>
              <w:jc w:val="both"/>
              <w:rPr>
                <w:rFonts w:ascii="Graphik Regular" w:hAnsi="Graphik Regular" w:cs="Arial"/>
                <w:sz w:val="20"/>
                <w:szCs w:val="20"/>
              </w:rPr>
            </w:pPr>
            <w:r w:rsidRPr="004A1ECC">
              <w:rPr>
                <w:rFonts w:ascii="Graphik Regular" w:hAnsi="Graphik Regular" w:cs="Arial"/>
                <w:sz w:val="20"/>
                <w:szCs w:val="20"/>
              </w:rPr>
              <w:t xml:space="preserve">Política transversal de perspectiva de género: Ampliar las capacidades de las mujeres y las niñas en todos los ámbitos del desarrollo con la finalidad de garantizar el ejercicio de sus derechos humanos; impulsar su empoderamiento y disminuir la violencia que se ejerce contra ellas, así como contribuir a la </w:t>
            </w:r>
            <w:r w:rsidRPr="004A1ECC">
              <w:rPr>
                <w:rFonts w:ascii="Graphik Regular" w:hAnsi="Graphik Regular" w:cs="Arial"/>
                <w:sz w:val="20"/>
                <w:szCs w:val="20"/>
              </w:rPr>
              <w:lastRenderedPageBreak/>
              <w:t>igualdad sustantiva entre mujeres y hombres en el estado de Hidalgo.</w:t>
            </w:r>
          </w:p>
        </w:tc>
        <w:tc>
          <w:tcPr>
            <w:tcW w:w="1952" w:type="dxa"/>
          </w:tcPr>
          <w:p w:rsidR="004C3092" w:rsidRPr="004A1ECC" w:rsidRDefault="004C3092" w:rsidP="00C44C83">
            <w:pPr>
              <w:spacing w:line="276" w:lineRule="auto"/>
              <w:jc w:val="both"/>
              <w:rPr>
                <w:rFonts w:ascii="Graphik Regular" w:hAnsi="Graphik Regular" w:cs="Arial"/>
                <w:sz w:val="20"/>
                <w:szCs w:val="20"/>
              </w:rPr>
            </w:pPr>
            <w:r w:rsidRPr="004A1ECC">
              <w:rPr>
                <w:rFonts w:ascii="Graphik Regular" w:hAnsi="Graphik Regular" w:cs="Arial"/>
                <w:sz w:val="20"/>
                <w:szCs w:val="20"/>
              </w:rPr>
              <w:lastRenderedPageBreak/>
              <w:t>Garantizar el derecho de todas las niñas y mujeres a recibir servicios educativos con perspectiva de género en el estado de Hidalgo.</w:t>
            </w:r>
          </w:p>
          <w:p w:rsidR="004C3092" w:rsidRPr="004A1ECC" w:rsidRDefault="004C3092" w:rsidP="00C44C83">
            <w:pPr>
              <w:spacing w:line="276" w:lineRule="auto"/>
              <w:jc w:val="both"/>
              <w:rPr>
                <w:rFonts w:ascii="Graphik Regular" w:hAnsi="Graphik Regular" w:cs="Arial"/>
                <w:sz w:val="20"/>
                <w:szCs w:val="20"/>
              </w:rPr>
            </w:pPr>
          </w:p>
        </w:tc>
        <w:tc>
          <w:tcPr>
            <w:tcW w:w="2161" w:type="dxa"/>
          </w:tcPr>
          <w:p w:rsidR="004C3092" w:rsidRPr="004A1ECC" w:rsidRDefault="004C3092" w:rsidP="00C44C83">
            <w:pPr>
              <w:spacing w:line="276" w:lineRule="auto"/>
              <w:jc w:val="both"/>
              <w:rPr>
                <w:rFonts w:ascii="Graphik Regular" w:hAnsi="Graphik Regular" w:cs="Arial"/>
                <w:sz w:val="20"/>
                <w:szCs w:val="20"/>
              </w:rPr>
            </w:pPr>
            <w:r w:rsidRPr="009363FD">
              <w:rPr>
                <w:rFonts w:ascii="Graphik Regular" w:hAnsi="Graphik Regular" w:cs="Arial"/>
                <w:sz w:val="16"/>
                <w:szCs w:val="16"/>
              </w:rPr>
              <w:t>Porcentaje de escuelas que desarrollan acciones orientadas a disminuir las brechas de desigualdad entre hombres y mujeres.</w:t>
            </w:r>
          </w:p>
        </w:tc>
      </w:tr>
      <w:tr w:rsidR="004C3092" w:rsidRPr="004A1ECC" w:rsidTr="00C44C83">
        <w:trPr>
          <w:trHeight w:val="1877"/>
          <w:jc w:val="center"/>
        </w:trPr>
        <w:tc>
          <w:tcPr>
            <w:tcW w:w="1924" w:type="dxa"/>
          </w:tcPr>
          <w:p w:rsidR="004C3092" w:rsidRPr="004A1ECC" w:rsidRDefault="004C3092" w:rsidP="00C44C83">
            <w:pPr>
              <w:spacing w:line="276" w:lineRule="auto"/>
              <w:jc w:val="both"/>
              <w:rPr>
                <w:rFonts w:ascii="Graphik Regular" w:hAnsi="Graphik Regular" w:cs="Arial"/>
                <w:sz w:val="20"/>
                <w:szCs w:val="20"/>
              </w:rPr>
            </w:pPr>
          </w:p>
        </w:tc>
        <w:tc>
          <w:tcPr>
            <w:tcW w:w="1938" w:type="dxa"/>
            <w:vMerge/>
          </w:tcPr>
          <w:p w:rsidR="004C3092" w:rsidRPr="004A1ECC" w:rsidRDefault="004C3092" w:rsidP="00C44C83">
            <w:pPr>
              <w:spacing w:line="276" w:lineRule="auto"/>
              <w:jc w:val="both"/>
              <w:rPr>
                <w:rFonts w:ascii="Graphik Regular" w:hAnsi="Graphik Regular" w:cs="Arial"/>
                <w:sz w:val="20"/>
                <w:szCs w:val="20"/>
              </w:rPr>
            </w:pPr>
          </w:p>
        </w:tc>
        <w:tc>
          <w:tcPr>
            <w:tcW w:w="2097" w:type="dxa"/>
          </w:tcPr>
          <w:p w:rsidR="004C3092" w:rsidRPr="004A1ECC" w:rsidRDefault="004C3092" w:rsidP="00C44C83">
            <w:pPr>
              <w:spacing w:line="276" w:lineRule="auto"/>
              <w:jc w:val="both"/>
              <w:rPr>
                <w:rFonts w:ascii="Graphik Regular" w:hAnsi="Graphik Regular" w:cs="Arial"/>
                <w:sz w:val="20"/>
                <w:szCs w:val="20"/>
              </w:rPr>
            </w:pPr>
            <w:r w:rsidRPr="004A1ECC">
              <w:rPr>
                <w:rFonts w:ascii="Graphik Regular" w:hAnsi="Graphik Regular" w:cs="Arial"/>
                <w:sz w:val="20"/>
                <w:szCs w:val="20"/>
              </w:rPr>
              <w:t>Política transversal para el desarrollo y protección de niñas, niños y adolescentes: Contribuir a garantizar que en todas las acciones se considere el interés superior de la niñez y adolescencia, considerando a ambos grupos como sujetos de derechos que requieren la intervención de la sociedad y el Estado para lograr bienestar y desarrollo pleno.</w:t>
            </w:r>
          </w:p>
        </w:tc>
        <w:tc>
          <w:tcPr>
            <w:tcW w:w="1952" w:type="dxa"/>
          </w:tcPr>
          <w:p w:rsidR="004C3092" w:rsidRPr="004A1ECC" w:rsidRDefault="004C3092" w:rsidP="00C44C83">
            <w:pPr>
              <w:spacing w:line="276" w:lineRule="auto"/>
              <w:jc w:val="both"/>
              <w:rPr>
                <w:rFonts w:ascii="Graphik Regular" w:hAnsi="Graphik Regular" w:cs="Arial"/>
                <w:sz w:val="20"/>
                <w:szCs w:val="20"/>
              </w:rPr>
            </w:pPr>
            <w:r w:rsidRPr="004A1ECC">
              <w:rPr>
                <w:rFonts w:ascii="Graphik Regular" w:hAnsi="Graphik Regular" w:cs="Arial"/>
                <w:sz w:val="20"/>
                <w:szCs w:val="20"/>
              </w:rPr>
              <w:t>Fomentar en las instituciones educativas el desarrollo de valores y actitudes que respalden los derechos humanos.</w:t>
            </w:r>
          </w:p>
          <w:p w:rsidR="004C3092" w:rsidRPr="004A1ECC" w:rsidRDefault="004C3092" w:rsidP="00C44C83">
            <w:pPr>
              <w:spacing w:line="276" w:lineRule="auto"/>
              <w:jc w:val="both"/>
              <w:rPr>
                <w:rFonts w:ascii="Graphik Regular" w:hAnsi="Graphik Regular" w:cs="Arial"/>
                <w:sz w:val="20"/>
                <w:szCs w:val="20"/>
              </w:rPr>
            </w:pPr>
          </w:p>
        </w:tc>
        <w:tc>
          <w:tcPr>
            <w:tcW w:w="2161" w:type="dxa"/>
          </w:tcPr>
          <w:p w:rsidR="004C3092" w:rsidRPr="004A1ECC" w:rsidRDefault="004C3092" w:rsidP="00C44C83">
            <w:pPr>
              <w:spacing w:line="276" w:lineRule="auto"/>
              <w:jc w:val="both"/>
              <w:rPr>
                <w:rFonts w:ascii="Graphik Regular" w:hAnsi="Graphik Regular" w:cs="Arial"/>
                <w:sz w:val="20"/>
                <w:szCs w:val="20"/>
              </w:rPr>
            </w:pPr>
            <w:r w:rsidRPr="00AE632F">
              <w:rPr>
                <w:rFonts w:ascii="Graphik Regular" w:hAnsi="Graphik Regular" w:cs="Arial"/>
                <w:sz w:val="16"/>
                <w:szCs w:val="16"/>
              </w:rPr>
              <w:t>Porcentaje de escuelas que desarrollan acciones para mejorar la convivencia escolar en la entidad.</w:t>
            </w:r>
          </w:p>
        </w:tc>
      </w:tr>
      <w:tr w:rsidR="004C3092" w:rsidRPr="004A1ECC" w:rsidTr="00C44C83">
        <w:trPr>
          <w:trHeight w:val="1877"/>
          <w:jc w:val="center"/>
        </w:trPr>
        <w:tc>
          <w:tcPr>
            <w:tcW w:w="1924" w:type="dxa"/>
          </w:tcPr>
          <w:p w:rsidR="004C3092" w:rsidRPr="004A1ECC" w:rsidRDefault="004C3092" w:rsidP="00C44C83">
            <w:pPr>
              <w:spacing w:line="276" w:lineRule="auto"/>
              <w:jc w:val="both"/>
              <w:rPr>
                <w:rFonts w:ascii="Graphik Regular" w:hAnsi="Graphik Regular" w:cs="Arial"/>
                <w:sz w:val="20"/>
                <w:szCs w:val="20"/>
              </w:rPr>
            </w:pPr>
          </w:p>
        </w:tc>
        <w:tc>
          <w:tcPr>
            <w:tcW w:w="1938" w:type="dxa"/>
            <w:vMerge/>
          </w:tcPr>
          <w:p w:rsidR="004C3092" w:rsidRPr="004A1ECC" w:rsidRDefault="004C3092" w:rsidP="00C44C83">
            <w:pPr>
              <w:spacing w:line="276" w:lineRule="auto"/>
              <w:jc w:val="both"/>
              <w:rPr>
                <w:rFonts w:ascii="Graphik Regular" w:hAnsi="Graphik Regular" w:cs="Arial"/>
                <w:sz w:val="20"/>
                <w:szCs w:val="20"/>
              </w:rPr>
            </w:pPr>
          </w:p>
        </w:tc>
        <w:tc>
          <w:tcPr>
            <w:tcW w:w="2097" w:type="dxa"/>
          </w:tcPr>
          <w:p w:rsidR="004C3092" w:rsidRPr="004A1ECC" w:rsidRDefault="004C3092" w:rsidP="00C44C83">
            <w:pPr>
              <w:spacing w:line="276" w:lineRule="auto"/>
              <w:jc w:val="both"/>
              <w:rPr>
                <w:rFonts w:ascii="Graphik Regular" w:hAnsi="Graphik Regular" w:cs="Arial"/>
                <w:sz w:val="20"/>
                <w:szCs w:val="20"/>
              </w:rPr>
            </w:pPr>
            <w:r w:rsidRPr="004A1ECC">
              <w:rPr>
                <w:rFonts w:ascii="Graphik Regular" w:hAnsi="Graphik Regular" w:cs="Arial"/>
                <w:sz w:val="20"/>
                <w:szCs w:val="20"/>
              </w:rPr>
              <w:t>Política transversal de incorporación de la ciencia, tecnología e innovación: tiene como objetivo consolidar una sociedad y economía del conocimiento en el estado de Hidalgo haciendo del desarrollo científico, tecnológico y la innovación la base de su progreso económico y social sostenible.</w:t>
            </w:r>
          </w:p>
        </w:tc>
        <w:tc>
          <w:tcPr>
            <w:tcW w:w="1952" w:type="dxa"/>
          </w:tcPr>
          <w:p w:rsidR="004C3092" w:rsidRPr="004A1ECC" w:rsidRDefault="004C3092" w:rsidP="00C44C83">
            <w:pPr>
              <w:spacing w:line="276" w:lineRule="auto"/>
              <w:jc w:val="both"/>
              <w:rPr>
                <w:rFonts w:ascii="Graphik Regular" w:hAnsi="Graphik Regular" w:cs="Arial"/>
                <w:sz w:val="20"/>
                <w:szCs w:val="20"/>
              </w:rPr>
            </w:pPr>
            <w:r w:rsidRPr="004A1ECC">
              <w:rPr>
                <w:rFonts w:ascii="Graphik Regular" w:hAnsi="Graphik Regular" w:cs="Arial"/>
                <w:sz w:val="20"/>
                <w:szCs w:val="20"/>
              </w:rPr>
              <w:t>Integrar la ciencia, la tecnología e innovación en los procesos académicos tanto de docencia e investigación que permita fortalecer la calidad y pertinencia en la formación de los ciudadanos hidalguenses.</w:t>
            </w:r>
          </w:p>
          <w:p w:rsidR="004C3092" w:rsidRPr="004A1ECC" w:rsidRDefault="004C3092" w:rsidP="00C44C83">
            <w:pPr>
              <w:spacing w:line="276" w:lineRule="auto"/>
              <w:jc w:val="both"/>
              <w:rPr>
                <w:rFonts w:ascii="Graphik Regular" w:hAnsi="Graphik Regular" w:cs="Arial"/>
                <w:sz w:val="20"/>
                <w:szCs w:val="20"/>
              </w:rPr>
            </w:pPr>
          </w:p>
        </w:tc>
        <w:tc>
          <w:tcPr>
            <w:tcW w:w="2161" w:type="dxa"/>
          </w:tcPr>
          <w:p w:rsidR="004C3092" w:rsidRPr="004A1ECC" w:rsidRDefault="00525ECA" w:rsidP="00C44C83">
            <w:pPr>
              <w:spacing w:line="276" w:lineRule="auto"/>
              <w:jc w:val="both"/>
              <w:rPr>
                <w:rFonts w:ascii="Graphik Regular" w:hAnsi="Graphik Regular" w:cs="Arial"/>
                <w:sz w:val="20"/>
                <w:szCs w:val="20"/>
              </w:rPr>
            </w:pPr>
            <w:r w:rsidRPr="00525ECA">
              <w:rPr>
                <w:rFonts w:ascii="Graphik Regular" w:hAnsi="Graphik Regular" w:cs="Arial"/>
                <w:sz w:val="16"/>
                <w:szCs w:val="16"/>
              </w:rPr>
              <w:t>Porcentaje de acciones educativas innovadoras emitidas por las Academias Estatales, aplicadas al entorno escolar.</w:t>
            </w:r>
          </w:p>
        </w:tc>
      </w:tr>
    </w:tbl>
    <w:p w:rsidR="00824E51" w:rsidRDefault="00824E51" w:rsidP="004A1ECC">
      <w:pPr>
        <w:spacing w:after="0" w:line="276" w:lineRule="auto"/>
        <w:jc w:val="both"/>
        <w:rPr>
          <w:rFonts w:ascii="Graphik Regular" w:hAnsi="Graphik Regular" w:cs="Arial"/>
        </w:rPr>
      </w:pPr>
    </w:p>
    <w:p w:rsidR="004C3092" w:rsidRDefault="004C3092" w:rsidP="004A1ECC">
      <w:pPr>
        <w:spacing w:after="0" w:line="276" w:lineRule="auto"/>
        <w:jc w:val="both"/>
        <w:rPr>
          <w:rFonts w:ascii="Graphik Regular" w:hAnsi="Graphik Regular" w:cs="Arial"/>
        </w:rPr>
      </w:pPr>
    </w:p>
    <w:p w:rsidR="004C3092" w:rsidRDefault="004C3092" w:rsidP="004A1ECC">
      <w:pPr>
        <w:spacing w:after="0" w:line="276" w:lineRule="auto"/>
        <w:jc w:val="both"/>
        <w:rPr>
          <w:rFonts w:ascii="Graphik Regular" w:hAnsi="Graphik Regular" w:cs="Arial"/>
        </w:rPr>
      </w:pPr>
    </w:p>
    <w:p w:rsidR="004C3092" w:rsidRDefault="004C3092" w:rsidP="004A1ECC">
      <w:pPr>
        <w:spacing w:after="0" w:line="276" w:lineRule="auto"/>
        <w:jc w:val="both"/>
        <w:rPr>
          <w:rFonts w:ascii="Graphik Regular" w:hAnsi="Graphik Regular" w:cs="Arial"/>
        </w:rPr>
      </w:pPr>
    </w:p>
    <w:p w:rsidR="004C3092" w:rsidRDefault="004C3092" w:rsidP="004A1ECC">
      <w:pPr>
        <w:spacing w:after="0" w:line="276" w:lineRule="auto"/>
        <w:jc w:val="both"/>
        <w:rPr>
          <w:rFonts w:ascii="Graphik Regular" w:hAnsi="Graphik Regular" w:cs="Arial"/>
        </w:rPr>
      </w:pPr>
    </w:p>
    <w:p w:rsidR="004C3092" w:rsidRDefault="004C3092" w:rsidP="004A1ECC">
      <w:pPr>
        <w:spacing w:after="0" w:line="276" w:lineRule="auto"/>
        <w:jc w:val="both"/>
        <w:rPr>
          <w:rFonts w:ascii="Graphik Regular" w:hAnsi="Graphik Regular" w:cs="Arial"/>
        </w:rPr>
      </w:pPr>
    </w:p>
    <w:p w:rsidR="004C3092" w:rsidRDefault="004C3092" w:rsidP="004A1ECC">
      <w:pPr>
        <w:spacing w:after="0" w:line="276" w:lineRule="auto"/>
        <w:jc w:val="both"/>
        <w:rPr>
          <w:rFonts w:ascii="Graphik Regular" w:hAnsi="Graphik Regular" w:cs="Arial"/>
        </w:rPr>
      </w:pPr>
    </w:p>
    <w:p w:rsidR="004C3092" w:rsidRDefault="004C3092" w:rsidP="004A1ECC">
      <w:pPr>
        <w:spacing w:after="0" w:line="276" w:lineRule="auto"/>
        <w:jc w:val="both"/>
        <w:rPr>
          <w:rFonts w:ascii="Graphik Regular" w:hAnsi="Graphik Regular" w:cs="Arial"/>
        </w:rPr>
      </w:pPr>
    </w:p>
    <w:p w:rsidR="004A1ECC" w:rsidRDefault="006445BE" w:rsidP="004A1ECC">
      <w:pPr>
        <w:spacing w:after="0" w:line="276" w:lineRule="auto"/>
        <w:jc w:val="both"/>
        <w:rPr>
          <w:rFonts w:ascii="Graphik Regular" w:hAnsi="Graphik Regular" w:cs="Arial"/>
          <w:b/>
          <w:sz w:val="24"/>
        </w:rPr>
      </w:pPr>
      <w:r>
        <w:rPr>
          <w:rFonts w:ascii="Graphik Regular" w:hAnsi="Graphik Regular" w:cs="Arial"/>
          <w:b/>
          <w:sz w:val="24"/>
        </w:rPr>
        <w:t xml:space="preserve">2.2 </w:t>
      </w:r>
      <w:r w:rsidR="004A1ECC" w:rsidRPr="004A1ECC">
        <w:rPr>
          <w:rFonts w:ascii="Graphik Regular" w:hAnsi="Graphik Regular" w:cs="Arial"/>
          <w:b/>
          <w:sz w:val="24"/>
        </w:rPr>
        <w:t xml:space="preserve">Alineación con Programas Nacionales </w:t>
      </w:r>
    </w:p>
    <w:p w:rsidR="004A1ECC" w:rsidRPr="004A1ECC" w:rsidRDefault="004A1ECC" w:rsidP="004A1ECC">
      <w:pPr>
        <w:spacing w:after="0" w:line="276" w:lineRule="auto"/>
        <w:jc w:val="both"/>
        <w:rPr>
          <w:rFonts w:ascii="Graphik Regular" w:hAnsi="Graphik Regular" w:cs="Arial"/>
          <w:b/>
          <w:sz w:val="24"/>
        </w:rPr>
      </w:pPr>
    </w:p>
    <w:tbl>
      <w:tblPr>
        <w:tblW w:w="5565" w:type="pct"/>
        <w:jc w:val="center"/>
        <w:tblLook w:val="04A0" w:firstRow="1" w:lastRow="0" w:firstColumn="1" w:lastColumn="0" w:noHBand="0" w:noVBand="1"/>
      </w:tblPr>
      <w:tblGrid>
        <w:gridCol w:w="4039"/>
        <w:gridCol w:w="3020"/>
        <w:gridCol w:w="3020"/>
      </w:tblGrid>
      <w:tr w:rsidR="004A1ECC" w:rsidRPr="004A1ECC" w:rsidTr="004A1ECC">
        <w:trPr>
          <w:jc w:val="center"/>
        </w:trPr>
        <w:tc>
          <w:tcPr>
            <w:tcW w:w="2004" w:type="pct"/>
            <w:shd w:val="clear" w:color="auto" w:fill="2E74B5" w:themeFill="accent1" w:themeFillShade="BF"/>
          </w:tcPr>
          <w:p w:rsidR="004A1ECC" w:rsidRPr="004A1ECC" w:rsidRDefault="004A1ECC" w:rsidP="004A1ECC">
            <w:pPr>
              <w:spacing w:line="276" w:lineRule="auto"/>
              <w:jc w:val="both"/>
              <w:rPr>
                <w:rFonts w:ascii="Graphik Regular" w:hAnsi="Graphik Regular" w:cs="Arial"/>
                <w:color w:val="FFFFFF" w:themeColor="background1"/>
                <w:sz w:val="20"/>
                <w:szCs w:val="20"/>
              </w:rPr>
            </w:pPr>
            <w:r w:rsidRPr="004A1ECC">
              <w:rPr>
                <w:rFonts w:ascii="Graphik Regular" w:hAnsi="Graphik Regular" w:cs="Arial"/>
                <w:color w:val="FFFFFF" w:themeColor="background1"/>
                <w:sz w:val="20"/>
                <w:szCs w:val="20"/>
              </w:rPr>
              <w:t>Programa Estatal de Desarrollo 2017-2022</w:t>
            </w:r>
          </w:p>
        </w:tc>
        <w:tc>
          <w:tcPr>
            <w:tcW w:w="1498" w:type="pct"/>
            <w:shd w:val="clear" w:color="auto" w:fill="385623" w:themeFill="accent6" w:themeFillShade="80"/>
          </w:tcPr>
          <w:p w:rsidR="004A1ECC" w:rsidRPr="004A1ECC" w:rsidRDefault="004A1ECC" w:rsidP="004A1ECC">
            <w:pPr>
              <w:spacing w:line="276" w:lineRule="auto"/>
              <w:jc w:val="both"/>
              <w:rPr>
                <w:rFonts w:ascii="Graphik Regular" w:hAnsi="Graphik Regular" w:cs="Arial"/>
                <w:color w:val="FFFFFF" w:themeColor="background1"/>
                <w:sz w:val="20"/>
                <w:szCs w:val="20"/>
              </w:rPr>
            </w:pPr>
            <w:r w:rsidRPr="004A1ECC">
              <w:rPr>
                <w:rFonts w:ascii="Graphik Regular" w:hAnsi="Graphik Regular" w:cs="Arial"/>
                <w:color w:val="FFFFFF" w:themeColor="background1"/>
                <w:sz w:val="20"/>
                <w:szCs w:val="20"/>
              </w:rPr>
              <w:t>Programa Sectorial de Educación 2013-2018</w:t>
            </w:r>
          </w:p>
        </w:tc>
        <w:tc>
          <w:tcPr>
            <w:tcW w:w="1498" w:type="pct"/>
            <w:shd w:val="clear" w:color="auto" w:fill="385623" w:themeFill="accent6" w:themeFillShade="80"/>
          </w:tcPr>
          <w:p w:rsidR="004A1ECC" w:rsidRPr="004A1ECC" w:rsidRDefault="004A1ECC" w:rsidP="004A1ECC">
            <w:pPr>
              <w:spacing w:line="276" w:lineRule="auto"/>
              <w:jc w:val="both"/>
              <w:rPr>
                <w:rFonts w:ascii="Graphik Regular" w:hAnsi="Graphik Regular" w:cs="Arial"/>
                <w:color w:val="FFFFFF" w:themeColor="background1"/>
                <w:sz w:val="20"/>
                <w:szCs w:val="20"/>
              </w:rPr>
            </w:pPr>
            <w:r w:rsidRPr="004A1ECC">
              <w:rPr>
                <w:rFonts w:ascii="Graphik Regular" w:hAnsi="Graphik Regular" w:cs="Arial"/>
                <w:color w:val="FFFFFF" w:themeColor="background1"/>
                <w:sz w:val="20"/>
                <w:szCs w:val="20"/>
              </w:rPr>
              <w:t xml:space="preserve">Programas Nacionales </w:t>
            </w:r>
          </w:p>
          <w:p w:rsidR="004A1ECC" w:rsidRPr="004A1ECC" w:rsidRDefault="004A1ECC" w:rsidP="004A1ECC">
            <w:pPr>
              <w:spacing w:line="276" w:lineRule="auto"/>
              <w:jc w:val="both"/>
              <w:rPr>
                <w:rFonts w:ascii="Graphik Regular" w:hAnsi="Graphik Regular" w:cs="Arial"/>
                <w:color w:val="FFFFFF" w:themeColor="background1"/>
                <w:sz w:val="20"/>
                <w:szCs w:val="20"/>
              </w:rPr>
            </w:pPr>
            <w:r w:rsidRPr="004A1ECC">
              <w:rPr>
                <w:rFonts w:ascii="Graphik Regular" w:hAnsi="Graphik Regular" w:cs="Arial"/>
                <w:color w:val="FFFFFF" w:themeColor="background1"/>
                <w:sz w:val="20"/>
                <w:szCs w:val="20"/>
              </w:rPr>
              <w:t>2013-2018</w:t>
            </w:r>
          </w:p>
        </w:tc>
      </w:tr>
      <w:tr w:rsidR="004A1ECC" w:rsidRPr="004A1ECC" w:rsidTr="004A1ECC">
        <w:trPr>
          <w:jc w:val="center"/>
        </w:trPr>
        <w:tc>
          <w:tcPr>
            <w:tcW w:w="2004" w:type="pct"/>
          </w:tcPr>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t>2. Promover la profesionalización de docentes y directivos en espacios de formación capacitación, actualización y superación profesional.</w:t>
            </w:r>
          </w:p>
        </w:tc>
        <w:tc>
          <w:tcPr>
            <w:tcW w:w="1498" w:type="pct"/>
          </w:tcPr>
          <w:p w:rsidR="004A1ECC" w:rsidRPr="004A1ECC" w:rsidRDefault="004A1ECC" w:rsidP="004A1ECC">
            <w:pPr>
              <w:spacing w:line="276" w:lineRule="auto"/>
              <w:jc w:val="both"/>
              <w:rPr>
                <w:rFonts w:ascii="Graphik Regular" w:hAnsi="Graphik Regular" w:cs="Arial"/>
                <w:sz w:val="20"/>
                <w:szCs w:val="20"/>
              </w:rPr>
            </w:pPr>
          </w:p>
        </w:tc>
        <w:tc>
          <w:tcPr>
            <w:tcW w:w="1498" w:type="pct"/>
          </w:tcPr>
          <w:p w:rsidR="004A1ECC" w:rsidRPr="004A1ECC" w:rsidRDefault="004A1ECC" w:rsidP="004A1ECC">
            <w:pPr>
              <w:spacing w:line="276" w:lineRule="auto"/>
              <w:jc w:val="both"/>
              <w:rPr>
                <w:rFonts w:ascii="Graphik Regular" w:hAnsi="Graphik Regular" w:cs="Arial"/>
                <w:sz w:val="18"/>
                <w:szCs w:val="20"/>
              </w:rPr>
            </w:pPr>
            <w:r w:rsidRPr="004A1ECC">
              <w:rPr>
                <w:rFonts w:ascii="Graphik Regular" w:hAnsi="Graphik Regular" w:cs="Arial"/>
                <w:sz w:val="18"/>
                <w:szCs w:val="20"/>
              </w:rPr>
              <w:t>Contribuir para que el personal docente y personal con funciones de dirección, de supervisión, de asesoría técnico pedagógica y cuerpos académicos accedan y/o concluyan programas de formación, actualización académica, capacitación y/o proyectos de investigación para favorecer el perfil idóneo.</w:t>
            </w:r>
          </w:p>
        </w:tc>
      </w:tr>
      <w:tr w:rsidR="004A1ECC" w:rsidRPr="004A1ECC" w:rsidTr="004A1ECC">
        <w:trPr>
          <w:jc w:val="center"/>
        </w:trPr>
        <w:tc>
          <w:tcPr>
            <w:tcW w:w="2004" w:type="pct"/>
          </w:tcPr>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t>4. Impulsar una educación integral que propicie el desarrollo físico, humanista y social, con un enfoque de sustentabilidad para los hidalguenses.</w:t>
            </w:r>
          </w:p>
        </w:tc>
        <w:tc>
          <w:tcPr>
            <w:tcW w:w="1498" w:type="pct"/>
          </w:tcPr>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t xml:space="preserve">4. </w:t>
            </w:r>
            <w:r w:rsidR="007621F0" w:rsidRPr="00BE3946">
              <w:rPr>
                <w:rFonts w:ascii="Graphik Regular" w:hAnsi="Graphik Regular" w:cs="Arial"/>
                <w:sz w:val="20"/>
                <w:szCs w:val="20"/>
              </w:rPr>
              <w:t>F</w:t>
            </w:r>
            <w:r w:rsidRPr="00BE3946">
              <w:rPr>
                <w:rFonts w:ascii="Graphik Regular" w:hAnsi="Graphik Regular" w:cs="Arial"/>
                <w:sz w:val="20"/>
                <w:szCs w:val="20"/>
              </w:rPr>
              <w:t>ortalecer</w:t>
            </w:r>
            <w:r w:rsidRPr="004A1ECC">
              <w:rPr>
                <w:rFonts w:ascii="Graphik Regular" w:hAnsi="Graphik Regular" w:cs="Arial"/>
                <w:sz w:val="20"/>
                <w:szCs w:val="20"/>
              </w:rPr>
              <w:t xml:space="preserve"> la práctica de actividades físicas y deportivas como componente de la educación integral.</w:t>
            </w:r>
          </w:p>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t xml:space="preserve">5. </w:t>
            </w:r>
            <w:r w:rsidR="007621F0" w:rsidRPr="00BE3946">
              <w:rPr>
                <w:rFonts w:ascii="Graphik Regular" w:hAnsi="Graphik Regular" w:cs="Arial"/>
                <w:sz w:val="20"/>
                <w:szCs w:val="20"/>
              </w:rPr>
              <w:t>P</w:t>
            </w:r>
            <w:r w:rsidRPr="00BE3946">
              <w:rPr>
                <w:rFonts w:ascii="Graphik Regular" w:hAnsi="Graphik Regular" w:cs="Arial"/>
                <w:sz w:val="20"/>
                <w:szCs w:val="20"/>
              </w:rPr>
              <w:t>romover</w:t>
            </w:r>
            <w:r w:rsidRPr="004A1ECC">
              <w:rPr>
                <w:rFonts w:ascii="Graphik Regular" w:hAnsi="Graphik Regular" w:cs="Arial"/>
                <w:sz w:val="20"/>
                <w:szCs w:val="20"/>
              </w:rPr>
              <w:t xml:space="preserve"> y difundir el arte y la cultura como recursos formativos privilegiados para impulsar la educación integral.</w:t>
            </w:r>
          </w:p>
        </w:tc>
        <w:tc>
          <w:tcPr>
            <w:tcW w:w="1498" w:type="pct"/>
          </w:tcPr>
          <w:p w:rsidR="004A1ECC" w:rsidRPr="004A1ECC" w:rsidRDefault="004A1ECC" w:rsidP="004A1ECC">
            <w:pPr>
              <w:spacing w:line="276" w:lineRule="auto"/>
              <w:jc w:val="both"/>
              <w:rPr>
                <w:rFonts w:ascii="Graphik Regular" w:hAnsi="Graphik Regular" w:cs="Arial"/>
                <w:sz w:val="20"/>
                <w:szCs w:val="20"/>
              </w:rPr>
            </w:pPr>
          </w:p>
        </w:tc>
      </w:tr>
      <w:tr w:rsidR="004A1ECC" w:rsidRPr="004A1ECC" w:rsidTr="004A1ECC">
        <w:trPr>
          <w:jc w:val="center"/>
        </w:trPr>
        <w:tc>
          <w:tcPr>
            <w:tcW w:w="2004" w:type="pct"/>
          </w:tcPr>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t>1. Incrementar la cobertura y la calidad de la oferta educativa en el Estado de Hidalgo y promover el desarrollo de competencias.</w:t>
            </w:r>
          </w:p>
        </w:tc>
        <w:tc>
          <w:tcPr>
            <w:tcW w:w="1498" w:type="pct"/>
          </w:tcPr>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t>3. Asegurar mayor cobertura, inclusión y equidad educativa entre todos los grupos de la población para construcción de una sociedad más justa.</w:t>
            </w:r>
          </w:p>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t>1. Asegurar la calidad de los aprendizajes en la educación básica y la formación integral de todos los grupos de la población.</w:t>
            </w:r>
          </w:p>
          <w:p w:rsidR="004A1ECC" w:rsidRPr="004A1ECC" w:rsidRDefault="004A1ECC" w:rsidP="004A1ECC">
            <w:pPr>
              <w:spacing w:line="276" w:lineRule="auto"/>
              <w:jc w:val="both"/>
              <w:rPr>
                <w:rFonts w:ascii="Graphik Regular" w:hAnsi="Graphik Regular" w:cs="Arial"/>
                <w:sz w:val="20"/>
                <w:szCs w:val="20"/>
              </w:rPr>
            </w:pPr>
          </w:p>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lastRenderedPageBreak/>
              <w:t>2. Fortalecer la calidad y pertinencia de la educación media superior y formación para el trabajo, a fin de que contribuyan al desarrollo de México.</w:t>
            </w:r>
          </w:p>
        </w:tc>
        <w:tc>
          <w:tcPr>
            <w:tcW w:w="1498" w:type="pct"/>
          </w:tcPr>
          <w:p w:rsidR="004A1ECC" w:rsidRPr="004A1ECC" w:rsidRDefault="004A1ECC" w:rsidP="004A1ECC">
            <w:pPr>
              <w:spacing w:line="276" w:lineRule="auto"/>
              <w:jc w:val="both"/>
              <w:rPr>
                <w:rFonts w:ascii="Graphik Regular" w:hAnsi="Graphik Regular" w:cs="Arial"/>
                <w:sz w:val="18"/>
                <w:szCs w:val="20"/>
              </w:rPr>
            </w:pPr>
            <w:r w:rsidRPr="004A1ECC">
              <w:rPr>
                <w:rFonts w:ascii="Graphik Regular" w:hAnsi="Graphik Regular" w:cs="Arial"/>
                <w:sz w:val="18"/>
                <w:szCs w:val="20"/>
              </w:rPr>
              <w:lastRenderedPageBreak/>
              <w:t>Contribuir a asegurar mayor cobertura, inclusión, y equidad educativa entre todos los grupos de la población para la construcción de una sociedad más justa mediante apoyos y equipamiento para los servicios educativos públicos de educación básica, media superior y superior; así como mejoramiento de infr</w:t>
            </w:r>
            <w:r w:rsidR="00B17708">
              <w:rPr>
                <w:rFonts w:ascii="Graphik Regular" w:hAnsi="Graphik Regular" w:cs="Arial"/>
                <w:sz w:val="18"/>
                <w:szCs w:val="20"/>
              </w:rPr>
              <w:t xml:space="preserve">aestructura e instituciones de </w:t>
            </w:r>
            <w:r w:rsidR="00B17708" w:rsidRPr="00BE3946">
              <w:rPr>
                <w:rFonts w:ascii="Graphik Regular" w:hAnsi="Graphik Regular" w:cs="Arial"/>
                <w:sz w:val="18"/>
                <w:szCs w:val="20"/>
              </w:rPr>
              <w:t>Educación Media Superior y S</w:t>
            </w:r>
            <w:r w:rsidRPr="00BE3946">
              <w:rPr>
                <w:rFonts w:ascii="Graphik Regular" w:hAnsi="Graphik Regular" w:cs="Arial"/>
                <w:sz w:val="18"/>
                <w:szCs w:val="20"/>
              </w:rPr>
              <w:t>uperior.</w:t>
            </w:r>
          </w:p>
          <w:p w:rsidR="004A1ECC" w:rsidRPr="004A1ECC" w:rsidRDefault="004A1ECC" w:rsidP="004A1ECC">
            <w:pPr>
              <w:spacing w:line="276" w:lineRule="auto"/>
              <w:jc w:val="both"/>
              <w:rPr>
                <w:rFonts w:ascii="Graphik Regular" w:hAnsi="Graphik Regular" w:cs="Arial"/>
                <w:sz w:val="18"/>
                <w:szCs w:val="20"/>
              </w:rPr>
            </w:pPr>
          </w:p>
          <w:p w:rsidR="004A1ECC" w:rsidRPr="004A1ECC" w:rsidRDefault="004A1ECC" w:rsidP="004A1ECC">
            <w:pPr>
              <w:spacing w:line="276" w:lineRule="auto"/>
              <w:jc w:val="both"/>
              <w:rPr>
                <w:rFonts w:ascii="Graphik Regular" w:hAnsi="Graphik Regular" w:cs="Arial"/>
                <w:sz w:val="18"/>
                <w:szCs w:val="20"/>
              </w:rPr>
            </w:pPr>
            <w:r w:rsidRPr="004A1ECC">
              <w:rPr>
                <w:rFonts w:ascii="Graphik Regular" w:hAnsi="Graphik Regular" w:cs="Arial"/>
                <w:sz w:val="18"/>
                <w:szCs w:val="20"/>
              </w:rPr>
              <w:t>Apoyar y fomentar que las Instituciones de Educación Básica Públicas implementen y de Superior Públicas cuenten con planes y programas educativos de calidad, a fin de que contribuyan al desarrollo de México.</w:t>
            </w:r>
          </w:p>
        </w:tc>
      </w:tr>
      <w:tr w:rsidR="004A1ECC" w:rsidRPr="004A1ECC" w:rsidTr="004A1ECC">
        <w:trPr>
          <w:jc w:val="center"/>
        </w:trPr>
        <w:tc>
          <w:tcPr>
            <w:tcW w:w="2004" w:type="pct"/>
          </w:tcPr>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lastRenderedPageBreak/>
              <w:t xml:space="preserve">6. Promover el desarrollo de la investigación científica y tecnológica en la comunidad educativa del estado </w:t>
            </w:r>
          </w:p>
        </w:tc>
        <w:tc>
          <w:tcPr>
            <w:tcW w:w="1498" w:type="pct"/>
          </w:tcPr>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t xml:space="preserve">6. </w:t>
            </w:r>
            <w:r w:rsidR="002114E0" w:rsidRPr="00BE3946">
              <w:rPr>
                <w:rFonts w:ascii="Graphik Regular" w:hAnsi="Graphik Regular" w:cs="Arial"/>
                <w:sz w:val="20"/>
                <w:szCs w:val="20"/>
              </w:rPr>
              <w:t>I</w:t>
            </w:r>
            <w:r w:rsidRPr="00BE3946">
              <w:rPr>
                <w:rFonts w:ascii="Graphik Regular" w:hAnsi="Graphik Regular" w:cs="Arial"/>
                <w:sz w:val="20"/>
                <w:szCs w:val="20"/>
              </w:rPr>
              <w:t>mpulsar</w:t>
            </w:r>
            <w:r w:rsidRPr="004A1ECC">
              <w:rPr>
                <w:rFonts w:ascii="Graphik Regular" w:hAnsi="Graphik Regular" w:cs="Arial"/>
                <w:sz w:val="20"/>
                <w:szCs w:val="20"/>
              </w:rPr>
              <w:t xml:space="preserve"> la educación científica y tecnológica como elemento indispensable para la transformación de México en una sociedad del conocimiento.</w:t>
            </w:r>
          </w:p>
        </w:tc>
        <w:tc>
          <w:tcPr>
            <w:tcW w:w="1498" w:type="pct"/>
          </w:tcPr>
          <w:p w:rsidR="004A1ECC" w:rsidRPr="004A1ECC" w:rsidRDefault="004A1ECC" w:rsidP="004A1ECC">
            <w:pPr>
              <w:spacing w:line="276" w:lineRule="auto"/>
              <w:jc w:val="both"/>
              <w:rPr>
                <w:rFonts w:ascii="Graphik Regular" w:hAnsi="Graphik Regular" w:cs="Arial"/>
                <w:sz w:val="20"/>
                <w:szCs w:val="20"/>
              </w:rPr>
            </w:pPr>
          </w:p>
        </w:tc>
      </w:tr>
      <w:tr w:rsidR="004A1ECC" w:rsidRPr="004A1ECC" w:rsidTr="004A1ECC">
        <w:trPr>
          <w:jc w:val="center"/>
        </w:trPr>
        <w:tc>
          <w:tcPr>
            <w:tcW w:w="2004" w:type="pct"/>
          </w:tcPr>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t xml:space="preserve">3. Fomentar prácticas educativas incluyentes con un enfoque intercultural y con perspectiva de género </w:t>
            </w:r>
          </w:p>
        </w:tc>
        <w:tc>
          <w:tcPr>
            <w:tcW w:w="1498" w:type="pct"/>
          </w:tcPr>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t>3. Asegurar mayor cobertura, inclusión y equidad educativa entre todos los grupos de la población para construcción de una sociedad más justa.</w:t>
            </w:r>
          </w:p>
          <w:p w:rsidR="004A1ECC" w:rsidRPr="004A1ECC" w:rsidRDefault="004A1ECC" w:rsidP="004A1ECC">
            <w:pPr>
              <w:spacing w:line="276" w:lineRule="auto"/>
              <w:jc w:val="both"/>
              <w:rPr>
                <w:rFonts w:ascii="Graphik Regular" w:hAnsi="Graphik Regular" w:cs="Arial"/>
                <w:sz w:val="20"/>
                <w:szCs w:val="20"/>
              </w:rPr>
            </w:pPr>
          </w:p>
        </w:tc>
        <w:tc>
          <w:tcPr>
            <w:tcW w:w="1498" w:type="pct"/>
          </w:tcPr>
          <w:p w:rsidR="004A1ECC" w:rsidRPr="004A1ECC" w:rsidRDefault="004A1ECC" w:rsidP="004A1ECC">
            <w:pPr>
              <w:spacing w:line="276" w:lineRule="auto"/>
              <w:jc w:val="both"/>
              <w:rPr>
                <w:rFonts w:ascii="Graphik Regular" w:hAnsi="Graphik Regular" w:cs="Arial"/>
                <w:sz w:val="18"/>
                <w:szCs w:val="20"/>
              </w:rPr>
            </w:pPr>
            <w:r w:rsidRPr="004A1ECC">
              <w:rPr>
                <w:rFonts w:ascii="Graphik Regular" w:hAnsi="Graphik Regular" w:cs="Arial"/>
                <w:sz w:val="18"/>
                <w:szCs w:val="20"/>
              </w:rPr>
              <w:t>Contribuir a asegurar mayor cobertura, inclusión, y equidad educativa entre todos los grupos de la población para la construcción de una sociedad más justa mediante apoyos y equipamiento para los servicios educativos públicos de educación básica, media superior y superior; así como mejoramiento de infraestructura e instituciones de educación media superior y superior.</w:t>
            </w:r>
          </w:p>
        </w:tc>
      </w:tr>
      <w:tr w:rsidR="004A1ECC" w:rsidRPr="004A1ECC" w:rsidTr="004A1ECC">
        <w:trPr>
          <w:jc w:val="center"/>
        </w:trPr>
        <w:tc>
          <w:tcPr>
            <w:tcW w:w="2004" w:type="pct"/>
          </w:tcPr>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t xml:space="preserve">5. Ampliar la vinculación entre las instituciones de educación con el sector empresarial a nivel Estatal, Nacional e Internacional </w:t>
            </w:r>
          </w:p>
        </w:tc>
        <w:tc>
          <w:tcPr>
            <w:tcW w:w="1498" w:type="pct"/>
          </w:tcPr>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t xml:space="preserve"> 2. Fortalecer la calidad y pertinencia de la educación media superior, superior y             formación para el trabajo, a fin de que contribuyan al desarrollo de México  </w:t>
            </w:r>
          </w:p>
        </w:tc>
        <w:tc>
          <w:tcPr>
            <w:tcW w:w="1498" w:type="pct"/>
          </w:tcPr>
          <w:p w:rsidR="004A1ECC" w:rsidRPr="004A1ECC" w:rsidRDefault="004A1ECC" w:rsidP="004A1ECC">
            <w:pPr>
              <w:spacing w:line="276" w:lineRule="auto"/>
              <w:jc w:val="both"/>
              <w:rPr>
                <w:rFonts w:ascii="Graphik Regular" w:hAnsi="Graphik Regular" w:cs="Arial"/>
                <w:sz w:val="20"/>
                <w:szCs w:val="20"/>
              </w:rPr>
            </w:pPr>
          </w:p>
        </w:tc>
      </w:tr>
    </w:tbl>
    <w:p w:rsidR="00824E51" w:rsidRDefault="00824E51" w:rsidP="004A1ECC">
      <w:pPr>
        <w:spacing w:after="0" w:line="276" w:lineRule="auto"/>
        <w:jc w:val="both"/>
        <w:rPr>
          <w:rFonts w:ascii="Graphik Regular" w:hAnsi="Graphik Regular" w:cs="Arial"/>
        </w:rPr>
      </w:pPr>
    </w:p>
    <w:p w:rsidR="00587F88" w:rsidRDefault="00587F88" w:rsidP="004A1ECC">
      <w:pPr>
        <w:spacing w:after="0" w:line="276" w:lineRule="auto"/>
        <w:jc w:val="both"/>
        <w:rPr>
          <w:rFonts w:ascii="Graphik Regular" w:hAnsi="Graphik Regular" w:cs="Arial"/>
        </w:rPr>
      </w:pPr>
    </w:p>
    <w:p w:rsidR="00587F88" w:rsidRDefault="00587F88" w:rsidP="004A1ECC">
      <w:pPr>
        <w:spacing w:after="0" w:line="276" w:lineRule="auto"/>
        <w:jc w:val="both"/>
        <w:rPr>
          <w:rFonts w:ascii="Graphik Regular" w:hAnsi="Graphik Regular" w:cs="Arial"/>
        </w:rPr>
      </w:pPr>
    </w:p>
    <w:p w:rsidR="00587F88" w:rsidRDefault="00587F88" w:rsidP="004A1ECC">
      <w:pPr>
        <w:spacing w:after="0" w:line="276" w:lineRule="auto"/>
        <w:jc w:val="both"/>
        <w:rPr>
          <w:rFonts w:ascii="Graphik Regular" w:hAnsi="Graphik Regular" w:cs="Arial"/>
        </w:rPr>
      </w:pPr>
    </w:p>
    <w:tbl>
      <w:tblPr>
        <w:tblW w:w="5539" w:type="pct"/>
        <w:tblInd w:w="-431" w:type="dxa"/>
        <w:tblLook w:val="04A0" w:firstRow="1" w:lastRow="0" w:firstColumn="1" w:lastColumn="0" w:noHBand="0" w:noVBand="1"/>
      </w:tblPr>
      <w:tblGrid>
        <w:gridCol w:w="3926"/>
        <w:gridCol w:w="3052"/>
        <w:gridCol w:w="3054"/>
      </w:tblGrid>
      <w:tr w:rsidR="004A1ECC" w:rsidRPr="004A1ECC" w:rsidTr="004A1ECC">
        <w:tc>
          <w:tcPr>
            <w:tcW w:w="1957" w:type="pct"/>
            <w:shd w:val="clear" w:color="auto" w:fill="2E74B5" w:themeFill="accent1" w:themeFillShade="BF"/>
          </w:tcPr>
          <w:p w:rsidR="004A1ECC" w:rsidRPr="004A1ECC" w:rsidRDefault="004A1ECC" w:rsidP="004A1ECC">
            <w:pPr>
              <w:spacing w:line="276" w:lineRule="auto"/>
              <w:jc w:val="both"/>
              <w:rPr>
                <w:rFonts w:ascii="Graphik Regular" w:hAnsi="Graphik Regular" w:cs="Arial"/>
                <w:color w:val="FFFFFF" w:themeColor="background1"/>
                <w:sz w:val="20"/>
                <w:szCs w:val="20"/>
              </w:rPr>
            </w:pPr>
            <w:r w:rsidRPr="004A1ECC">
              <w:rPr>
                <w:rFonts w:ascii="Graphik Regular" w:hAnsi="Graphik Regular" w:cs="Arial"/>
                <w:color w:val="FFFFFF" w:themeColor="background1"/>
                <w:sz w:val="20"/>
                <w:szCs w:val="20"/>
              </w:rPr>
              <w:t>Programa Estatal de Desarrollo 2017-2022</w:t>
            </w:r>
          </w:p>
        </w:tc>
        <w:tc>
          <w:tcPr>
            <w:tcW w:w="1521" w:type="pct"/>
            <w:shd w:val="clear" w:color="auto" w:fill="385623" w:themeFill="accent6" w:themeFillShade="80"/>
          </w:tcPr>
          <w:p w:rsidR="004A1ECC" w:rsidRPr="004A1ECC" w:rsidRDefault="004A1ECC" w:rsidP="004A1ECC">
            <w:pPr>
              <w:spacing w:line="276" w:lineRule="auto"/>
              <w:jc w:val="both"/>
              <w:rPr>
                <w:rFonts w:ascii="Graphik Regular" w:hAnsi="Graphik Regular" w:cs="Arial"/>
                <w:color w:val="FFFFFF" w:themeColor="background1"/>
                <w:sz w:val="20"/>
                <w:szCs w:val="20"/>
              </w:rPr>
            </w:pPr>
            <w:r w:rsidRPr="004A1ECC">
              <w:rPr>
                <w:rFonts w:ascii="Graphik Regular" w:hAnsi="Graphik Regular" w:cs="Arial"/>
                <w:color w:val="FFFFFF" w:themeColor="background1"/>
                <w:sz w:val="20"/>
                <w:szCs w:val="20"/>
              </w:rPr>
              <w:t>Programa Sectorial de Educación 2013-2018</w:t>
            </w:r>
          </w:p>
        </w:tc>
        <w:tc>
          <w:tcPr>
            <w:tcW w:w="1522" w:type="pct"/>
            <w:shd w:val="clear" w:color="auto" w:fill="385623" w:themeFill="accent6" w:themeFillShade="80"/>
          </w:tcPr>
          <w:p w:rsidR="004A1ECC" w:rsidRPr="004A1ECC" w:rsidRDefault="004A1ECC" w:rsidP="004A1ECC">
            <w:pPr>
              <w:spacing w:line="276" w:lineRule="auto"/>
              <w:jc w:val="both"/>
              <w:rPr>
                <w:rFonts w:ascii="Graphik Regular" w:hAnsi="Graphik Regular" w:cs="Arial"/>
                <w:color w:val="FFFFFF" w:themeColor="background1"/>
                <w:sz w:val="20"/>
                <w:szCs w:val="20"/>
              </w:rPr>
            </w:pPr>
            <w:r w:rsidRPr="004A1ECC">
              <w:rPr>
                <w:rFonts w:ascii="Graphik Regular" w:hAnsi="Graphik Regular" w:cs="Arial"/>
                <w:color w:val="FFFFFF" w:themeColor="background1"/>
                <w:sz w:val="20"/>
                <w:szCs w:val="20"/>
              </w:rPr>
              <w:t xml:space="preserve">Programas Nacionales </w:t>
            </w:r>
          </w:p>
          <w:p w:rsidR="004A1ECC" w:rsidRPr="004A1ECC" w:rsidRDefault="004A1ECC" w:rsidP="004A1ECC">
            <w:pPr>
              <w:spacing w:line="276" w:lineRule="auto"/>
              <w:jc w:val="both"/>
              <w:rPr>
                <w:rFonts w:ascii="Graphik Regular" w:hAnsi="Graphik Regular" w:cs="Arial"/>
                <w:color w:val="FFFFFF" w:themeColor="background1"/>
                <w:sz w:val="20"/>
                <w:szCs w:val="20"/>
              </w:rPr>
            </w:pPr>
            <w:r w:rsidRPr="004A1ECC">
              <w:rPr>
                <w:rFonts w:ascii="Graphik Regular" w:hAnsi="Graphik Regular" w:cs="Arial"/>
                <w:color w:val="FFFFFF" w:themeColor="background1"/>
                <w:sz w:val="20"/>
                <w:szCs w:val="20"/>
              </w:rPr>
              <w:t>2013-2018</w:t>
            </w:r>
          </w:p>
        </w:tc>
      </w:tr>
      <w:tr w:rsidR="004A1ECC" w:rsidRPr="004A1ECC" w:rsidTr="004A1ECC">
        <w:tc>
          <w:tcPr>
            <w:tcW w:w="1957" w:type="pct"/>
          </w:tcPr>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t xml:space="preserve">Política transversal de perspectiva de género: Ampliar las capacidades de las mujeres y las niñas en todos los ámbitos del desarrollo con la finalidad de garantizar el ejercicio de sus derechos </w:t>
            </w:r>
            <w:r w:rsidRPr="004A1ECC">
              <w:rPr>
                <w:rFonts w:ascii="Graphik Regular" w:hAnsi="Graphik Regular" w:cs="Arial"/>
                <w:sz w:val="20"/>
                <w:szCs w:val="20"/>
              </w:rPr>
              <w:lastRenderedPageBreak/>
              <w:t>humanos; impulsar su empoderamiento y disminuir la violencia que se ejerce contra ellas, así como contribuir a la igualdad sustantiva entre mujeres y hombres en el estado de Hidalgo.</w:t>
            </w:r>
          </w:p>
        </w:tc>
        <w:tc>
          <w:tcPr>
            <w:tcW w:w="1521" w:type="pct"/>
          </w:tcPr>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lastRenderedPageBreak/>
              <w:t xml:space="preserve">Garantizar el </w:t>
            </w:r>
            <w:r w:rsidR="00221A30" w:rsidRPr="004A1ECC">
              <w:rPr>
                <w:rFonts w:ascii="Graphik Regular" w:hAnsi="Graphik Regular" w:cs="Arial"/>
                <w:sz w:val="20"/>
                <w:szCs w:val="20"/>
              </w:rPr>
              <w:t>derecho de</w:t>
            </w:r>
            <w:r w:rsidRPr="004A1ECC">
              <w:rPr>
                <w:rFonts w:ascii="Graphik Regular" w:hAnsi="Graphik Regular" w:cs="Arial"/>
                <w:sz w:val="20"/>
                <w:szCs w:val="20"/>
              </w:rPr>
              <w:t xml:space="preserve"> todas las niñas y mujeres a recibir servicios </w:t>
            </w:r>
            <w:r w:rsidR="00221A30" w:rsidRPr="004A1ECC">
              <w:rPr>
                <w:rFonts w:ascii="Graphik Regular" w:hAnsi="Graphik Regular" w:cs="Arial"/>
                <w:sz w:val="20"/>
                <w:szCs w:val="20"/>
              </w:rPr>
              <w:t>educativos con</w:t>
            </w:r>
            <w:r w:rsidRPr="004A1ECC">
              <w:rPr>
                <w:rFonts w:ascii="Graphik Regular" w:hAnsi="Graphik Regular" w:cs="Arial"/>
                <w:sz w:val="20"/>
                <w:szCs w:val="20"/>
              </w:rPr>
              <w:t xml:space="preserve"> perspectiva de género en el estado de Hidalgo.</w:t>
            </w:r>
          </w:p>
          <w:p w:rsidR="004A1ECC" w:rsidRPr="004A1ECC" w:rsidRDefault="004A1ECC" w:rsidP="004A1ECC">
            <w:pPr>
              <w:spacing w:line="276" w:lineRule="auto"/>
              <w:jc w:val="both"/>
              <w:rPr>
                <w:rFonts w:ascii="Graphik Regular" w:hAnsi="Graphik Regular" w:cs="Arial"/>
                <w:sz w:val="20"/>
                <w:szCs w:val="20"/>
              </w:rPr>
            </w:pPr>
          </w:p>
        </w:tc>
        <w:tc>
          <w:tcPr>
            <w:tcW w:w="1522" w:type="pct"/>
          </w:tcPr>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lastRenderedPageBreak/>
              <w:t>Igualdad de oportunidades y no discriminación contra mujeres</w:t>
            </w:r>
          </w:p>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t xml:space="preserve">Estrategia 2. Impulsar la perspectiva de género y de derechos humanos en los   </w:t>
            </w:r>
            <w:r w:rsidRPr="004A1ECC">
              <w:rPr>
                <w:rFonts w:ascii="Graphik Regular" w:hAnsi="Graphik Regular" w:cs="Arial"/>
                <w:sz w:val="20"/>
                <w:szCs w:val="20"/>
              </w:rPr>
              <w:lastRenderedPageBreak/>
              <w:t>procesos de planeación y evaluación del sector educativo.</w:t>
            </w:r>
          </w:p>
        </w:tc>
      </w:tr>
      <w:tr w:rsidR="004A1ECC" w:rsidRPr="004A1ECC" w:rsidTr="004A1ECC">
        <w:tc>
          <w:tcPr>
            <w:tcW w:w="1957" w:type="pct"/>
          </w:tcPr>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lastRenderedPageBreak/>
              <w:t>Política transversal para el desarrollo y protección de niñas, niños y adolescentes: Contribuir a garantizar que en todas las acciones se considere el interés superior de la niñez y adolescencia, considerando a ambos grupos como sujetos de derechos que requieren la intervención de la sociedad y el Estado para lograr bienestar y desarrollo pleno.</w:t>
            </w:r>
          </w:p>
        </w:tc>
        <w:tc>
          <w:tcPr>
            <w:tcW w:w="1521" w:type="pct"/>
          </w:tcPr>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t xml:space="preserve">Fomentar </w:t>
            </w:r>
            <w:r w:rsidR="00221A30" w:rsidRPr="004A1ECC">
              <w:rPr>
                <w:rFonts w:ascii="Graphik Regular" w:hAnsi="Graphik Regular" w:cs="Arial"/>
                <w:sz w:val="20"/>
                <w:szCs w:val="20"/>
              </w:rPr>
              <w:t>en las</w:t>
            </w:r>
            <w:r w:rsidRPr="004A1ECC">
              <w:rPr>
                <w:rFonts w:ascii="Graphik Regular" w:hAnsi="Graphik Regular" w:cs="Arial"/>
                <w:sz w:val="20"/>
                <w:szCs w:val="20"/>
              </w:rPr>
              <w:t xml:space="preserve"> instituciones educativas el desarrollo de </w:t>
            </w:r>
            <w:r w:rsidR="00221A30" w:rsidRPr="004A1ECC">
              <w:rPr>
                <w:rFonts w:ascii="Graphik Regular" w:hAnsi="Graphik Regular" w:cs="Arial"/>
                <w:sz w:val="20"/>
                <w:szCs w:val="20"/>
              </w:rPr>
              <w:t>valores y</w:t>
            </w:r>
            <w:r w:rsidRPr="004A1ECC">
              <w:rPr>
                <w:rFonts w:ascii="Graphik Regular" w:hAnsi="Graphik Regular" w:cs="Arial"/>
                <w:sz w:val="20"/>
                <w:szCs w:val="20"/>
              </w:rPr>
              <w:t xml:space="preserve"> actitudes que respalden los derechos humanos.</w:t>
            </w:r>
          </w:p>
          <w:p w:rsidR="004A1ECC" w:rsidRPr="004A1ECC" w:rsidRDefault="004A1ECC" w:rsidP="004A1ECC">
            <w:pPr>
              <w:spacing w:line="276" w:lineRule="auto"/>
              <w:jc w:val="both"/>
              <w:rPr>
                <w:rFonts w:ascii="Graphik Regular" w:hAnsi="Graphik Regular" w:cs="Arial"/>
                <w:sz w:val="20"/>
                <w:szCs w:val="20"/>
              </w:rPr>
            </w:pPr>
          </w:p>
        </w:tc>
        <w:tc>
          <w:tcPr>
            <w:tcW w:w="1522" w:type="pct"/>
          </w:tcPr>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t>Impulsar la perspectiva de género y de derechos humanos en los   procesos de planeación y evaluación del sector educativo</w:t>
            </w:r>
          </w:p>
        </w:tc>
      </w:tr>
      <w:tr w:rsidR="004A1ECC" w:rsidRPr="004A1ECC" w:rsidTr="004A1ECC">
        <w:tc>
          <w:tcPr>
            <w:tcW w:w="1957" w:type="pct"/>
          </w:tcPr>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t>Política transversal de incorporación de la ciencia, tecnología e innovación: tiene como objetivo consolidar una sociedad y economía del conocimiento en el estado de Hidalgo haciendo del desarrollo científico, tecnológico y la innovación la base de su progreso económico y social sostenible.</w:t>
            </w:r>
          </w:p>
        </w:tc>
        <w:tc>
          <w:tcPr>
            <w:tcW w:w="1521" w:type="pct"/>
          </w:tcPr>
          <w:p w:rsid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t xml:space="preserve">Integrar </w:t>
            </w:r>
            <w:r w:rsidR="00221A30" w:rsidRPr="004A1ECC">
              <w:rPr>
                <w:rFonts w:ascii="Graphik Regular" w:hAnsi="Graphik Regular" w:cs="Arial"/>
                <w:sz w:val="20"/>
                <w:szCs w:val="20"/>
              </w:rPr>
              <w:t>la ciencia, la</w:t>
            </w:r>
            <w:r w:rsidRPr="004A1ECC">
              <w:rPr>
                <w:rFonts w:ascii="Graphik Regular" w:hAnsi="Graphik Regular" w:cs="Arial"/>
                <w:sz w:val="20"/>
                <w:szCs w:val="20"/>
              </w:rPr>
              <w:t xml:space="preserve"> </w:t>
            </w:r>
            <w:r w:rsidR="00221A30" w:rsidRPr="004A1ECC">
              <w:rPr>
                <w:rFonts w:ascii="Graphik Regular" w:hAnsi="Graphik Regular" w:cs="Arial"/>
                <w:sz w:val="20"/>
                <w:szCs w:val="20"/>
              </w:rPr>
              <w:t>tecnología e</w:t>
            </w:r>
            <w:r w:rsidRPr="004A1ECC">
              <w:rPr>
                <w:rFonts w:ascii="Graphik Regular" w:hAnsi="Graphik Regular" w:cs="Arial"/>
                <w:sz w:val="20"/>
                <w:szCs w:val="20"/>
              </w:rPr>
              <w:t xml:space="preserve"> innovación en </w:t>
            </w:r>
            <w:r w:rsidR="00221A30" w:rsidRPr="004A1ECC">
              <w:rPr>
                <w:rFonts w:ascii="Graphik Regular" w:hAnsi="Graphik Regular" w:cs="Arial"/>
                <w:sz w:val="20"/>
                <w:szCs w:val="20"/>
              </w:rPr>
              <w:t>los procesos</w:t>
            </w:r>
            <w:r w:rsidRPr="004A1ECC">
              <w:rPr>
                <w:rFonts w:ascii="Graphik Regular" w:hAnsi="Graphik Regular" w:cs="Arial"/>
                <w:sz w:val="20"/>
                <w:szCs w:val="20"/>
              </w:rPr>
              <w:t xml:space="preserve"> académicos tanto de docencia e investigación que permita fortalecer la calidad y pertinencia en la formación de los ciudadanos hidalguenses.</w:t>
            </w:r>
          </w:p>
          <w:p w:rsidR="004C3092" w:rsidRDefault="004C3092" w:rsidP="004A1ECC">
            <w:pPr>
              <w:spacing w:line="276" w:lineRule="auto"/>
              <w:jc w:val="both"/>
              <w:rPr>
                <w:rFonts w:ascii="Graphik Regular" w:hAnsi="Graphik Regular" w:cs="Arial"/>
                <w:sz w:val="20"/>
                <w:szCs w:val="20"/>
              </w:rPr>
            </w:pPr>
          </w:p>
          <w:p w:rsidR="004C3092" w:rsidRPr="004A1ECC" w:rsidRDefault="004C3092" w:rsidP="004A1ECC">
            <w:pPr>
              <w:spacing w:line="276" w:lineRule="auto"/>
              <w:jc w:val="both"/>
              <w:rPr>
                <w:rFonts w:ascii="Graphik Regular" w:hAnsi="Graphik Regular" w:cs="Arial"/>
                <w:sz w:val="20"/>
                <w:szCs w:val="20"/>
              </w:rPr>
            </w:pPr>
          </w:p>
          <w:p w:rsidR="004A1ECC" w:rsidRPr="004A1ECC" w:rsidRDefault="004A1ECC" w:rsidP="004A1ECC">
            <w:pPr>
              <w:spacing w:line="276" w:lineRule="auto"/>
              <w:jc w:val="both"/>
              <w:rPr>
                <w:rFonts w:ascii="Graphik Regular" w:hAnsi="Graphik Regular" w:cs="Arial"/>
                <w:sz w:val="20"/>
                <w:szCs w:val="20"/>
              </w:rPr>
            </w:pPr>
          </w:p>
        </w:tc>
        <w:tc>
          <w:tcPr>
            <w:tcW w:w="1522" w:type="pct"/>
          </w:tcPr>
          <w:p w:rsidR="004A1ECC" w:rsidRPr="004A1ECC" w:rsidRDefault="004A1ECC" w:rsidP="004A1ECC">
            <w:pPr>
              <w:spacing w:line="276" w:lineRule="auto"/>
              <w:jc w:val="both"/>
              <w:rPr>
                <w:rFonts w:ascii="Graphik Regular" w:hAnsi="Graphik Regular" w:cs="Arial"/>
                <w:sz w:val="20"/>
                <w:szCs w:val="20"/>
              </w:rPr>
            </w:pPr>
            <w:r w:rsidRPr="004A1ECC">
              <w:rPr>
                <w:rFonts w:ascii="Graphik Regular" w:hAnsi="Graphik Regular" w:cs="Arial"/>
                <w:sz w:val="20"/>
                <w:szCs w:val="20"/>
              </w:rPr>
              <w:t xml:space="preserve"> Impulsar la educación científica y tecnológica como elemento indispensable       para la transformación de México en una sociedad del conocimiento</w:t>
            </w:r>
          </w:p>
          <w:p w:rsidR="004A1ECC" w:rsidRPr="004A1ECC" w:rsidRDefault="004A1ECC" w:rsidP="004A1ECC">
            <w:pPr>
              <w:spacing w:line="276" w:lineRule="auto"/>
              <w:jc w:val="both"/>
              <w:rPr>
                <w:rFonts w:ascii="Graphik Regular" w:hAnsi="Graphik Regular" w:cs="Arial"/>
                <w:sz w:val="20"/>
                <w:szCs w:val="20"/>
              </w:rPr>
            </w:pPr>
          </w:p>
        </w:tc>
      </w:tr>
    </w:tbl>
    <w:p w:rsidR="004A1ECC" w:rsidRDefault="004A1ECC" w:rsidP="004A1ECC">
      <w:pPr>
        <w:spacing w:after="0" w:line="276" w:lineRule="auto"/>
        <w:jc w:val="both"/>
        <w:rPr>
          <w:rFonts w:ascii="Graphik Regular" w:hAnsi="Graphik Regular" w:cs="Arial"/>
          <w:b/>
          <w:sz w:val="24"/>
        </w:rPr>
      </w:pPr>
      <w:r w:rsidRPr="004A1ECC">
        <w:rPr>
          <w:rFonts w:ascii="Graphik Regular" w:hAnsi="Graphik Regular" w:cs="Arial"/>
          <w:b/>
          <w:sz w:val="24"/>
        </w:rPr>
        <w:t>2.</w:t>
      </w:r>
      <w:r w:rsidR="004D7F97">
        <w:rPr>
          <w:rFonts w:ascii="Graphik Regular" w:hAnsi="Graphik Regular" w:cs="Arial"/>
          <w:b/>
          <w:sz w:val="24"/>
        </w:rPr>
        <w:t>3</w:t>
      </w:r>
      <w:r w:rsidRPr="004A1ECC">
        <w:rPr>
          <w:rFonts w:ascii="Graphik Regular" w:hAnsi="Graphik Regular" w:cs="Arial"/>
          <w:b/>
          <w:sz w:val="24"/>
        </w:rPr>
        <w:t xml:space="preserve"> </w:t>
      </w:r>
      <w:r w:rsidR="000C4313" w:rsidRPr="004A1ECC">
        <w:rPr>
          <w:rFonts w:ascii="Graphik Regular" w:hAnsi="Graphik Regular" w:cs="Arial"/>
          <w:b/>
          <w:sz w:val="24"/>
        </w:rPr>
        <w:t xml:space="preserve">Políticas Transversales </w:t>
      </w:r>
      <w:r w:rsidR="000C4313">
        <w:rPr>
          <w:rFonts w:ascii="Graphik Regular" w:hAnsi="Graphik Regular" w:cs="Arial"/>
          <w:b/>
          <w:sz w:val="24"/>
        </w:rPr>
        <w:t>d</w:t>
      </w:r>
      <w:r w:rsidR="000C4313" w:rsidRPr="004A1ECC">
        <w:rPr>
          <w:rFonts w:ascii="Graphik Regular" w:hAnsi="Graphik Regular" w:cs="Arial"/>
          <w:b/>
          <w:sz w:val="24"/>
        </w:rPr>
        <w:t>el Gobierno</w:t>
      </w:r>
    </w:p>
    <w:p w:rsidR="004A1ECC" w:rsidRPr="004A1ECC" w:rsidRDefault="004A1ECC" w:rsidP="004A1ECC">
      <w:pPr>
        <w:spacing w:after="0" w:line="276" w:lineRule="auto"/>
        <w:jc w:val="both"/>
        <w:rPr>
          <w:rFonts w:ascii="Graphik Regular" w:hAnsi="Graphik Regular" w:cs="Arial"/>
          <w:b/>
          <w:sz w:val="24"/>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El Programa Sectorial en Educación para el Estado de Hidalgo recupera las políticas transversales planteadas por el ejecutivo estatal y las traduce en los siguientes objetivos:</w:t>
      </w:r>
    </w:p>
    <w:p w:rsidR="004A1ECC" w:rsidRPr="004A1ECC" w:rsidRDefault="004A1ECC" w:rsidP="004A1ECC">
      <w:pPr>
        <w:spacing w:after="0" w:line="276" w:lineRule="auto"/>
        <w:jc w:val="both"/>
        <w:rPr>
          <w:rFonts w:ascii="Graphik Regular" w:hAnsi="Graphik Regular" w:cs="Arial"/>
        </w:rPr>
      </w:pPr>
    </w:p>
    <w:p w:rsidR="004A1ECC" w:rsidRPr="004A1ECC" w:rsidRDefault="004A1ECC" w:rsidP="004A1ECC">
      <w:pPr>
        <w:pStyle w:val="Prrafodelista"/>
        <w:numPr>
          <w:ilvl w:val="0"/>
          <w:numId w:val="30"/>
        </w:numPr>
        <w:spacing w:after="0" w:line="276" w:lineRule="auto"/>
        <w:jc w:val="both"/>
        <w:rPr>
          <w:rFonts w:ascii="Graphik Regular" w:hAnsi="Graphik Regular" w:cs="Arial"/>
        </w:rPr>
      </w:pPr>
      <w:r w:rsidRPr="004A1ECC">
        <w:rPr>
          <w:rFonts w:ascii="Graphik Regular" w:hAnsi="Graphik Regular" w:cs="Arial"/>
        </w:rPr>
        <w:t xml:space="preserve">Garantizar el </w:t>
      </w:r>
      <w:r w:rsidR="00221A30" w:rsidRPr="004A1ECC">
        <w:rPr>
          <w:rFonts w:ascii="Graphik Regular" w:hAnsi="Graphik Regular" w:cs="Arial"/>
        </w:rPr>
        <w:t>derecho de</w:t>
      </w:r>
      <w:r w:rsidRPr="004A1ECC">
        <w:rPr>
          <w:rFonts w:ascii="Graphik Regular" w:hAnsi="Graphik Regular" w:cs="Arial"/>
        </w:rPr>
        <w:t xml:space="preserve"> todas las niñas y mujeres a recibir servicios </w:t>
      </w:r>
      <w:r w:rsidR="00221A30" w:rsidRPr="004A1ECC">
        <w:rPr>
          <w:rFonts w:ascii="Graphik Regular" w:hAnsi="Graphik Regular" w:cs="Arial"/>
        </w:rPr>
        <w:t>educativos con</w:t>
      </w:r>
      <w:r w:rsidRPr="004A1ECC">
        <w:rPr>
          <w:rFonts w:ascii="Graphik Regular" w:hAnsi="Graphik Regular" w:cs="Arial"/>
        </w:rPr>
        <w:t xml:space="preserve"> perspectiva de género en el estado de Hidalgo.</w:t>
      </w:r>
    </w:p>
    <w:p w:rsidR="00221A30" w:rsidRPr="009036C7" w:rsidRDefault="00221A30" w:rsidP="009036C7">
      <w:pPr>
        <w:spacing w:after="0" w:line="276" w:lineRule="auto"/>
        <w:jc w:val="both"/>
        <w:rPr>
          <w:rFonts w:ascii="Graphik Regular" w:hAnsi="Graphik Regular" w:cs="Arial"/>
        </w:rPr>
      </w:pPr>
    </w:p>
    <w:p w:rsidR="004A1ECC" w:rsidRPr="004A1ECC" w:rsidRDefault="004A1ECC" w:rsidP="004A1ECC">
      <w:pPr>
        <w:pStyle w:val="Prrafodelista"/>
        <w:numPr>
          <w:ilvl w:val="0"/>
          <w:numId w:val="30"/>
        </w:numPr>
        <w:spacing w:after="0" w:line="276" w:lineRule="auto"/>
        <w:jc w:val="both"/>
        <w:rPr>
          <w:rFonts w:ascii="Graphik Regular" w:hAnsi="Graphik Regular" w:cs="Arial"/>
        </w:rPr>
      </w:pPr>
      <w:r w:rsidRPr="004A1ECC">
        <w:rPr>
          <w:rFonts w:ascii="Graphik Regular" w:hAnsi="Graphik Regular" w:cs="Arial"/>
        </w:rPr>
        <w:t xml:space="preserve">Fomentar </w:t>
      </w:r>
      <w:r w:rsidR="00221A30" w:rsidRPr="004A1ECC">
        <w:rPr>
          <w:rFonts w:ascii="Graphik Regular" w:hAnsi="Graphik Regular" w:cs="Arial"/>
        </w:rPr>
        <w:t>en las</w:t>
      </w:r>
      <w:r w:rsidRPr="004A1ECC">
        <w:rPr>
          <w:rFonts w:ascii="Graphik Regular" w:hAnsi="Graphik Regular" w:cs="Arial"/>
        </w:rPr>
        <w:t xml:space="preserve"> instituciones educativas el desarrollo de </w:t>
      </w:r>
      <w:r w:rsidR="00221A30" w:rsidRPr="004A1ECC">
        <w:rPr>
          <w:rFonts w:ascii="Graphik Regular" w:hAnsi="Graphik Regular" w:cs="Arial"/>
        </w:rPr>
        <w:t>valores y</w:t>
      </w:r>
      <w:r w:rsidRPr="004A1ECC">
        <w:rPr>
          <w:rFonts w:ascii="Graphik Regular" w:hAnsi="Graphik Regular" w:cs="Arial"/>
        </w:rPr>
        <w:t xml:space="preserve"> actitudes que respalden los derechos humanos.</w:t>
      </w:r>
    </w:p>
    <w:p w:rsidR="004A1ECC" w:rsidRPr="004A1ECC" w:rsidRDefault="004A1ECC" w:rsidP="004A1ECC">
      <w:pPr>
        <w:pStyle w:val="Prrafodelista"/>
        <w:spacing w:after="0" w:line="276" w:lineRule="auto"/>
        <w:rPr>
          <w:rFonts w:ascii="Graphik Regular" w:hAnsi="Graphik Regular" w:cs="Arial"/>
        </w:rPr>
      </w:pPr>
    </w:p>
    <w:p w:rsidR="004A1ECC" w:rsidRPr="004A1ECC" w:rsidRDefault="004A1ECC" w:rsidP="004A1ECC">
      <w:pPr>
        <w:pStyle w:val="Prrafodelista"/>
        <w:numPr>
          <w:ilvl w:val="0"/>
          <w:numId w:val="30"/>
        </w:numPr>
        <w:spacing w:after="0" w:line="276" w:lineRule="auto"/>
        <w:jc w:val="both"/>
        <w:rPr>
          <w:rFonts w:ascii="Graphik Regular" w:hAnsi="Graphik Regular" w:cs="Arial"/>
        </w:rPr>
      </w:pPr>
      <w:r w:rsidRPr="004A1ECC">
        <w:rPr>
          <w:rFonts w:ascii="Graphik Regular" w:hAnsi="Graphik Regular" w:cs="Arial"/>
        </w:rPr>
        <w:t xml:space="preserve">Integrar </w:t>
      </w:r>
      <w:r w:rsidR="00221A30" w:rsidRPr="004A1ECC">
        <w:rPr>
          <w:rFonts w:ascii="Graphik Regular" w:hAnsi="Graphik Regular" w:cs="Arial"/>
        </w:rPr>
        <w:t>la ciencia, la</w:t>
      </w:r>
      <w:r w:rsidRPr="004A1ECC">
        <w:rPr>
          <w:rFonts w:ascii="Graphik Regular" w:hAnsi="Graphik Regular" w:cs="Arial"/>
        </w:rPr>
        <w:t xml:space="preserve"> </w:t>
      </w:r>
      <w:r w:rsidR="00221A30" w:rsidRPr="004A1ECC">
        <w:rPr>
          <w:rFonts w:ascii="Graphik Regular" w:hAnsi="Graphik Regular" w:cs="Arial"/>
        </w:rPr>
        <w:t>tecnología e</w:t>
      </w:r>
      <w:r w:rsidRPr="004A1ECC">
        <w:rPr>
          <w:rFonts w:ascii="Graphik Regular" w:hAnsi="Graphik Regular" w:cs="Arial"/>
        </w:rPr>
        <w:t xml:space="preserve"> innovación en </w:t>
      </w:r>
      <w:r w:rsidR="00221A30" w:rsidRPr="004A1ECC">
        <w:rPr>
          <w:rFonts w:ascii="Graphik Regular" w:hAnsi="Graphik Regular" w:cs="Arial"/>
        </w:rPr>
        <w:t>los procesos</w:t>
      </w:r>
      <w:r w:rsidRPr="004A1ECC">
        <w:rPr>
          <w:rFonts w:ascii="Graphik Regular" w:hAnsi="Graphik Regular" w:cs="Arial"/>
        </w:rPr>
        <w:t xml:space="preserve"> académicos tanto de docencia e investigación que permita fortalecer la calidad y pertinencia en la formación de los ciudadanos hidalguenses.</w:t>
      </w:r>
    </w:p>
    <w:p w:rsidR="004A1ECC" w:rsidRDefault="004A1ECC" w:rsidP="004A1ECC">
      <w:pPr>
        <w:pStyle w:val="Prrafodelista"/>
        <w:spacing w:after="0" w:line="276" w:lineRule="auto"/>
        <w:rPr>
          <w:rFonts w:ascii="Graphik Regular" w:hAnsi="Graphik Regular" w:cs="Arial"/>
        </w:rPr>
      </w:pPr>
    </w:p>
    <w:p w:rsidR="004A1ECC" w:rsidRPr="000C4313" w:rsidRDefault="004D7F97" w:rsidP="004A1ECC">
      <w:pPr>
        <w:spacing w:after="0" w:line="276" w:lineRule="auto"/>
        <w:jc w:val="both"/>
        <w:rPr>
          <w:rFonts w:ascii="Graphik Regular" w:hAnsi="Graphik Regular" w:cs="Arial"/>
          <w:b/>
          <w:sz w:val="24"/>
        </w:rPr>
      </w:pPr>
      <w:r>
        <w:rPr>
          <w:rFonts w:ascii="Graphik Regular" w:hAnsi="Graphik Regular" w:cs="Arial"/>
          <w:b/>
          <w:sz w:val="24"/>
        </w:rPr>
        <w:lastRenderedPageBreak/>
        <w:t>2.4</w:t>
      </w:r>
      <w:r w:rsidR="004A1ECC" w:rsidRPr="000C4313">
        <w:rPr>
          <w:rFonts w:ascii="Graphik Regular" w:hAnsi="Graphik Regular" w:cs="Arial"/>
          <w:b/>
          <w:sz w:val="24"/>
        </w:rPr>
        <w:t xml:space="preserve"> </w:t>
      </w:r>
      <w:r w:rsidR="000C4313" w:rsidRPr="000C4313">
        <w:rPr>
          <w:rFonts w:ascii="Graphik Regular" w:hAnsi="Graphik Regular" w:cs="Arial"/>
          <w:b/>
          <w:sz w:val="24"/>
        </w:rPr>
        <w:t xml:space="preserve">Principios </w:t>
      </w:r>
      <w:r w:rsidR="002114E0" w:rsidRPr="00BE3946">
        <w:rPr>
          <w:rFonts w:ascii="Graphik Regular" w:hAnsi="Graphik Regular" w:cs="Arial"/>
          <w:b/>
          <w:sz w:val="24"/>
        </w:rPr>
        <w:t>d</w:t>
      </w:r>
      <w:r w:rsidR="000C4313" w:rsidRPr="00BE3946">
        <w:rPr>
          <w:rFonts w:ascii="Graphik Regular" w:hAnsi="Graphik Regular" w:cs="Arial"/>
          <w:b/>
          <w:sz w:val="24"/>
        </w:rPr>
        <w:t>e</w:t>
      </w:r>
      <w:r w:rsidR="000C4313" w:rsidRPr="000C4313">
        <w:rPr>
          <w:rFonts w:ascii="Graphik Regular" w:hAnsi="Graphik Regular" w:cs="Arial"/>
          <w:b/>
          <w:sz w:val="24"/>
        </w:rPr>
        <w:t xml:space="preserve"> Gobierno</w:t>
      </w:r>
    </w:p>
    <w:p w:rsidR="004A1ECC" w:rsidRDefault="004A1ECC" w:rsidP="004A1ECC">
      <w:pPr>
        <w:spacing w:after="0" w:line="276" w:lineRule="auto"/>
        <w:jc w:val="both"/>
        <w:rPr>
          <w:rFonts w:ascii="Graphik Regular" w:hAnsi="Graphik Regular" w:cs="Arial"/>
          <w:b/>
        </w:rPr>
      </w:pPr>
    </w:p>
    <w:p w:rsidR="004A1ECC" w:rsidRPr="004A1ECC" w:rsidRDefault="004A1ECC" w:rsidP="004A1ECC">
      <w:pPr>
        <w:spacing w:after="0" w:line="276" w:lineRule="auto"/>
        <w:jc w:val="both"/>
        <w:rPr>
          <w:rFonts w:ascii="Graphik Regular" w:hAnsi="Graphik Regular" w:cs="Arial"/>
          <w:b/>
        </w:rPr>
      </w:pPr>
      <w:r w:rsidRPr="004A1ECC">
        <w:rPr>
          <w:rFonts w:ascii="Graphik Regular" w:hAnsi="Graphik Regular" w:cs="Arial"/>
          <w:b/>
        </w:rPr>
        <w:t>MISIÓN</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Ofrecer servicios educativos inclusivos, equitativos y de calidad en todos los niveles y modalidades de la educación, reconociendo y atendiendo la diversidad y necesidades de todos los estudiantes, a fin de garantizar la formación integral a lo largo de la vida de niños, niñas, jóvenes y personas adultas, para consolidar la prosperidad y el crecimiento pacífico y sostenible de los hidalguenses.</w:t>
      </w:r>
    </w:p>
    <w:p w:rsidR="004A1ECC" w:rsidRDefault="004A1ECC" w:rsidP="004A1ECC">
      <w:pPr>
        <w:spacing w:after="0" w:line="276" w:lineRule="auto"/>
        <w:jc w:val="both"/>
        <w:rPr>
          <w:rFonts w:ascii="Graphik Regular" w:hAnsi="Graphik Regular" w:cs="Arial"/>
          <w:b/>
        </w:rPr>
      </w:pPr>
    </w:p>
    <w:p w:rsidR="004A1ECC" w:rsidRPr="004A1ECC" w:rsidRDefault="004A1ECC" w:rsidP="004A1ECC">
      <w:pPr>
        <w:spacing w:after="0" w:line="276" w:lineRule="auto"/>
        <w:jc w:val="both"/>
        <w:rPr>
          <w:rFonts w:ascii="Graphik Regular" w:hAnsi="Graphik Regular" w:cs="Arial"/>
          <w:b/>
        </w:rPr>
      </w:pPr>
      <w:r w:rsidRPr="004A1ECC">
        <w:rPr>
          <w:rFonts w:ascii="Graphik Regular" w:hAnsi="Graphik Regular" w:cs="Arial"/>
          <w:b/>
        </w:rPr>
        <w:t>VISIÓN</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color w:val="000000"/>
        </w:rPr>
      </w:pPr>
      <w:r w:rsidRPr="004A1ECC">
        <w:rPr>
          <w:rFonts w:ascii="Graphik Regular" w:hAnsi="Graphik Regular" w:cs="Arial"/>
        </w:rPr>
        <w:t xml:space="preserve">Situar a Hidalgo como referente de servicios educativos de la más alta calidad, promoviendo </w:t>
      </w:r>
      <w:r w:rsidRPr="004A1ECC">
        <w:rPr>
          <w:rFonts w:ascii="Graphik Regular" w:hAnsi="Graphik Regular" w:cs="Arial"/>
          <w:color w:val="000000"/>
        </w:rPr>
        <w:t>la formación de ciudadanos críticos, creativos e innovadores, impulsado con ello el desarrollo económico, social, cultural, tecnológico y sustentable del Estado.</w:t>
      </w:r>
    </w:p>
    <w:p w:rsidR="004A1ECC" w:rsidRP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b/>
        </w:rPr>
      </w:pPr>
    </w:p>
    <w:p w:rsidR="00221A30" w:rsidRDefault="00221A30" w:rsidP="009036C7">
      <w:pPr>
        <w:rPr>
          <w:rFonts w:ascii="Graphik Regular" w:hAnsi="Graphik Regular" w:cs="Arial"/>
          <w:b/>
        </w:rPr>
      </w:pPr>
    </w:p>
    <w:p w:rsidR="004A1ECC" w:rsidRPr="004A1ECC" w:rsidRDefault="004A1ECC" w:rsidP="004A1ECC">
      <w:pPr>
        <w:spacing w:line="240" w:lineRule="auto"/>
        <w:jc w:val="both"/>
        <w:rPr>
          <w:rFonts w:ascii="Graphik Regular" w:hAnsi="Graphik Regular"/>
          <w:b/>
          <w:sz w:val="24"/>
        </w:rPr>
      </w:pPr>
      <w:r w:rsidRPr="004A1ECC">
        <w:rPr>
          <w:rFonts w:ascii="Graphik Regular" w:hAnsi="Graphik Regular"/>
          <w:b/>
          <w:sz w:val="24"/>
        </w:rPr>
        <w:t>3. Diagnóstico, Análisis Estratégico y Enfoque Prospectivo 2030</w:t>
      </w:r>
    </w:p>
    <w:p w:rsidR="004A1ECC" w:rsidRPr="004A1ECC" w:rsidRDefault="004A1ECC" w:rsidP="004A1ECC">
      <w:pPr>
        <w:spacing w:line="240" w:lineRule="auto"/>
        <w:ind w:left="708"/>
        <w:jc w:val="both"/>
        <w:rPr>
          <w:rFonts w:ascii="Graphik Regular" w:hAnsi="Graphik Regular"/>
          <w:b/>
          <w:sz w:val="24"/>
        </w:rPr>
      </w:pPr>
      <w:r w:rsidRPr="004A1ECC">
        <w:rPr>
          <w:rFonts w:ascii="Graphik Regular" w:hAnsi="Graphik Regular"/>
          <w:b/>
          <w:sz w:val="24"/>
        </w:rPr>
        <w:t>3.1</w:t>
      </w:r>
      <w:r>
        <w:rPr>
          <w:rFonts w:ascii="Graphik Regular" w:hAnsi="Graphik Regular"/>
          <w:b/>
          <w:sz w:val="24"/>
        </w:rPr>
        <w:t xml:space="preserve"> </w:t>
      </w:r>
      <w:r w:rsidRPr="004A1ECC">
        <w:rPr>
          <w:rFonts w:ascii="Graphik Regular" w:hAnsi="Graphik Regular"/>
          <w:b/>
          <w:sz w:val="24"/>
        </w:rPr>
        <w:t>Diagnóstico General: Económico, Social y Ambiental</w:t>
      </w:r>
    </w:p>
    <w:p w:rsidR="004A1ECC" w:rsidRDefault="004A1ECC" w:rsidP="004A1ECC">
      <w:pPr>
        <w:spacing w:after="0" w:line="276" w:lineRule="auto"/>
        <w:jc w:val="both"/>
        <w:rPr>
          <w:rFonts w:ascii="Graphik Regular" w:hAnsi="Graphik Regular" w:cs="Arial"/>
        </w:rPr>
      </w:pPr>
    </w:p>
    <w:p w:rsid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La Secretaría </w:t>
      </w:r>
      <w:r w:rsidRPr="00BE3946">
        <w:rPr>
          <w:rFonts w:ascii="Graphik Regular" w:hAnsi="Graphik Regular" w:cs="Arial"/>
        </w:rPr>
        <w:t xml:space="preserve">de Educación Pública de Hidalgo se ha planteado como reto consolidar el </w:t>
      </w:r>
      <w:r w:rsidR="00B17708" w:rsidRPr="00BE3946">
        <w:rPr>
          <w:rFonts w:ascii="Graphik Regular" w:hAnsi="Graphik Regular" w:cs="Arial"/>
        </w:rPr>
        <w:t>Sistema Educativo en el nivel Básico, Medio S</w:t>
      </w:r>
      <w:r w:rsidRPr="00BE3946">
        <w:rPr>
          <w:rFonts w:ascii="Graphik Regular" w:hAnsi="Graphik Regular" w:cs="Arial"/>
        </w:rPr>
        <w:t xml:space="preserve">uperior </w:t>
      </w:r>
      <w:r w:rsidR="00B17708" w:rsidRPr="00BE3946">
        <w:rPr>
          <w:rFonts w:ascii="Graphik Regular" w:hAnsi="Graphik Regular" w:cs="Arial"/>
        </w:rPr>
        <w:t>y S</w:t>
      </w:r>
      <w:r w:rsidRPr="00BE3946">
        <w:rPr>
          <w:rFonts w:ascii="Graphik Regular" w:hAnsi="Graphik Regular" w:cs="Arial"/>
        </w:rPr>
        <w:t>uperior,</w:t>
      </w:r>
      <w:r w:rsidRPr="004A1ECC">
        <w:rPr>
          <w:rFonts w:ascii="Graphik Regular" w:hAnsi="Graphik Regular" w:cs="Arial"/>
        </w:rPr>
        <w:t xml:space="preserve"> mediante la ampliación y mejora de la infraestructura física educativa y el desarrollo profesional de los docentes,  a fin de incidir en la calidad de los procesos educativos y la mejora de los resultados de aprendizaje , además de garantizar que un mayor número de jóvenes que egresan del nivel medio superior, puedan tener acceso a la educación superior. Superar este desafío, nos permitirá fortalecer el desarrollo sustentable de las regiones de la entidad y  lograr el desarrollo integral de los individuos, forjando una mayor conciencia social y de su entorno, sustentada en valores e identificación con principios de legalidad, equidad y justicia social.</w:t>
      </w:r>
    </w:p>
    <w:p w:rsidR="004A1ECC" w:rsidRP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En este sentido, conocer la situación educativa en la entidad, sus problemas centrales, sus causas  y efectos, los indicadores generales de desarrollo educativo en concordancia con la Agenda de Desarrollo 2030,  es clave para la formulación de la política pública en educación. Reconocer lo logrado e identificar lo que falta por hacer, con una mirada hacia el futuro, es el espíritu que anima a este programa para contribuir al objetivo estratégico del Plan Estatal de Desarrollo que es el de </w:t>
      </w:r>
      <w:r w:rsidR="009F2D32" w:rsidRPr="00BE3946">
        <w:rPr>
          <w:rFonts w:ascii="Graphik Regular" w:hAnsi="Graphik Regular" w:cs="Arial"/>
        </w:rPr>
        <w:t>i</w:t>
      </w:r>
      <w:r w:rsidRPr="00BE3946">
        <w:rPr>
          <w:rFonts w:ascii="Graphik Regular" w:hAnsi="Graphik Regular" w:cs="Arial"/>
        </w:rPr>
        <w:t>mpartir</w:t>
      </w:r>
      <w:r w:rsidRPr="004A1ECC">
        <w:rPr>
          <w:rFonts w:ascii="Graphik Regular" w:hAnsi="Graphik Regular" w:cs="Arial"/>
        </w:rPr>
        <w:t xml:space="preserve"> servicios educativos con suficiencia, calidad y relevancia, que garanticen el acceso a los niveles educativos en igualdad y con recursos destinados a programas de impacto que incida en la mejora de las condiciones </w:t>
      </w:r>
      <w:r w:rsidRPr="004A1ECC">
        <w:rPr>
          <w:rFonts w:ascii="Graphik Regular" w:hAnsi="Graphik Regular" w:cs="Arial"/>
        </w:rPr>
        <w:lastRenderedPageBreak/>
        <w:t>de bienestar de las personas, objetivo que concentra todos los esfuerzos de la presente administración.</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Actualmente, </w:t>
      </w:r>
      <w:r w:rsidRPr="004A1ECC">
        <w:rPr>
          <w:rFonts w:ascii="Graphik Regular" w:hAnsi="Graphik Regular" w:cs="Arial"/>
          <w:b/>
        </w:rPr>
        <w:t>habitan en Hidalgo</w:t>
      </w:r>
      <w:r w:rsidRPr="004A1ECC">
        <w:rPr>
          <w:rFonts w:ascii="Graphik Regular" w:hAnsi="Graphik Regular" w:cs="Arial"/>
        </w:rPr>
        <w:t xml:space="preserve"> </w:t>
      </w:r>
      <w:r w:rsidRPr="004A1ECC">
        <w:rPr>
          <w:rFonts w:ascii="Graphik Regular" w:hAnsi="Graphik Regular" w:cs="Arial"/>
          <w:b/>
        </w:rPr>
        <w:t>2.8 millones de personas</w:t>
      </w:r>
      <w:r w:rsidRPr="004A1ECC">
        <w:rPr>
          <w:rFonts w:ascii="Graphik Regular" w:hAnsi="Graphik Regular" w:cs="Arial"/>
        </w:rPr>
        <w:t>. Aun cuando en los últimos años se registra una reducción en la tasa de fecundidad, la población en l</w:t>
      </w:r>
      <w:r w:rsidR="00CF57E6">
        <w:rPr>
          <w:rFonts w:ascii="Graphik Regular" w:hAnsi="Graphik Regular" w:cs="Arial"/>
        </w:rPr>
        <w:t xml:space="preserve">a entidad aún es muy joven, dado </w:t>
      </w:r>
      <w:r w:rsidR="00221A30">
        <w:rPr>
          <w:rFonts w:ascii="Graphik Regular" w:hAnsi="Graphik Regular" w:cs="Arial"/>
        </w:rPr>
        <w:t xml:space="preserve">que </w:t>
      </w:r>
      <w:r w:rsidR="00221A30" w:rsidRPr="004A1ECC">
        <w:rPr>
          <w:rFonts w:ascii="Graphik Regular" w:hAnsi="Graphik Regular" w:cs="Arial"/>
        </w:rPr>
        <w:t>de</w:t>
      </w:r>
      <w:r w:rsidRPr="004A1ECC">
        <w:rPr>
          <w:rFonts w:ascii="Graphik Regular" w:hAnsi="Graphik Regular" w:cs="Arial"/>
        </w:rPr>
        <w:t xml:space="preserve"> </w:t>
      </w:r>
      <w:r w:rsidRPr="004A1ECC">
        <w:rPr>
          <w:rFonts w:ascii="Graphik Regular" w:hAnsi="Graphik Regular" w:cs="Arial"/>
          <w:b/>
        </w:rPr>
        <w:t>1.3 millones de habitante</w:t>
      </w:r>
      <w:r w:rsidRPr="004A1ECC">
        <w:rPr>
          <w:rFonts w:ascii="Graphik Regular" w:hAnsi="Graphik Regular" w:cs="Arial"/>
        </w:rPr>
        <w:t xml:space="preserve">s, el 46%, tienen menos de 25 años, es decir, son potenciales demandantes de educación. Del total de habitantes en el estado, 52% son mujeres y 48% son hombres, no obstante, en el grupo menor de 20 años esta proporción prácticamente se invierte, de manera que el 49% son mujeres y el 51% son hombres. </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La población de 15 años y más tiene un </w:t>
      </w:r>
      <w:r w:rsidRPr="004A1ECC">
        <w:rPr>
          <w:rFonts w:ascii="Graphik Regular" w:hAnsi="Graphik Regular" w:cs="Arial"/>
          <w:b/>
        </w:rPr>
        <w:t>grado de escolaridad</w:t>
      </w:r>
      <w:r w:rsidRPr="004A1ECC">
        <w:rPr>
          <w:rFonts w:ascii="Graphik Regular" w:hAnsi="Graphik Regular" w:cs="Arial"/>
        </w:rPr>
        <w:t xml:space="preserve"> de 8.7 años en promedio, lo que equivale a poco más de segundo año de secundaria. La entidad se ubica así por debajo de la media nacional, de 9.1 grados (poco más de la secundaria terminada). Al igual que en el resto del país, la mujeres en el estado presentan un menor nivel de escolaridad que los hombres, ellas alcanzan un promedio de 8.6 grados, mientras que los varones presentan 8.8 grados.</w:t>
      </w:r>
    </w:p>
    <w:p w:rsidR="00221A30" w:rsidRDefault="00221A30"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Asimismo, el 35.5% de la población de 15 años y más, presenta algún tipo de </w:t>
      </w:r>
      <w:r w:rsidRPr="004A1ECC">
        <w:rPr>
          <w:rFonts w:ascii="Graphik Regular" w:hAnsi="Graphik Regular" w:cs="Arial"/>
          <w:b/>
        </w:rPr>
        <w:t>rezago educativo</w:t>
      </w:r>
      <w:r w:rsidRPr="004A1ECC">
        <w:rPr>
          <w:rFonts w:ascii="Graphik Regular" w:hAnsi="Graphik Regular" w:cs="Arial"/>
        </w:rPr>
        <w:t xml:space="preserve">, ya sea porque no sabe leer ni escribir (8.2%), no concluyó la educación primaria (9.7%), o la secundaria (17.6%). Esto nos ubica ligeramente por debajo de la media nacional (35.0%) y en el lugar 21 del país. El 54% de la población en rezago son mujeres y 46% son hombres. No obstante, entre personas menores de 25 años esta proporción se invierte. Del total de personas que presenta esta condición, 33% tiene 60 años o más, y 20% tiene entre 50 y 59 años. Es decir, la mitad de la población en rezago tiene 50 años y más. Asimismo, el 33% tiene entre 30 y 49 años, y sólo 13% tiene menos de 30 años. </w:t>
      </w:r>
    </w:p>
    <w:p w:rsidR="004A1ECC" w:rsidRDefault="004A1ECC" w:rsidP="004A1ECC">
      <w:pPr>
        <w:autoSpaceDE w:val="0"/>
        <w:autoSpaceDN w:val="0"/>
        <w:adjustRightInd w:val="0"/>
        <w:spacing w:after="0" w:line="276" w:lineRule="auto"/>
        <w:jc w:val="both"/>
        <w:rPr>
          <w:rFonts w:ascii="Graphik Regular" w:hAnsi="Graphik Regular" w:cs="Arial"/>
        </w:rPr>
      </w:pPr>
    </w:p>
    <w:p w:rsidR="004A1ECC" w:rsidRPr="004A1ECC" w:rsidRDefault="004A1ECC" w:rsidP="004A1ECC">
      <w:pPr>
        <w:autoSpaceDE w:val="0"/>
        <w:autoSpaceDN w:val="0"/>
        <w:adjustRightInd w:val="0"/>
        <w:spacing w:after="0" w:line="276" w:lineRule="auto"/>
        <w:jc w:val="both"/>
        <w:rPr>
          <w:rFonts w:ascii="Graphik Regular" w:hAnsi="Graphik Regular" w:cs="Arial"/>
          <w:b/>
        </w:rPr>
      </w:pPr>
      <w:r w:rsidRPr="004A1ECC">
        <w:rPr>
          <w:rFonts w:ascii="Graphik Regular" w:hAnsi="Graphik Regular" w:cs="Arial"/>
        </w:rPr>
        <w:t>También es de destacarse y considerar que en el caso de Hidalgo el 44.4% de personas analfabetas son hablantes de alguna lengua indígena, y que para su atención se requiere de materia</w:t>
      </w:r>
      <w:r w:rsidR="008E2FD1">
        <w:rPr>
          <w:rFonts w:ascii="Graphik Regular" w:hAnsi="Graphik Regular" w:cs="Arial"/>
        </w:rPr>
        <w:t>les escritos en su lengua y de asesores b</w:t>
      </w:r>
      <w:r w:rsidRPr="004A1ECC">
        <w:rPr>
          <w:rFonts w:ascii="Graphik Regular" w:hAnsi="Graphik Regular" w:cs="Arial"/>
        </w:rPr>
        <w:t xml:space="preserve">ilingües, debiendo primero enseñarles a leer y escribir en su lengua y después en español, lo que requiere el doble de tiempo </w:t>
      </w:r>
      <w:r w:rsidR="009F2D32" w:rsidRPr="00BE3946">
        <w:rPr>
          <w:rFonts w:ascii="Graphik Regular" w:hAnsi="Graphik Regular" w:cs="Arial"/>
        </w:rPr>
        <w:t>para</w:t>
      </w:r>
      <w:r w:rsidR="009F2D32">
        <w:rPr>
          <w:rFonts w:ascii="Graphik Regular" w:hAnsi="Graphik Regular" w:cs="Arial"/>
        </w:rPr>
        <w:t xml:space="preserve"> </w:t>
      </w:r>
      <w:r w:rsidRPr="004A1ECC">
        <w:rPr>
          <w:rFonts w:ascii="Graphik Regular" w:hAnsi="Graphik Regular" w:cs="Arial"/>
        </w:rPr>
        <w:t>su alfabetización, específicamente en Hidalgo se atiende a la población hablante de la lengua Hñähñü en el Valle del Mezquital, en la Huasteca Hidalguense el Náhuatl y en Acaxochitlán el Náhuatl de  la Sierra Norte de Puebla.</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80001E">
        <w:rPr>
          <w:rFonts w:ascii="Graphik Regular" w:hAnsi="Graphik Regular" w:cs="Arial"/>
        </w:rPr>
        <w:t xml:space="preserve">En el presente ciclo 2016-2017, en </w:t>
      </w:r>
      <w:r w:rsidRPr="0080001E">
        <w:rPr>
          <w:rFonts w:ascii="Graphik Regular" w:hAnsi="Graphik Regular" w:cs="Arial"/>
          <w:b/>
        </w:rPr>
        <w:t>educación preescolar</w:t>
      </w:r>
      <w:r w:rsidR="0083093F" w:rsidRPr="0080001E">
        <w:rPr>
          <w:rFonts w:ascii="Graphik Regular" w:hAnsi="Graphik Regular" w:cs="Arial"/>
        </w:rPr>
        <w:t xml:space="preserve"> se </w:t>
      </w:r>
      <w:r w:rsidR="00221A30" w:rsidRPr="0080001E">
        <w:rPr>
          <w:rFonts w:ascii="Graphik Regular" w:hAnsi="Graphik Regular" w:cs="Arial"/>
        </w:rPr>
        <w:t>matriculan 121</w:t>
      </w:r>
      <w:r w:rsidRPr="0080001E">
        <w:rPr>
          <w:rFonts w:ascii="Graphik Regular" w:hAnsi="Graphik Regular" w:cs="Arial"/>
        </w:rPr>
        <w:t xml:space="preserve"> mil</w:t>
      </w:r>
      <w:r w:rsidR="0083093F" w:rsidRPr="0080001E">
        <w:rPr>
          <w:rFonts w:ascii="Graphik Regular" w:hAnsi="Graphik Regular" w:cs="Arial"/>
        </w:rPr>
        <w:t xml:space="preserve"> 103</w:t>
      </w:r>
      <w:r w:rsidR="00222C01" w:rsidRPr="0080001E">
        <w:rPr>
          <w:rFonts w:ascii="Graphik Regular" w:hAnsi="Graphik Regular" w:cs="Arial"/>
        </w:rPr>
        <w:t xml:space="preserve"> infantes en 3 mil 243</w:t>
      </w:r>
      <w:r w:rsidRPr="0080001E">
        <w:rPr>
          <w:rFonts w:ascii="Graphik Regular" w:hAnsi="Graphik Regular" w:cs="Arial"/>
        </w:rPr>
        <w:t xml:space="preserve"> planteles. El 49.5% son mujeres y 50.5% hombres, lo que refleja la proporción poblacional por sexo de los grupos de edad más jóvenes. Se atiende al 98.4% de infantes de 4 años y a la totalidad de 5 años. La mayor proporción de este último grupo cursa preescolar, pero una parte está en primer grado de primaria. De tal manera, la cobertura para 4 y 5 años es prácticamente del 100%. No obstante, el porcentaje de </w:t>
      </w:r>
      <w:r w:rsidRPr="0080001E">
        <w:rPr>
          <w:rFonts w:ascii="Graphik Regular" w:hAnsi="Graphik Regular" w:cs="Arial"/>
        </w:rPr>
        <w:lastRenderedPageBreak/>
        <w:t xml:space="preserve">atención al grupo de 3 años es de 47.5%, y constituye uno de los retos más importantes del sector educativo en Hidalgo. Incrementar la cobertura para niñas y niños de esta edad requiere una importante inversión, </w:t>
      </w:r>
      <w:r w:rsidRPr="00C44C83">
        <w:rPr>
          <w:rFonts w:ascii="Graphik Regular" w:hAnsi="Graphik Regular" w:cs="Arial"/>
        </w:rPr>
        <w:t>ya que implica ampliar la infraestructura e incrementar el banco de plazas docentes.</w:t>
      </w:r>
      <w:r w:rsidRPr="004A1ECC">
        <w:rPr>
          <w:rFonts w:ascii="Graphik Regular" w:hAnsi="Graphik Regular" w:cs="Arial"/>
        </w:rPr>
        <w:t xml:space="preserve"> </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En </w:t>
      </w:r>
      <w:r w:rsidR="00FD500B" w:rsidRPr="00BE3946">
        <w:rPr>
          <w:rFonts w:ascii="Graphik Regular" w:hAnsi="Graphik Regular" w:cs="Arial"/>
          <w:b/>
        </w:rPr>
        <w:t>Educación P</w:t>
      </w:r>
      <w:r w:rsidRPr="00BE3946">
        <w:rPr>
          <w:rFonts w:ascii="Graphik Regular" w:hAnsi="Graphik Regular" w:cs="Arial"/>
          <w:b/>
        </w:rPr>
        <w:t>rimaria</w:t>
      </w:r>
      <w:r w:rsidR="004252AB">
        <w:rPr>
          <w:rFonts w:ascii="Graphik Regular" w:hAnsi="Graphik Regular" w:cs="Arial"/>
        </w:rPr>
        <w:t>, 3 mil 238</w:t>
      </w:r>
      <w:r w:rsidRPr="004A1ECC">
        <w:rPr>
          <w:rFonts w:ascii="Graphik Regular" w:hAnsi="Graphik Regular" w:cs="Arial"/>
        </w:rPr>
        <w:t xml:space="preserve"> esc</w:t>
      </w:r>
      <w:r w:rsidR="004252AB">
        <w:rPr>
          <w:rFonts w:ascii="Graphik Regular" w:hAnsi="Graphik Regular" w:cs="Arial"/>
        </w:rPr>
        <w:t>uelas brindan servicios a</w:t>
      </w:r>
      <w:r w:rsidRPr="004A1ECC">
        <w:rPr>
          <w:rFonts w:ascii="Graphik Regular" w:hAnsi="Graphik Regular" w:cs="Arial"/>
        </w:rPr>
        <w:t xml:space="preserve"> 354 mil </w:t>
      </w:r>
      <w:r w:rsidR="004252AB">
        <w:rPr>
          <w:rFonts w:ascii="Graphik Regular" w:hAnsi="Graphik Regular" w:cs="Arial"/>
        </w:rPr>
        <w:t xml:space="preserve">488 </w:t>
      </w:r>
      <w:r w:rsidRPr="004A1ECC">
        <w:rPr>
          <w:rFonts w:ascii="Graphik Regular" w:hAnsi="Graphik Regular" w:cs="Arial"/>
        </w:rPr>
        <w:t xml:space="preserve">alumnas y alumnos, 49.1% son mujeres y 50.9% son hombres. Se atiende al total de niñas y niños en edad de cursar este nivel educativo. </w:t>
      </w:r>
      <w:r w:rsidRPr="00C44C83">
        <w:rPr>
          <w:rFonts w:ascii="Graphik Regular" w:hAnsi="Graphik Regular" w:cs="Arial"/>
        </w:rPr>
        <w:t>El total de estudiantes que inicia la primaria, la concluye.</w:t>
      </w:r>
      <w:r w:rsidRPr="004A1ECC">
        <w:rPr>
          <w:rFonts w:ascii="Graphik Regular" w:hAnsi="Graphik Regular" w:cs="Arial"/>
        </w:rPr>
        <w:t xml:space="preserve"> </w:t>
      </w:r>
    </w:p>
    <w:p w:rsidR="00EA45D3" w:rsidRDefault="00EA45D3" w:rsidP="004A1ECC">
      <w:pPr>
        <w:spacing w:after="0" w:line="276" w:lineRule="auto"/>
        <w:jc w:val="both"/>
        <w:rPr>
          <w:rFonts w:ascii="Graphik Regular" w:hAnsi="Graphik Regular" w:cs="Arial"/>
        </w:rPr>
      </w:pPr>
    </w:p>
    <w:p w:rsidR="004A1ECC" w:rsidRPr="004A1ECC" w:rsidRDefault="00EA45D3" w:rsidP="004A1ECC">
      <w:pPr>
        <w:spacing w:after="0" w:line="276" w:lineRule="auto"/>
        <w:jc w:val="both"/>
        <w:rPr>
          <w:rFonts w:ascii="Graphik Regular" w:hAnsi="Graphik Regular" w:cs="Arial"/>
        </w:rPr>
      </w:pPr>
      <w:r>
        <w:rPr>
          <w:rFonts w:ascii="Graphik Regular" w:hAnsi="Graphik Regular" w:cs="Arial"/>
        </w:rPr>
        <w:t>173</w:t>
      </w:r>
      <w:r w:rsidR="004A1ECC" w:rsidRPr="004A1ECC">
        <w:rPr>
          <w:rFonts w:ascii="Graphik Regular" w:hAnsi="Graphik Regular" w:cs="Arial"/>
        </w:rPr>
        <w:t xml:space="preserve"> mil </w:t>
      </w:r>
      <w:r>
        <w:rPr>
          <w:rFonts w:ascii="Graphik Regular" w:hAnsi="Graphik Regular" w:cs="Arial"/>
        </w:rPr>
        <w:t xml:space="preserve">515 </w:t>
      </w:r>
      <w:r w:rsidR="000739DA">
        <w:rPr>
          <w:rFonts w:ascii="Graphik Regular" w:hAnsi="Graphik Regular" w:cs="Arial"/>
        </w:rPr>
        <w:t>estudiantes asisten 1</w:t>
      </w:r>
      <w:r w:rsidR="004A1ECC" w:rsidRPr="004A1ECC">
        <w:rPr>
          <w:rFonts w:ascii="Graphik Regular" w:hAnsi="Graphik Regular" w:cs="Arial"/>
        </w:rPr>
        <w:t xml:space="preserve"> mil 302 planteles de </w:t>
      </w:r>
      <w:r w:rsidR="00FD500B" w:rsidRPr="00BE3946">
        <w:rPr>
          <w:rFonts w:ascii="Graphik Regular" w:hAnsi="Graphik Regular" w:cs="Arial"/>
          <w:b/>
        </w:rPr>
        <w:t>Educación S</w:t>
      </w:r>
      <w:r w:rsidR="004A1ECC" w:rsidRPr="00BE3946">
        <w:rPr>
          <w:rFonts w:ascii="Graphik Regular" w:hAnsi="Graphik Regular" w:cs="Arial"/>
          <w:b/>
        </w:rPr>
        <w:t>ecundaria</w:t>
      </w:r>
      <w:r w:rsidR="004A1ECC" w:rsidRPr="00C44C83">
        <w:rPr>
          <w:rFonts w:ascii="Graphik Regular" w:hAnsi="Graphik Regular" w:cs="Arial"/>
        </w:rPr>
        <w:t>, 49.4% son mujeres y 50.6% son hombres. 99 de cada 100 hidalguenses en edad de cur</w:t>
      </w:r>
      <w:r w:rsidR="004A1ECC" w:rsidRPr="004A1ECC">
        <w:rPr>
          <w:rFonts w:ascii="Graphik Regular" w:hAnsi="Graphik Regular" w:cs="Arial"/>
        </w:rPr>
        <w:t>sar el nivel asisten a la escuela. Si bien para los grupos de 12 y 13 años l</w:t>
      </w:r>
      <w:r w:rsidR="000739DA">
        <w:rPr>
          <w:rFonts w:ascii="Graphik Regular" w:hAnsi="Graphik Regular" w:cs="Arial"/>
        </w:rPr>
        <w:t>a cobertura es total, sólo el 89.2</w:t>
      </w:r>
      <w:r w:rsidR="004A1ECC" w:rsidRPr="004A1ECC">
        <w:rPr>
          <w:rFonts w:ascii="Graphik Regular" w:hAnsi="Graphik Regular" w:cs="Arial"/>
        </w:rPr>
        <w:t xml:space="preserve">% de jóvenes de 14 años está matriculado en algún servicio. </w:t>
      </w:r>
      <w:r w:rsidR="000739DA">
        <w:rPr>
          <w:rFonts w:ascii="Graphik Regular" w:hAnsi="Graphik Regular" w:cs="Arial"/>
        </w:rPr>
        <w:t>La eficiencia terminal es del 91.8</w:t>
      </w:r>
      <w:r w:rsidR="004A1ECC" w:rsidRPr="004A1ECC">
        <w:rPr>
          <w:rFonts w:ascii="Graphik Regular" w:hAnsi="Graphik Regular" w:cs="Arial"/>
        </w:rPr>
        <w:t xml:space="preserve">%.   </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lang w:val="es-ES"/>
        </w:rPr>
      </w:pPr>
      <w:r w:rsidRPr="00BE3946">
        <w:rPr>
          <w:rFonts w:ascii="Graphik Regular" w:hAnsi="Graphik Regular" w:cs="Arial"/>
        </w:rPr>
        <w:t xml:space="preserve">En </w:t>
      </w:r>
      <w:r w:rsidR="00FD500B" w:rsidRPr="00BE3946">
        <w:rPr>
          <w:rFonts w:ascii="Graphik Regular" w:hAnsi="Graphik Regular" w:cs="Arial"/>
          <w:b/>
          <w:lang w:val="es-ES"/>
        </w:rPr>
        <w:t>Educación Media S</w:t>
      </w:r>
      <w:r w:rsidRPr="00BE3946">
        <w:rPr>
          <w:rFonts w:ascii="Graphik Regular" w:hAnsi="Graphik Regular" w:cs="Arial"/>
          <w:b/>
          <w:lang w:val="es-ES"/>
        </w:rPr>
        <w:t>uperior</w:t>
      </w:r>
      <w:r w:rsidRPr="004A1ECC">
        <w:rPr>
          <w:rFonts w:ascii="Graphik Regular" w:hAnsi="Graphik Regular" w:cs="Arial"/>
          <w:lang w:val="es-ES"/>
        </w:rPr>
        <w:t xml:space="preserve"> se atiende una matrícula total de 137 mil 655 estudiantes egresados del nivel básico, de los cuales 120 mil 724 se encuentran inscritos en instituciones públicas. Lo anterior se traduce en una absorción de 101.7%, esto en razón de que también se reciben estudiantes de otros estados. La eficiencia terminal del ciclo 2015-2016</w:t>
      </w:r>
      <w:r w:rsidRPr="004A1ECC">
        <w:rPr>
          <w:rFonts w:ascii="Graphik Regular" w:hAnsi="Graphik Regular" w:cs="Arial"/>
        </w:rPr>
        <w:t xml:space="preserve"> </w:t>
      </w:r>
      <w:r w:rsidRPr="004A1ECC">
        <w:rPr>
          <w:rFonts w:ascii="Graphik Regular" w:hAnsi="Graphik Regular" w:cs="Arial"/>
          <w:lang w:val="es-ES"/>
        </w:rPr>
        <w:t xml:space="preserve">fue de 66% y </w:t>
      </w:r>
      <w:r w:rsidR="00D109B7">
        <w:rPr>
          <w:rFonts w:ascii="Graphik Regular" w:hAnsi="Graphik Regular" w:cs="Arial"/>
          <w:lang w:val="es-ES"/>
        </w:rPr>
        <w:t xml:space="preserve">el índice de cobertura es del </w:t>
      </w:r>
      <w:r w:rsidR="00D109B7" w:rsidRPr="00C44C83">
        <w:rPr>
          <w:rFonts w:ascii="Graphik Regular" w:hAnsi="Graphik Regular" w:cs="Arial"/>
          <w:lang w:val="es-ES"/>
        </w:rPr>
        <w:t>80</w:t>
      </w:r>
      <w:r w:rsidRPr="00C44C83">
        <w:rPr>
          <w:rFonts w:ascii="Graphik Regular" w:hAnsi="Graphik Regular" w:cs="Arial"/>
          <w:lang w:val="es-ES"/>
        </w:rPr>
        <w:t>.5%,</w:t>
      </w:r>
      <w:r w:rsidRPr="004A1ECC">
        <w:rPr>
          <w:rFonts w:ascii="Graphik Regular" w:hAnsi="Graphik Regular" w:cs="Arial"/>
          <w:lang w:val="es-ES"/>
        </w:rPr>
        <w:t xml:space="preserve"> lo que significa que nuestra entidad ha cubierto y superado el reto que el gobierno federal ha planteado para el final de la presente administración de lograr el 80% de cobertura en este nivel educativo. </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lang w:val="es-ES"/>
        </w:rPr>
      </w:pPr>
      <w:r w:rsidRPr="004A1ECC">
        <w:rPr>
          <w:rFonts w:ascii="Graphik Regular" w:hAnsi="Graphik Regular" w:cs="Arial"/>
        </w:rPr>
        <w:t>De acuerdo a la estadística 911</w:t>
      </w:r>
      <w:r w:rsidRPr="004A1ECC">
        <w:rPr>
          <w:rFonts w:ascii="Graphik Regular" w:hAnsi="Graphik Regular" w:cs="Arial"/>
          <w:vertAlign w:val="superscript"/>
        </w:rPr>
        <w:t xml:space="preserve"> </w:t>
      </w:r>
      <w:r w:rsidRPr="004A1ECC">
        <w:rPr>
          <w:rFonts w:ascii="Graphik Regular" w:hAnsi="Graphik Regular" w:cs="Arial"/>
        </w:rPr>
        <w:t xml:space="preserve">(2016 – 2017), se cuenta con </w:t>
      </w:r>
      <w:r w:rsidRPr="004A1ECC">
        <w:rPr>
          <w:rFonts w:ascii="Graphik Regular" w:hAnsi="Graphik Regular" w:cs="Arial"/>
          <w:lang w:val="es-ES"/>
        </w:rPr>
        <w:t xml:space="preserve">482 servicios de educación media superior a lo largo de los 84 municipios en el estado; de los cuales 345 </w:t>
      </w:r>
      <w:r w:rsidR="008F4924">
        <w:rPr>
          <w:rFonts w:ascii="Graphik Regular" w:hAnsi="Graphik Regular" w:cs="Arial"/>
          <w:lang w:val="es-ES"/>
        </w:rPr>
        <w:t xml:space="preserve">son instituciones públicas incluidas </w:t>
      </w:r>
      <w:r w:rsidRPr="004A1ECC">
        <w:rPr>
          <w:rFonts w:ascii="Graphik Regular" w:hAnsi="Graphik Regular" w:cs="Arial"/>
          <w:lang w:val="es-ES"/>
        </w:rPr>
        <w:t>12 instituciones de sostenimiento autónomo y 125 instituciones particulares, con la participación de 7</w:t>
      </w:r>
      <w:r w:rsidR="009A36F0">
        <w:rPr>
          <w:rFonts w:ascii="Graphik Regular" w:hAnsi="Graphik Regular" w:cs="Arial"/>
          <w:lang w:val="es-ES"/>
        </w:rPr>
        <w:t xml:space="preserve"> mil </w:t>
      </w:r>
      <w:r w:rsidRPr="004A1ECC">
        <w:rPr>
          <w:rFonts w:ascii="Graphik Regular" w:hAnsi="Graphik Regular" w:cs="Arial"/>
          <w:lang w:val="es-ES"/>
        </w:rPr>
        <w:t>215 docentes.</w:t>
      </w:r>
    </w:p>
    <w:p w:rsidR="004A1ECC" w:rsidRDefault="004A1ECC" w:rsidP="004A1ECC">
      <w:pPr>
        <w:spacing w:after="0" w:line="276" w:lineRule="auto"/>
        <w:jc w:val="both"/>
        <w:rPr>
          <w:rFonts w:ascii="Graphik Regular" w:hAnsi="Graphik Regular" w:cs="Arial"/>
          <w:lang w:val="es-ES"/>
        </w:rPr>
      </w:pPr>
    </w:p>
    <w:p w:rsidR="004A1ECC" w:rsidRPr="004A1ECC" w:rsidRDefault="004A1ECC" w:rsidP="004A1ECC">
      <w:pPr>
        <w:spacing w:after="0" w:line="276" w:lineRule="auto"/>
        <w:jc w:val="both"/>
        <w:rPr>
          <w:rFonts w:ascii="Graphik Regular" w:hAnsi="Graphik Regular" w:cs="Arial"/>
          <w:lang w:val="es-ES"/>
        </w:rPr>
      </w:pPr>
      <w:r w:rsidRPr="00C44C83">
        <w:rPr>
          <w:rFonts w:ascii="Graphik Regular" w:hAnsi="Graphik Regular" w:cs="Arial"/>
          <w:lang w:val="es-ES"/>
        </w:rPr>
        <w:t xml:space="preserve">Los planteles que ingresan al </w:t>
      </w:r>
      <w:r w:rsidR="009A7567" w:rsidRPr="009A7567">
        <w:rPr>
          <w:rFonts w:ascii="Graphik Regular" w:hAnsi="Graphik Regular" w:cs="Arial"/>
          <w:lang w:val="es-ES"/>
        </w:rPr>
        <w:t>Padrón de Buena Calidad del Sistema Nacional de Educación Media Superior (PBC-SiNEMS)</w:t>
      </w:r>
      <w:r w:rsidRPr="00C44C83">
        <w:rPr>
          <w:rFonts w:ascii="Graphik Regular" w:hAnsi="Graphik Regular" w:cs="Arial"/>
          <w:lang w:val="es-ES"/>
        </w:rPr>
        <w:t xml:space="preserve"> son los que han acreditado un elevado nivel de calidad. Para ello, deben someterse a una evaluación exhaustiva por parte del Consejo para la Evaluación de la Educación del Tipo Medio Superior (COPEEMS), que es el organismo con independencia técnica creado para ese efecto. Actualmente, en Hid</w:t>
      </w:r>
      <w:r w:rsidR="00CA4C0C" w:rsidRPr="00C44C83">
        <w:rPr>
          <w:rFonts w:ascii="Graphik Regular" w:hAnsi="Graphik Regular" w:cs="Arial"/>
          <w:lang w:val="es-ES"/>
        </w:rPr>
        <w:t xml:space="preserve">algo son 48 instituciones </w:t>
      </w:r>
      <w:r w:rsidRPr="00C44C83">
        <w:rPr>
          <w:rFonts w:ascii="Graphik Regular" w:hAnsi="Graphik Regular" w:cs="Arial"/>
          <w:lang w:val="es-ES"/>
        </w:rPr>
        <w:t xml:space="preserve">que han ingresado al </w:t>
      </w:r>
      <w:r w:rsidR="00CA4C0C" w:rsidRPr="00C44C83">
        <w:rPr>
          <w:rFonts w:ascii="Graphik Regular" w:hAnsi="Graphik Regular" w:cs="Arial"/>
          <w:lang w:val="es-ES"/>
        </w:rPr>
        <w:t>SNB</w:t>
      </w:r>
      <w:r w:rsidRPr="00C44C83">
        <w:rPr>
          <w:rFonts w:ascii="Graphik Regular" w:hAnsi="Graphik Regular" w:cs="Arial"/>
          <w:lang w:val="es-ES"/>
        </w:rPr>
        <w:t xml:space="preserve"> de los diferentes subsistemas estatales, federales y autónomos. El reto es log</w:t>
      </w:r>
      <w:r w:rsidR="00CA4C0C" w:rsidRPr="00C44C83">
        <w:rPr>
          <w:rFonts w:ascii="Graphik Regular" w:hAnsi="Graphik Regular" w:cs="Arial"/>
          <w:lang w:val="es-ES"/>
        </w:rPr>
        <w:t xml:space="preserve">rar que ingresen la </w:t>
      </w:r>
      <w:r w:rsidR="00221A30" w:rsidRPr="00C44C83">
        <w:rPr>
          <w:rFonts w:ascii="Graphik Regular" w:hAnsi="Graphik Regular" w:cs="Arial"/>
          <w:lang w:val="es-ES"/>
        </w:rPr>
        <w:t>totalidad para</w:t>
      </w:r>
      <w:r w:rsidRPr="00C44C83">
        <w:rPr>
          <w:rFonts w:ascii="Graphik Regular" w:hAnsi="Graphik Regular" w:cs="Arial"/>
          <w:lang w:val="es-ES"/>
        </w:rPr>
        <w:t xml:space="preserve"> el ciclo escolar 2017-2018.</w:t>
      </w:r>
    </w:p>
    <w:p w:rsidR="004A1ECC" w:rsidRDefault="004A1ECC" w:rsidP="004A1ECC">
      <w:pPr>
        <w:spacing w:after="0" w:line="276" w:lineRule="auto"/>
        <w:jc w:val="both"/>
        <w:rPr>
          <w:rFonts w:ascii="Graphik Regular" w:hAnsi="Graphik Regular" w:cs="Arial"/>
          <w:lang w:val="es-ES"/>
        </w:rPr>
      </w:pPr>
    </w:p>
    <w:p w:rsidR="004A1ECC" w:rsidRDefault="004A1ECC" w:rsidP="004A1ECC">
      <w:pPr>
        <w:spacing w:after="0" w:line="276" w:lineRule="auto"/>
        <w:jc w:val="both"/>
        <w:rPr>
          <w:rFonts w:ascii="Graphik Regular" w:hAnsi="Graphik Regular" w:cs="Arial"/>
          <w:lang w:val="es-ES"/>
        </w:rPr>
      </w:pPr>
      <w:r w:rsidRPr="004A1ECC">
        <w:rPr>
          <w:rFonts w:ascii="Graphik Regular" w:hAnsi="Graphik Regular" w:cs="Arial"/>
          <w:lang w:val="es-ES"/>
        </w:rPr>
        <w:t>Las condiciones geográficas que presenta el territorio hidalguense, implican esfuerzos mayores para la estructura educativa y las autoridades en la ejecución de la tarea de educar, por ello es importante acercar los servicios académicos y administrativos a cada una de las regiones de nuestro Estado.</w:t>
      </w:r>
    </w:p>
    <w:p w:rsidR="003F1E31" w:rsidRPr="004A1ECC" w:rsidRDefault="003F1E31" w:rsidP="004A1ECC">
      <w:pPr>
        <w:spacing w:after="0" w:line="276" w:lineRule="auto"/>
        <w:jc w:val="both"/>
        <w:rPr>
          <w:rFonts w:ascii="Graphik Regular" w:hAnsi="Graphik Regular" w:cs="Arial"/>
          <w:lang w:val="es-ES"/>
        </w:rPr>
      </w:pPr>
    </w:p>
    <w:p w:rsidR="004A1ECC" w:rsidRPr="004A1ECC" w:rsidRDefault="004A1ECC" w:rsidP="004A1ECC">
      <w:pPr>
        <w:spacing w:after="0" w:line="276" w:lineRule="auto"/>
        <w:jc w:val="both"/>
        <w:rPr>
          <w:rFonts w:ascii="Graphik Regular" w:hAnsi="Graphik Regular" w:cs="Arial"/>
          <w:lang w:val="es-ES"/>
        </w:rPr>
      </w:pPr>
      <w:r w:rsidRPr="004A1ECC">
        <w:rPr>
          <w:rFonts w:ascii="Graphik Regular" w:hAnsi="Graphik Regular" w:cs="Arial"/>
          <w:lang w:val="es-ES"/>
        </w:rPr>
        <w:t xml:space="preserve">Como estrategia para elevar la calidad de la educación se implementaron en </w:t>
      </w:r>
      <w:r w:rsidRPr="004A1ECC">
        <w:rPr>
          <w:rFonts w:ascii="Graphik Regular" w:hAnsi="Graphik Regular" w:cs="Arial"/>
          <w:b/>
          <w:lang w:val="es-ES"/>
        </w:rPr>
        <w:t>Educación Básica</w:t>
      </w:r>
      <w:r w:rsidRPr="004A1ECC">
        <w:rPr>
          <w:rFonts w:ascii="Graphik Regular" w:hAnsi="Graphik Regular" w:cs="Arial"/>
          <w:lang w:val="es-ES"/>
        </w:rPr>
        <w:t xml:space="preserve"> 3 mil 527 Consejos Técnicos Escolares, 519 Consejos Técnicos de Zona y 30 Consejos Técnicos Regionales que tienen como finalidad abrir espacios para analizar y reflexionar sobre el logro académico y estrategias de intervención de mejora en la práctica docente y directiva. Pese a ello, es necesario fortalecer la capacidad de autonomía de estos órganos que aseguren la mejora de los resultados educativos.</w:t>
      </w:r>
    </w:p>
    <w:p w:rsidR="004A1ECC" w:rsidRDefault="004A1ECC" w:rsidP="004A1ECC">
      <w:pPr>
        <w:spacing w:after="0" w:line="276" w:lineRule="auto"/>
        <w:jc w:val="both"/>
        <w:rPr>
          <w:rFonts w:ascii="Graphik Regular" w:hAnsi="Graphik Regular" w:cs="Arial"/>
          <w:lang w:val="es-ES"/>
        </w:rPr>
      </w:pPr>
    </w:p>
    <w:p w:rsidR="004A1ECC" w:rsidRPr="004A1ECC" w:rsidRDefault="004A1ECC" w:rsidP="004A1ECC">
      <w:pPr>
        <w:spacing w:after="0" w:line="276" w:lineRule="auto"/>
        <w:jc w:val="both"/>
        <w:rPr>
          <w:rFonts w:ascii="Graphik Regular" w:hAnsi="Graphik Regular" w:cs="Arial"/>
          <w:lang w:val="es-ES"/>
        </w:rPr>
      </w:pPr>
      <w:r w:rsidRPr="004A1ECC">
        <w:rPr>
          <w:rFonts w:ascii="Graphik Regular" w:hAnsi="Graphik Regular" w:cs="Arial"/>
          <w:lang w:val="es-ES"/>
        </w:rPr>
        <w:t xml:space="preserve">El Estado de Hidalgo es el primero en instituir los Consejos Técnicos Escolares en la </w:t>
      </w:r>
      <w:r w:rsidRPr="004A1ECC">
        <w:rPr>
          <w:rFonts w:ascii="Graphik Regular" w:hAnsi="Graphik Regular" w:cs="Arial"/>
          <w:b/>
          <w:lang w:val="es-ES"/>
        </w:rPr>
        <w:t>Educación Media Superior</w:t>
      </w:r>
      <w:r w:rsidRPr="004A1ECC">
        <w:rPr>
          <w:rFonts w:ascii="Graphik Regular" w:hAnsi="Graphik Regular" w:cs="Arial"/>
          <w:lang w:val="es-ES"/>
        </w:rPr>
        <w:t xml:space="preserve"> </w:t>
      </w:r>
      <w:r w:rsidRPr="004A1ECC">
        <w:rPr>
          <w:rFonts w:ascii="Graphik Regular" w:hAnsi="Graphik Regular" w:cs="Arial"/>
          <w:b/>
          <w:lang w:val="es-ES"/>
        </w:rPr>
        <w:t>(CTEEMS)</w:t>
      </w:r>
      <w:r w:rsidRPr="004A1ECC">
        <w:rPr>
          <w:rFonts w:ascii="Graphik Regular" w:hAnsi="Graphik Regular" w:cs="Arial"/>
          <w:lang w:val="es-ES"/>
        </w:rPr>
        <w:t>, mismos que operan para garantizar el buen funcionamiento administrativo y académico de todos los planteles. Pesa a ello, al igual que en educación básica se requiere fortalecer su funcionamiento.</w:t>
      </w:r>
    </w:p>
    <w:p w:rsidR="004A1ECC" w:rsidRDefault="004A1ECC" w:rsidP="004A1ECC">
      <w:pPr>
        <w:spacing w:after="0" w:line="276" w:lineRule="auto"/>
        <w:jc w:val="both"/>
        <w:rPr>
          <w:rFonts w:ascii="Graphik Regular" w:hAnsi="Graphik Regular" w:cs="Arial"/>
          <w:lang w:val="es-ES"/>
        </w:rPr>
      </w:pPr>
    </w:p>
    <w:p w:rsidR="004A1ECC" w:rsidRPr="004A1ECC" w:rsidRDefault="004A1ECC" w:rsidP="004A1ECC">
      <w:pPr>
        <w:spacing w:after="0" w:line="276" w:lineRule="auto"/>
        <w:jc w:val="both"/>
        <w:rPr>
          <w:rFonts w:ascii="Graphik Regular" w:hAnsi="Graphik Regular" w:cs="Arial"/>
          <w:lang w:val="es-ES"/>
        </w:rPr>
      </w:pPr>
      <w:r w:rsidRPr="004A1ECC">
        <w:rPr>
          <w:rFonts w:ascii="Graphik Regular" w:hAnsi="Graphik Regular" w:cs="Arial"/>
          <w:lang w:val="es-ES"/>
        </w:rPr>
        <w:t>En el marco del Servicio Profesional Docente se han sentado las bases del Concurso de Oposición para el Ingreso a la Educación Media Superior para el ciclo escolar 2017-2018 en los subsistemas  públicos estatales y federales, lo cual no has permitido avanzar en la configuración de una planta académica preparada, sin embargo aún falta mucho por hacer para consolidar las competencias profesionales de las figuras directivas y docentes que permitan mejorar los procesos y resultados educativos en este importante nivel.</w:t>
      </w:r>
    </w:p>
    <w:p w:rsidR="004A1ECC" w:rsidRDefault="004A1ECC" w:rsidP="004A1ECC">
      <w:pPr>
        <w:spacing w:after="0" w:line="276" w:lineRule="auto"/>
        <w:jc w:val="both"/>
        <w:rPr>
          <w:rFonts w:ascii="Graphik Regular" w:hAnsi="Graphik Regular" w:cs="Arial"/>
          <w:lang w:val="es-ES"/>
        </w:rPr>
      </w:pPr>
    </w:p>
    <w:p w:rsidR="004A1ECC" w:rsidRPr="00C44C83" w:rsidRDefault="004A1ECC" w:rsidP="004A1ECC">
      <w:pPr>
        <w:spacing w:after="0" w:line="276" w:lineRule="auto"/>
        <w:jc w:val="both"/>
        <w:rPr>
          <w:rFonts w:ascii="Graphik Regular" w:hAnsi="Graphik Regular" w:cs="Arial"/>
          <w:lang w:val="es-ES"/>
        </w:rPr>
      </w:pPr>
      <w:r w:rsidRPr="00C44C83">
        <w:rPr>
          <w:rFonts w:ascii="Graphik Regular" w:hAnsi="Graphik Regular" w:cs="Arial"/>
          <w:lang w:val="es-ES"/>
        </w:rPr>
        <w:t xml:space="preserve">Por otra parte, para el caso de </w:t>
      </w:r>
      <w:r w:rsidRPr="00C44C83">
        <w:rPr>
          <w:rFonts w:ascii="Graphik Regular" w:hAnsi="Graphik Regular" w:cs="Arial"/>
          <w:b/>
          <w:lang w:val="es-ES"/>
        </w:rPr>
        <w:t>educación</w:t>
      </w:r>
      <w:r w:rsidRPr="00C44C83">
        <w:rPr>
          <w:rFonts w:ascii="Graphik Regular" w:hAnsi="Graphik Regular" w:cs="Arial"/>
          <w:lang w:val="es-ES"/>
        </w:rPr>
        <w:t xml:space="preserve"> </w:t>
      </w:r>
      <w:r w:rsidRPr="00C44C83">
        <w:rPr>
          <w:rFonts w:ascii="Graphik Regular" w:hAnsi="Graphik Regular" w:cs="Arial"/>
          <w:b/>
          <w:lang w:val="es-ES"/>
        </w:rPr>
        <w:t>superior</w:t>
      </w:r>
      <w:r w:rsidRPr="00C44C83">
        <w:rPr>
          <w:rFonts w:ascii="Graphik Regular" w:hAnsi="Graphik Regular" w:cs="Arial"/>
          <w:lang w:val="es-ES"/>
        </w:rPr>
        <w:t xml:space="preserve">, a pesar de las limitaciones presupuestales, se tiene un crecimiento </w:t>
      </w:r>
      <w:r w:rsidR="00BA24A6" w:rsidRPr="00C44C83">
        <w:rPr>
          <w:rFonts w:ascii="Graphik Regular" w:hAnsi="Graphik Regular" w:cs="Arial"/>
          <w:lang w:val="es-ES"/>
        </w:rPr>
        <w:t xml:space="preserve">en la cobertura </w:t>
      </w:r>
      <w:r w:rsidR="001C692A" w:rsidRPr="00C44C83">
        <w:rPr>
          <w:rFonts w:ascii="Graphik Regular" w:hAnsi="Graphik Regular" w:cs="Arial"/>
          <w:lang w:val="es-ES"/>
        </w:rPr>
        <w:t>del 26.6</w:t>
      </w:r>
      <w:r w:rsidRPr="00C44C83">
        <w:rPr>
          <w:rFonts w:ascii="Graphik Regular" w:hAnsi="Graphik Regular" w:cs="Arial"/>
          <w:lang w:val="es-ES"/>
        </w:rPr>
        <w:t>%</w:t>
      </w:r>
      <w:r w:rsidR="00BA24A6" w:rsidRPr="00C44C83">
        <w:rPr>
          <w:rFonts w:ascii="Graphik Regular" w:hAnsi="Graphik Regular" w:cs="Arial"/>
          <w:lang w:val="es-ES"/>
        </w:rPr>
        <w:t xml:space="preserve"> en 2011 al 36.2</w:t>
      </w:r>
      <w:r w:rsidRPr="00C44C83">
        <w:rPr>
          <w:rFonts w:ascii="Graphik Regular" w:hAnsi="Graphik Regular" w:cs="Arial"/>
          <w:lang w:val="es-ES"/>
        </w:rPr>
        <w:t xml:space="preserve">% en 2016 en comparación a </w:t>
      </w:r>
      <w:r w:rsidR="009D031F" w:rsidRPr="00C44C83">
        <w:rPr>
          <w:rFonts w:ascii="Graphik Regular" w:hAnsi="Graphik Regular" w:cs="Arial"/>
          <w:lang w:val="es-ES"/>
        </w:rPr>
        <w:t>la media nacional que es de 31</w:t>
      </w:r>
      <w:r w:rsidRPr="00C44C83">
        <w:rPr>
          <w:rFonts w:ascii="Graphik Regular" w:hAnsi="Graphik Regular" w:cs="Arial"/>
          <w:lang w:val="es-ES"/>
        </w:rPr>
        <w:t xml:space="preserve">%. </w:t>
      </w:r>
    </w:p>
    <w:p w:rsidR="004A1ECC" w:rsidRPr="00C44C83" w:rsidRDefault="004A1ECC" w:rsidP="004A1ECC">
      <w:pPr>
        <w:spacing w:after="0" w:line="276" w:lineRule="auto"/>
        <w:jc w:val="both"/>
        <w:rPr>
          <w:rFonts w:ascii="Graphik Regular" w:hAnsi="Graphik Regular" w:cs="Arial"/>
          <w:lang w:val="es-ES"/>
        </w:rPr>
      </w:pPr>
    </w:p>
    <w:p w:rsidR="004A1ECC" w:rsidRPr="004A1ECC" w:rsidRDefault="004A1ECC" w:rsidP="004A1ECC">
      <w:pPr>
        <w:spacing w:after="0" w:line="276" w:lineRule="auto"/>
        <w:jc w:val="both"/>
        <w:rPr>
          <w:rFonts w:ascii="Graphik Regular" w:hAnsi="Graphik Regular" w:cs="Arial"/>
        </w:rPr>
      </w:pPr>
      <w:r w:rsidRPr="00C44C83">
        <w:rPr>
          <w:rFonts w:ascii="Graphik Regular" w:hAnsi="Graphik Regular" w:cs="Arial"/>
        </w:rPr>
        <w:t xml:space="preserve">Según la estadística 911 (2016 – 2017), en </w:t>
      </w:r>
      <w:r w:rsidR="00221A30" w:rsidRPr="00C44C83">
        <w:rPr>
          <w:rFonts w:ascii="Graphik Regular" w:hAnsi="Graphik Regular" w:cs="Arial"/>
        </w:rPr>
        <w:t>Hidalgo existen</w:t>
      </w:r>
      <w:r w:rsidRPr="00C44C83">
        <w:rPr>
          <w:rFonts w:ascii="Graphik Regular" w:hAnsi="Graphik Regular" w:cs="Arial"/>
        </w:rPr>
        <w:t xml:space="preserve"> 106 Instituciones de educación superior de los sostenimientos estatal, federal, federal transferido, autónomo y particular</w:t>
      </w:r>
      <w:r w:rsidR="00221A30" w:rsidRPr="00C44C83">
        <w:rPr>
          <w:rFonts w:ascii="Graphik Regular" w:hAnsi="Graphik Regular" w:cs="Arial"/>
        </w:rPr>
        <w:t>, atendiendo</w:t>
      </w:r>
      <w:r w:rsidRPr="00C44C83">
        <w:rPr>
          <w:rFonts w:ascii="Graphik Regular" w:hAnsi="Graphik Regular" w:cs="Arial"/>
        </w:rPr>
        <w:t xml:space="preserve"> a 102 mil</w:t>
      </w:r>
      <w:r w:rsidR="00CF26A6" w:rsidRPr="00C44C83">
        <w:rPr>
          <w:rFonts w:ascii="Graphik Regular" w:hAnsi="Graphik Regular" w:cs="Arial"/>
        </w:rPr>
        <w:t xml:space="preserve"> 17 estudiantes en 141 escuelas</w:t>
      </w:r>
      <w:r w:rsidRPr="00C44C83">
        <w:rPr>
          <w:rFonts w:ascii="Graphik Regular" w:hAnsi="Graphik Regular" w:cs="Arial"/>
        </w:rPr>
        <w:t xml:space="preserve"> con el apoyo de 9 mil 607 docentes.</w:t>
      </w:r>
      <w:r w:rsidRPr="004A1ECC">
        <w:rPr>
          <w:rFonts w:ascii="Graphik Regular" w:hAnsi="Graphik Regular" w:cs="Arial"/>
        </w:rPr>
        <w:t xml:space="preserve"> </w:t>
      </w:r>
    </w:p>
    <w:p w:rsidR="004A1ECC" w:rsidRDefault="004A1ECC" w:rsidP="004A1ECC">
      <w:pPr>
        <w:shd w:val="clear" w:color="auto" w:fill="FFFFFF"/>
        <w:spacing w:after="0" w:line="276" w:lineRule="auto"/>
        <w:jc w:val="both"/>
        <w:rPr>
          <w:rFonts w:ascii="Graphik Regular" w:hAnsi="Graphik Regular" w:cs="Arial"/>
        </w:rPr>
      </w:pPr>
    </w:p>
    <w:p w:rsidR="004A1ECC" w:rsidRPr="004A1ECC" w:rsidRDefault="004A1ECC" w:rsidP="004A1ECC">
      <w:pPr>
        <w:shd w:val="clear" w:color="auto" w:fill="FFFFFF"/>
        <w:spacing w:after="0" w:line="276" w:lineRule="auto"/>
        <w:jc w:val="both"/>
        <w:rPr>
          <w:rFonts w:ascii="Graphik Regular" w:hAnsi="Graphik Regular" w:cs="Arial"/>
        </w:rPr>
      </w:pPr>
      <w:r w:rsidRPr="004A1ECC">
        <w:rPr>
          <w:rFonts w:ascii="Graphik Regular" w:hAnsi="Graphik Regular" w:cs="Arial"/>
        </w:rPr>
        <w:t xml:space="preserve">La cobertura a nivel regional (COPLADEH) es del 94.11% </w:t>
      </w:r>
      <w:r w:rsidR="00D027ED">
        <w:rPr>
          <w:rFonts w:ascii="Graphik Regular" w:hAnsi="Graphik Regular" w:cs="Arial"/>
        </w:rPr>
        <w:t xml:space="preserve">y en el nivel municipal, </w:t>
      </w:r>
      <w:r w:rsidR="00B57268">
        <w:rPr>
          <w:rFonts w:ascii="Graphik Regular" w:hAnsi="Graphik Regular" w:cs="Arial"/>
        </w:rPr>
        <w:t>só</w:t>
      </w:r>
      <w:r w:rsidR="00D027ED" w:rsidRPr="00112C29">
        <w:rPr>
          <w:rFonts w:ascii="Graphik Regular" w:hAnsi="Graphik Regular" w:cs="Arial"/>
        </w:rPr>
        <w:t>lo 36</w:t>
      </w:r>
      <w:r w:rsidRPr="004A1ECC">
        <w:rPr>
          <w:rFonts w:ascii="Graphik Regular" w:hAnsi="Graphik Regular" w:cs="Arial"/>
        </w:rPr>
        <w:t xml:space="preserve"> de 84 municipios </w:t>
      </w:r>
      <w:r w:rsidRPr="00112C29">
        <w:rPr>
          <w:rFonts w:ascii="Graphik Regular" w:hAnsi="Graphik Regular" w:cs="Arial"/>
        </w:rPr>
        <w:t>(</w:t>
      </w:r>
      <w:r w:rsidR="00D027ED" w:rsidRPr="00112C29">
        <w:rPr>
          <w:rFonts w:ascii="Graphik Regular" w:hAnsi="Graphik Regular" w:cs="Arial"/>
        </w:rPr>
        <w:t>42.85</w:t>
      </w:r>
      <w:r w:rsidRPr="00112C29">
        <w:rPr>
          <w:rFonts w:ascii="Graphik Regular" w:hAnsi="Graphik Regular" w:cs="Arial"/>
        </w:rPr>
        <w:t>%)</w:t>
      </w:r>
      <w:r w:rsidRPr="004A1ECC">
        <w:rPr>
          <w:rFonts w:ascii="Graphik Regular" w:hAnsi="Graphik Regular" w:cs="Arial"/>
        </w:rPr>
        <w:t xml:space="preserve"> cuentan con un s</w:t>
      </w:r>
      <w:r w:rsidR="00D027ED">
        <w:rPr>
          <w:rFonts w:ascii="Graphik Regular" w:hAnsi="Graphik Regular" w:cs="Arial"/>
        </w:rPr>
        <w:t xml:space="preserve">ervicio de nivel superior. </w:t>
      </w:r>
      <w:r w:rsidR="00D027ED" w:rsidRPr="00112C29">
        <w:rPr>
          <w:rFonts w:ascii="Graphik Regular" w:hAnsi="Graphik Regular" w:cs="Arial"/>
        </w:rPr>
        <w:t>El 85</w:t>
      </w:r>
      <w:r w:rsidRPr="00112C29">
        <w:rPr>
          <w:rFonts w:ascii="Graphik Regular" w:hAnsi="Graphik Regular" w:cs="Arial"/>
        </w:rPr>
        <w:t>%</w:t>
      </w:r>
      <w:r w:rsidRPr="00112C29">
        <w:rPr>
          <w:rFonts w:ascii="Graphik Regular" w:hAnsi="Graphik Regular" w:cs="Arial"/>
          <w:vertAlign w:val="superscript"/>
        </w:rPr>
        <w:t>4</w:t>
      </w:r>
      <w:r w:rsidRPr="004A1ECC">
        <w:rPr>
          <w:rFonts w:ascii="Graphik Regular" w:hAnsi="Graphik Regular" w:cs="Arial"/>
        </w:rPr>
        <w:t xml:space="preserve"> de los egresados de educación media superior acceden </w:t>
      </w:r>
      <w:r w:rsidR="00D027ED">
        <w:rPr>
          <w:rFonts w:ascii="Graphik Regular" w:hAnsi="Graphik Regular" w:cs="Arial"/>
        </w:rPr>
        <w:t xml:space="preserve">a la universidad, aunque, el </w:t>
      </w:r>
      <w:r w:rsidR="00D027ED" w:rsidRPr="00112C29">
        <w:rPr>
          <w:rFonts w:ascii="Graphik Regular" w:hAnsi="Graphik Regular" w:cs="Arial"/>
        </w:rPr>
        <w:t>4.8</w:t>
      </w:r>
      <w:r w:rsidRPr="00112C29">
        <w:rPr>
          <w:rFonts w:ascii="Graphik Regular" w:hAnsi="Graphik Regular" w:cs="Arial"/>
        </w:rPr>
        <w:t>%</w:t>
      </w:r>
      <w:r w:rsidRPr="004A1ECC">
        <w:rPr>
          <w:rFonts w:ascii="Graphik Regular" w:hAnsi="Graphik Regular" w:cs="Arial"/>
        </w:rPr>
        <w:t xml:space="preserve"> de los estudiantes universitarios abandonan sus estudios por múltiples problemáticas económicas, sociales y familiares.</w:t>
      </w:r>
    </w:p>
    <w:p w:rsidR="004A1ECC" w:rsidRPr="004A1ECC" w:rsidRDefault="004A1ECC" w:rsidP="004A1ECC">
      <w:pPr>
        <w:shd w:val="clear" w:color="auto" w:fill="FFFFFF"/>
        <w:spacing w:after="0" w:line="276" w:lineRule="auto"/>
        <w:jc w:val="both"/>
        <w:rPr>
          <w:rFonts w:ascii="Graphik Regular" w:hAnsi="Graphik Regular" w:cs="Arial"/>
        </w:rPr>
      </w:pPr>
    </w:p>
    <w:p w:rsidR="004A1ECC" w:rsidRPr="004A1ECC" w:rsidRDefault="00B57268" w:rsidP="004A1ECC">
      <w:pPr>
        <w:spacing w:after="0" w:line="276" w:lineRule="auto"/>
        <w:jc w:val="both"/>
        <w:rPr>
          <w:rFonts w:ascii="Graphik Regular" w:hAnsi="Graphik Regular" w:cs="Arial"/>
        </w:rPr>
      </w:pPr>
      <w:r>
        <w:rPr>
          <w:rFonts w:ascii="Graphik Regular" w:hAnsi="Graphik Regular" w:cs="Arial"/>
        </w:rPr>
        <w:t xml:space="preserve">Las instituciones </w:t>
      </w:r>
      <w:r w:rsidR="004A1ECC" w:rsidRPr="004A1ECC">
        <w:rPr>
          <w:rFonts w:ascii="Graphik Regular" w:hAnsi="Graphik Regular" w:cs="Arial"/>
        </w:rPr>
        <w:t>de educación superior</w:t>
      </w:r>
      <w:r>
        <w:rPr>
          <w:rFonts w:ascii="Graphik Regular" w:hAnsi="Graphik Regular" w:cs="Arial"/>
        </w:rPr>
        <w:t xml:space="preserve"> públicas </w:t>
      </w:r>
      <w:r w:rsidR="004A1ECC" w:rsidRPr="004A1ECC">
        <w:rPr>
          <w:rFonts w:ascii="Graphik Regular" w:hAnsi="Graphik Regular" w:cs="Arial"/>
        </w:rPr>
        <w:t>en el estado atienden actualmente una matrícula de 46 mil 490 estudiantes a través de la operación de ocho Universidades Tecnológicas, seis Universidades Politécnicas, tres Institutos Tecnológicos Superiores Descentralizados, la Universidad Intercultural del Estado de Hidalgo, El</w:t>
      </w:r>
      <w:r w:rsidR="008F4AFF">
        <w:rPr>
          <w:rFonts w:ascii="Graphik Regular" w:hAnsi="Graphik Regular" w:cs="Arial"/>
        </w:rPr>
        <w:t xml:space="preserve"> Colegio del Estado de Hidalgo</w:t>
      </w:r>
      <w:r w:rsidR="004A1ECC" w:rsidRPr="004A1ECC">
        <w:rPr>
          <w:rFonts w:ascii="Graphik Regular" w:hAnsi="Graphik Regular" w:cs="Arial"/>
        </w:rPr>
        <w:t xml:space="preserve">, cinco escuelas normales y la Universidad Pedagógica Nacional en Hidalgo con sus siete sedes; además de </w:t>
      </w:r>
      <w:r w:rsidR="004A1ECC" w:rsidRPr="00C44C83">
        <w:rPr>
          <w:rFonts w:ascii="Graphik Regular" w:hAnsi="Graphik Regular" w:cs="Arial"/>
        </w:rPr>
        <w:t>tr</w:t>
      </w:r>
      <w:r w:rsidR="009064A9" w:rsidRPr="00C44C83">
        <w:rPr>
          <w:rFonts w:ascii="Graphik Regular" w:hAnsi="Graphik Regular" w:cs="Arial"/>
        </w:rPr>
        <w:t>es Institutos Tecnológicos F</w:t>
      </w:r>
      <w:r w:rsidR="004A1ECC" w:rsidRPr="00C44C83">
        <w:rPr>
          <w:rFonts w:ascii="Graphik Regular" w:hAnsi="Graphik Regular" w:cs="Arial"/>
        </w:rPr>
        <w:t>ederales, el</w:t>
      </w:r>
      <w:r w:rsidR="004A1ECC" w:rsidRPr="004A1ECC">
        <w:rPr>
          <w:rFonts w:ascii="Graphik Regular" w:hAnsi="Graphik Regular" w:cs="Arial"/>
        </w:rPr>
        <w:t xml:space="preserve"> </w:t>
      </w:r>
      <w:r w:rsidR="004A1ECC" w:rsidRPr="004A1ECC">
        <w:rPr>
          <w:rFonts w:ascii="Graphik Regular" w:hAnsi="Graphik Regular" w:cs="Arial"/>
        </w:rPr>
        <w:lastRenderedPageBreak/>
        <w:t>Instituto Polit</w:t>
      </w:r>
      <w:r w:rsidR="000837FE">
        <w:rPr>
          <w:rFonts w:ascii="Graphik Regular" w:hAnsi="Graphik Regular" w:cs="Arial"/>
        </w:rPr>
        <w:t xml:space="preserve">écnico Nacional campus Hidalgo, </w:t>
      </w:r>
      <w:r w:rsidR="004A1ECC" w:rsidRPr="004A1ECC">
        <w:rPr>
          <w:rFonts w:ascii="Graphik Regular" w:hAnsi="Graphik Regular" w:cs="Arial"/>
        </w:rPr>
        <w:t xml:space="preserve"> el Instituto de Formación Profesional dependiente de la </w:t>
      </w:r>
      <w:r w:rsidR="00FD500B" w:rsidRPr="00BE3946">
        <w:rPr>
          <w:rFonts w:ascii="Graphik Regular" w:hAnsi="Graphik Regular" w:cs="Arial"/>
        </w:rPr>
        <w:t>Secretarí</w:t>
      </w:r>
      <w:r w:rsidR="000837FE" w:rsidRPr="00BE3946">
        <w:rPr>
          <w:rFonts w:ascii="Graphik Regular" w:hAnsi="Graphik Regular" w:cs="Arial"/>
        </w:rPr>
        <w:t>a</w:t>
      </w:r>
      <w:r w:rsidR="000837FE">
        <w:rPr>
          <w:rFonts w:ascii="Graphik Regular" w:hAnsi="Graphik Regular" w:cs="Arial"/>
        </w:rPr>
        <w:t xml:space="preserve"> de Segur</w:t>
      </w:r>
      <w:r w:rsidR="008255B6">
        <w:rPr>
          <w:rFonts w:ascii="Graphik Regular" w:hAnsi="Graphik Regular" w:cs="Arial"/>
        </w:rPr>
        <w:t>idad Pública.</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Por su parte el sostenimiento autónomo cuenta con 16 planteles ubicados en diversos municipios del estado atendiendo a 29 mil 605 estudiantes y el sostenimiento particular cubre una matrícula de 25 mil 922 estudiantes en 81 escuelas y 3 normales particulares.</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CC3FEB">
        <w:rPr>
          <w:rFonts w:ascii="Graphik Regular" w:hAnsi="Graphik Regular" w:cs="Arial"/>
        </w:rPr>
        <w:t>Para el inicio del ciclo escolar 2016 – 2017</w:t>
      </w:r>
      <w:r w:rsidRPr="00CC3FEB">
        <w:rPr>
          <w:rFonts w:ascii="Graphik Regular" w:hAnsi="Graphik Regular" w:cs="Arial"/>
          <w:vertAlign w:val="superscript"/>
        </w:rPr>
        <w:t xml:space="preserve"> </w:t>
      </w:r>
      <w:r w:rsidRPr="00CC3FEB">
        <w:rPr>
          <w:rFonts w:ascii="Graphik Regular" w:hAnsi="Graphik Regular" w:cs="Arial"/>
        </w:rPr>
        <w:t>ingresaron a las Instituciones de Educación Superior Públicas (IES),</w:t>
      </w:r>
      <w:r w:rsidR="00987CAF" w:rsidRPr="00CC3FEB">
        <w:rPr>
          <w:rFonts w:ascii="Graphik Regular" w:hAnsi="Graphik Regular" w:cs="Arial"/>
        </w:rPr>
        <w:t xml:space="preserve"> sectorizadas a la SEPH, 12 mil 839 nuevos ingresos, egresaron 8 mil 817</w:t>
      </w:r>
      <w:r w:rsidR="00B61D69" w:rsidRPr="00CC3FEB">
        <w:rPr>
          <w:rFonts w:ascii="Graphik Regular" w:hAnsi="Graphik Regular" w:cs="Arial"/>
        </w:rPr>
        <w:t xml:space="preserve"> y se titularon 7 mil 615</w:t>
      </w:r>
      <w:r w:rsidRPr="00CC3FEB">
        <w:rPr>
          <w:rFonts w:ascii="Graphik Regular" w:hAnsi="Graphik Regular" w:cs="Arial"/>
        </w:rPr>
        <w:t>. Actualmente 629 docente</w:t>
      </w:r>
      <w:r w:rsidR="008255B6">
        <w:rPr>
          <w:rFonts w:ascii="Graphik Regular" w:hAnsi="Graphik Regular" w:cs="Arial"/>
        </w:rPr>
        <w:t>s de tiempo completo imparten cá</w:t>
      </w:r>
      <w:r w:rsidRPr="00CC3FEB">
        <w:rPr>
          <w:rFonts w:ascii="Graphik Regular" w:hAnsi="Graphik Regular" w:cs="Arial"/>
        </w:rPr>
        <w:t xml:space="preserve">tedra en las IES, de </w:t>
      </w:r>
      <w:r w:rsidR="00221A30" w:rsidRPr="00CC3FEB">
        <w:rPr>
          <w:rFonts w:ascii="Graphik Regular" w:hAnsi="Graphik Regular" w:cs="Arial"/>
        </w:rPr>
        <w:t>los cuales</w:t>
      </w:r>
      <w:r w:rsidRPr="00CC3FEB">
        <w:rPr>
          <w:rFonts w:ascii="Graphik Regular" w:hAnsi="Graphik Regular" w:cs="Arial"/>
        </w:rPr>
        <w:t xml:space="preserve">, 67 investigadores están registrados en el </w:t>
      </w:r>
      <w:r w:rsidR="00CF26A6">
        <w:rPr>
          <w:rFonts w:ascii="Graphik Regular" w:hAnsi="Graphik Regular" w:cs="Arial"/>
        </w:rPr>
        <w:t>Sistema Nacional de Investigadores (SIN)</w:t>
      </w:r>
      <w:r w:rsidRPr="00CC3FEB">
        <w:rPr>
          <w:rFonts w:ascii="Graphik Regular" w:hAnsi="Graphik Regular" w:cs="Arial"/>
        </w:rPr>
        <w:t xml:space="preserve">, y mil 472 docentes imparten cátedra por asignatura. Un total </w:t>
      </w:r>
      <w:r w:rsidR="00221A30" w:rsidRPr="00CC3FEB">
        <w:rPr>
          <w:rFonts w:ascii="Graphik Regular" w:hAnsi="Graphik Regular" w:cs="Arial"/>
        </w:rPr>
        <w:t>de mil</w:t>
      </w:r>
      <w:r w:rsidRPr="00CC3FEB">
        <w:rPr>
          <w:rFonts w:ascii="Graphik Regular" w:hAnsi="Graphik Regular" w:cs="Arial"/>
        </w:rPr>
        <w:t xml:space="preserve"> 67 personas realizan tareas administrativas y de apoyo a la educación y 299 son directivos.</w:t>
      </w:r>
      <w:r w:rsidRPr="004A1ECC">
        <w:rPr>
          <w:rFonts w:ascii="Graphik Regular" w:hAnsi="Graphik Regular" w:cs="Arial"/>
        </w:rPr>
        <w:t xml:space="preserve"> </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5B4C9E">
        <w:rPr>
          <w:rFonts w:ascii="Graphik Regular" w:hAnsi="Graphik Regular" w:cs="Arial"/>
        </w:rPr>
        <w:t xml:space="preserve">Las IES, ofrecen 253 carreras profesionales, 105 han adquirido la categoría de evaluables al haber egresado al menos su primera generación y 80 han sido acreditadas por algún organismo externo autorizado por el </w:t>
      </w:r>
      <w:r w:rsidRPr="005B4C9E">
        <w:rPr>
          <w:rFonts w:ascii="Graphik Regular" w:eastAsia="Times New Roman" w:hAnsi="Graphik Regular" w:cs="Arial"/>
          <w:kern w:val="24"/>
          <w:lang w:eastAsia="es-MX"/>
        </w:rPr>
        <w:t xml:space="preserve">Consejo para la Acreditación de la Educación Superior, </w:t>
      </w:r>
      <w:r w:rsidRPr="005B4C9E">
        <w:rPr>
          <w:rFonts w:ascii="Graphik Regular" w:hAnsi="Graphik Regular" w:cs="Arial"/>
        </w:rPr>
        <w:t>COPAES. Sin embargo, el 34% de jóvenes y adultos tienen las competencias necesarias, en particular técnicas y profesionales, para acceder al empleo, el trabajo d</w:t>
      </w:r>
      <w:r w:rsidR="008255B6">
        <w:rPr>
          <w:rFonts w:ascii="Graphik Regular" w:hAnsi="Graphik Regular" w:cs="Arial"/>
        </w:rPr>
        <w:t>ecente y el emprendimiento, y só</w:t>
      </w:r>
      <w:r w:rsidRPr="005B4C9E">
        <w:rPr>
          <w:rFonts w:ascii="Graphik Regular" w:hAnsi="Graphik Regular" w:cs="Arial"/>
        </w:rPr>
        <w:t>lo el 40%</w:t>
      </w:r>
      <w:r w:rsidRPr="005B4C9E">
        <w:rPr>
          <w:rFonts w:ascii="Graphik Regular" w:hAnsi="Graphik Regular" w:cs="Arial"/>
          <w:vertAlign w:val="superscript"/>
        </w:rPr>
        <w:t xml:space="preserve"> </w:t>
      </w:r>
      <w:r w:rsidRPr="005B4C9E">
        <w:rPr>
          <w:rFonts w:ascii="Graphik Regular" w:hAnsi="Graphik Regular" w:cs="Arial"/>
        </w:rPr>
        <w:t>de jóvenes profesionistas tienen un empleo relacionado con su formación universitaria.</w:t>
      </w:r>
      <w:r w:rsidRPr="004A1ECC">
        <w:rPr>
          <w:rFonts w:ascii="Graphik Regular" w:hAnsi="Graphik Regular" w:cs="Arial"/>
        </w:rPr>
        <w:t xml:space="preserve"> </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Es importante mencionar que una de las causas del </w:t>
      </w:r>
      <w:r w:rsidRPr="004A1ECC">
        <w:rPr>
          <w:rFonts w:ascii="Graphik Regular" w:hAnsi="Graphik Regular" w:cs="Arial"/>
          <w:b/>
        </w:rPr>
        <w:t>abandono escolar en mujeres jóvenes</w:t>
      </w:r>
      <w:r w:rsidRPr="004A1ECC">
        <w:rPr>
          <w:rFonts w:ascii="Graphik Regular" w:hAnsi="Graphik Regular" w:cs="Arial"/>
        </w:rPr>
        <w:t xml:space="preserve"> es el embarazo adolescente. México ocupa el primer lugar entre los países de la </w:t>
      </w:r>
      <w:r w:rsidR="008255B6" w:rsidRPr="008255B6">
        <w:rPr>
          <w:rFonts w:ascii="Graphik Regular" w:eastAsia="Graphik Regular" w:hAnsi="Graphik Regular" w:cs="Graphik Regular"/>
        </w:rPr>
        <w:t>Organización para la Cooperación y el Desarrollo Económicos (OCDE)</w:t>
      </w:r>
      <w:r w:rsidRPr="008255B6">
        <w:rPr>
          <w:rFonts w:ascii="Graphik Regular" w:hAnsi="Graphik Regular" w:cs="Arial"/>
        </w:rPr>
        <w:t>,</w:t>
      </w:r>
      <w:r w:rsidRPr="004A1ECC">
        <w:rPr>
          <w:rFonts w:ascii="Graphik Regular" w:hAnsi="Graphik Regular" w:cs="Arial"/>
        </w:rPr>
        <w:t xml:space="preserve"> con una tasa de fecundidad de 77 nacimientos por cada mil jóvenes de 15 a 19 </w:t>
      </w:r>
      <w:r w:rsidRPr="00097EF7">
        <w:rPr>
          <w:rFonts w:ascii="Graphik Regular" w:hAnsi="Graphik Regular" w:cs="Arial"/>
        </w:rPr>
        <w:t xml:space="preserve">años. En Hidalgo, </w:t>
      </w:r>
      <w:r w:rsidR="00097EF7" w:rsidRPr="00097EF7">
        <w:rPr>
          <w:rFonts w:ascii="Graphik Regular" w:hAnsi="Graphik Regular" w:cs="Arial"/>
        </w:rPr>
        <w:t xml:space="preserve"> según INEGI (Tabulados de la Encuesta Intercensal 2015)  la tasa de fecundidad es de 66</w:t>
      </w:r>
      <w:r w:rsidRPr="00097EF7">
        <w:rPr>
          <w:rFonts w:ascii="Graphik Regular" w:hAnsi="Graphik Regular" w:cs="Arial"/>
        </w:rPr>
        <w:t xml:space="preserve"> nacimi</w:t>
      </w:r>
      <w:r w:rsidR="00097EF7" w:rsidRPr="00097EF7">
        <w:rPr>
          <w:rFonts w:ascii="Graphik Regular" w:hAnsi="Graphik Regular" w:cs="Arial"/>
        </w:rPr>
        <w:t xml:space="preserve">entos por cada mil adolescentes. </w:t>
      </w:r>
      <w:r w:rsidRPr="00097EF7">
        <w:rPr>
          <w:rFonts w:ascii="Graphik Regular" w:hAnsi="Graphik Regular" w:cs="Arial"/>
        </w:rPr>
        <w:t>Más del 90% de las mujeres de 12 a 19 años de edad que ha tenido un hijo o hija no asisten a la escuela, comparado con 24% en el grupo de edad que no los ha tenido.</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De manera general, la </w:t>
      </w:r>
      <w:r w:rsidRPr="004A1ECC">
        <w:rPr>
          <w:rFonts w:ascii="Graphik Regular" w:hAnsi="Graphik Regular" w:cs="Arial"/>
          <w:b/>
        </w:rPr>
        <w:t>demanda educativa</w:t>
      </w:r>
      <w:r w:rsidRPr="004A1ECC">
        <w:rPr>
          <w:rFonts w:ascii="Graphik Regular" w:hAnsi="Graphik Regular" w:cs="Arial"/>
        </w:rPr>
        <w:t xml:space="preserve"> muestra una importante concentración en municipios como </w:t>
      </w:r>
      <w:r w:rsidRPr="004A1ECC">
        <w:rPr>
          <w:rFonts w:ascii="Graphik Regular" w:hAnsi="Graphik Regular" w:cs="Arial"/>
          <w:b/>
        </w:rPr>
        <w:t>Mineral de la Reforma, Tizayuca, Atotonilco de Tula, Tolcayuca y Zempoala</w:t>
      </w:r>
      <w:r w:rsidRPr="004A1ECC">
        <w:rPr>
          <w:rFonts w:ascii="Graphik Regular" w:hAnsi="Graphik Regular" w:cs="Arial"/>
        </w:rPr>
        <w:t xml:space="preserve">, que crecen a un ritmo anual muy superior al estatal (1.5%) y al nacional (1.4%), con tasas de entre 3 y 5 por ciento. Este crecimiento se debe en gran medida a la inmigración proveniente de otras entidades federativas. De cada 100 personas que llegan a Hidalgo, 40 provienen del Estado de México y 31 de la Ciudad de México. En los municipios hidalguenses antes mencionados, las personas que han inmigrado en los últimos cinco años constituyen entre el 9% y el 26% de su población actual. La situación de Hidalgo como la séptima entidad receptora de población a nivel nacional, incrementa </w:t>
      </w:r>
      <w:r w:rsidRPr="004A1ECC">
        <w:rPr>
          <w:rFonts w:ascii="Graphik Regular" w:hAnsi="Graphik Regular" w:cs="Arial"/>
        </w:rPr>
        <w:lastRenderedPageBreak/>
        <w:t>los retos para brindar y financiar servicios educativos suficientes y de calidad a una población que crece a un ritmo acelerado.</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Es importante no perder de vista que el actor fundamental de toda intervención educativa es el docente, por lo que es relevante considerar el perfil de egreso y replantear tareas de formación continua y profe</w:t>
      </w:r>
      <w:r w:rsidR="000B7B3E">
        <w:rPr>
          <w:rFonts w:ascii="Graphik Regular" w:hAnsi="Graphik Regular" w:cs="Arial"/>
        </w:rPr>
        <w:t xml:space="preserve">sionalización de los docentes, </w:t>
      </w:r>
      <w:r w:rsidRPr="004A1ECC">
        <w:rPr>
          <w:rFonts w:ascii="Graphik Regular" w:hAnsi="Graphik Regular" w:cs="Arial"/>
        </w:rPr>
        <w:t xml:space="preserve">directivos y apoyos técnicos pedagógicos. En este sentido, como parte de los procesos para la aplicación de </w:t>
      </w:r>
      <w:r w:rsidRPr="004A1ECC">
        <w:rPr>
          <w:rFonts w:ascii="Graphik Regular" w:hAnsi="Graphik Regular" w:cs="Arial"/>
          <w:b/>
        </w:rPr>
        <w:t>la reforma educativa</w:t>
      </w:r>
      <w:r w:rsidRPr="004A1ECC">
        <w:rPr>
          <w:rFonts w:ascii="Graphik Regular" w:hAnsi="Graphik Regular" w:cs="Arial"/>
        </w:rPr>
        <w:t xml:space="preserve">, desde 2014 se desarrollan </w:t>
      </w:r>
      <w:r w:rsidRPr="004A1ECC">
        <w:rPr>
          <w:rFonts w:ascii="Graphik Regular" w:hAnsi="Graphik Regular" w:cs="Arial"/>
          <w:b/>
        </w:rPr>
        <w:t>evaluaciones docentes o concursos de oposición para el ingreso de personal</w:t>
      </w:r>
      <w:r w:rsidRPr="004A1ECC">
        <w:rPr>
          <w:rFonts w:ascii="Graphik Regular" w:hAnsi="Graphik Regular" w:cs="Arial"/>
        </w:rPr>
        <w:t>, en apego a lo establecido en la Ley General del Servicio Profesional Docente. Para Educación Básica, a la fecha se ha realizado tres de estas evaluaciones, en las</w:t>
      </w:r>
      <w:r w:rsidR="00CF26A6">
        <w:rPr>
          <w:rFonts w:ascii="Graphik Regular" w:hAnsi="Graphik Regular" w:cs="Arial"/>
        </w:rPr>
        <w:t xml:space="preserve"> que en total han participado 7</w:t>
      </w:r>
      <w:r w:rsidR="000B7B3E">
        <w:rPr>
          <w:rFonts w:ascii="Graphik Regular" w:hAnsi="Graphik Regular" w:cs="Arial"/>
        </w:rPr>
        <w:t xml:space="preserve"> </w:t>
      </w:r>
      <w:r w:rsidR="00CF26A6">
        <w:rPr>
          <w:rFonts w:ascii="Graphik Regular" w:hAnsi="Graphik Regular" w:cs="Arial"/>
        </w:rPr>
        <w:t xml:space="preserve">mil </w:t>
      </w:r>
      <w:r w:rsidRPr="004A1ECC">
        <w:rPr>
          <w:rFonts w:ascii="Graphik Regular" w:hAnsi="Graphik Regular" w:cs="Arial"/>
        </w:rPr>
        <w:t>105 aspirantes, de los que 59.3% tuvieron un resultado idóneo. En el ciclo 2016-2017, en Educación Media Superior se evaluó un total de 411 docentes. En la evaluación del desempeño aplicada en 2015 a docen</w:t>
      </w:r>
      <w:r w:rsidR="00CF26A6">
        <w:rPr>
          <w:rFonts w:ascii="Graphik Regular" w:hAnsi="Graphik Regular" w:cs="Arial"/>
        </w:rPr>
        <w:t xml:space="preserve">tes en servicio, participaron 2 mil </w:t>
      </w:r>
      <w:r w:rsidRPr="004A1ECC">
        <w:rPr>
          <w:rFonts w:ascii="Graphik Regular" w:hAnsi="Graphik Regular" w:cs="Arial"/>
        </w:rPr>
        <w:t>597 docentes de educación básica, 817 de Educación Media Superior así como 90 directoras y directores. En Educación Básica, 55.3% obtuvo un nivel bueno o destacado, por encima del nacional de 48.5%;  el porcentaje de permanencia fue del 93%. En Educación Media Superior, el 69.3% de docentes evaluados obtuvo un nivel bueno, destacado o excelente, mientras que a nivel nacional este indicador fue de 50.5%; el porcentaje de permanencia fue del 92.8%.</w:t>
      </w: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La asignación del 90% de las plazas docentes de educación básica se apega a lo establecido en la Ley General del Servicio Profesional Docente. Para alcanzar el 100% y obtener lo que la Secretaría de Educación Pública federal denomina Bandera Blanca, es necesaria la revisión de más de 300 casos en los que se detectan inconsistencias.</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Con el fin de contar con evaluaciones estandarizadas de los aprendizajes se aplica la </w:t>
      </w:r>
      <w:r w:rsidRPr="004A1ECC">
        <w:rPr>
          <w:rFonts w:ascii="Graphik Regular" w:hAnsi="Graphik Regular" w:cs="Arial"/>
          <w:b/>
        </w:rPr>
        <w:t>Prueba Nacional para la Evaluación de los Aprendizajes (PLANEA)</w:t>
      </w:r>
      <w:r w:rsidRPr="004A1ECC">
        <w:rPr>
          <w:rFonts w:ascii="Graphik Regular" w:hAnsi="Graphik Regular" w:cs="Arial"/>
        </w:rPr>
        <w:t>. En la edición 2015, en educación primaria el porcentaje de estudiantes que alcanzaron niveles de logro bueno y excelente, fue de 19.9% en comunicación y 25.8% en matemáticas, superiores a la media nacional de 17.2% y 20.6%, respectivamente. En educación secundaria, estos porcentajes fueron de 24.5% en español y 11.1% en matemáticas, igual o por encima del promedio nacional de 24.5% y 10.6%. Pese a que estos resultados nos colocan por arriba de la media nacional, el mayor porcentaje de alumnos evaluados se ubica en niveles de logros indispensables e insuficientes, sobre todo en la modalidad de educación indígena y en las escuelas multigrado.</w:t>
      </w:r>
    </w:p>
    <w:p w:rsidR="004A1ECC" w:rsidRDefault="004A1ECC" w:rsidP="004A1ECC">
      <w:pPr>
        <w:spacing w:after="0" w:line="276" w:lineRule="auto"/>
        <w:jc w:val="both"/>
        <w:rPr>
          <w:rFonts w:ascii="Graphik Regular" w:hAnsi="Graphik Regular" w:cs="Arial"/>
        </w:rPr>
      </w:pPr>
    </w:p>
    <w:p w:rsidR="004A1ECC" w:rsidRPr="004A1ECC" w:rsidRDefault="00FD500B" w:rsidP="004A1ECC">
      <w:pPr>
        <w:spacing w:after="0" w:line="276" w:lineRule="auto"/>
        <w:jc w:val="both"/>
        <w:rPr>
          <w:rFonts w:ascii="Graphik Regular" w:hAnsi="Graphik Regular" w:cs="Arial"/>
        </w:rPr>
      </w:pPr>
      <w:r w:rsidRPr="00BE3946">
        <w:rPr>
          <w:rFonts w:ascii="Graphik Regular" w:hAnsi="Graphik Regular" w:cs="Arial"/>
        </w:rPr>
        <w:t>En 2016 para Educación Media S</w:t>
      </w:r>
      <w:r w:rsidR="004A1ECC" w:rsidRPr="00BE3946">
        <w:rPr>
          <w:rFonts w:ascii="Graphik Regular" w:hAnsi="Graphik Regular" w:cs="Arial"/>
        </w:rPr>
        <w:t>uperior,</w:t>
      </w:r>
      <w:r w:rsidR="004A1ECC" w:rsidRPr="004A1ECC">
        <w:rPr>
          <w:rFonts w:ascii="Graphik Regular" w:hAnsi="Graphik Regular" w:cs="Arial"/>
        </w:rPr>
        <w:t xml:space="preserve"> la proporción de estudiantes que obtuvo niveles de logro bueno y excelente fue de 30% en el área de lenguaje y comunicación, por arriba de la media nacional de 28.9%; y de 21% en matemáticas, igual a la promedio del país de 21%. De igual forma que en educación básica el reto es lograr incrementar un mayor porcentaje en estos niveles de logro.</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C44C83">
        <w:rPr>
          <w:rFonts w:ascii="Graphik Regular" w:hAnsi="Graphik Regular" w:cs="Arial"/>
        </w:rPr>
        <w:lastRenderedPageBreak/>
        <w:t xml:space="preserve">En cuanto a la </w:t>
      </w:r>
      <w:r w:rsidRPr="00C44C83">
        <w:rPr>
          <w:rFonts w:ascii="Graphik Regular" w:hAnsi="Graphik Regular" w:cs="Arial"/>
          <w:b/>
        </w:rPr>
        <w:t>gestión administrativa en escuelas</w:t>
      </w:r>
      <w:r w:rsidRPr="00C44C83">
        <w:rPr>
          <w:rFonts w:ascii="Graphik Regular" w:hAnsi="Graphik Regular" w:cs="Arial"/>
        </w:rPr>
        <w:t>, destaca que</w:t>
      </w:r>
      <w:r w:rsidR="00057521" w:rsidRPr="00C44C83">
        <w:rPr>
          <w:rFonts w:ascii="Graphik Regular" w:hAnsi="Graphik Regular" w:cs="Arial"/>
        </w:rPr>
        <w:t xml:space="preserve"> una</w:t>
      </w:r>
      <w:r w:rsidRPr="00C44C83">
        <w:rPr>
          <w:rFonts w:ascii="Graphik Regular" w:hAnsi="Graphik Regular" w:cs="Arial"/>
        </w:rPr>
        <w:t xml:space="preserve"> creciente demanda educativa implica no sólo la atención de estudiantes en el aula, sino una carga administrativa cada vez</w:t>
      </w:r>
      <w:r w:rsidR="00057521" w:rsidRPr="00C44C83">
        <w:rPr>
          <w:rFonts w:ascii="Graphik Regular" w:hAnsi="Graphik Regular" w:cs="Arial"/>
        </w:rPr>
        <w:t xml:space="preserve"> mayor</w:t>
      </w:r>
      <w:r w:rsidRPr="00C44C83">
        <w:rPr>
          <w:rFonts w:ascii="Graphik Regular" w:hAnsi="Graphik Regular" w:cs="Arial"/>
        </w:rPr>
        <w:t>.</w:t>
      </w:r>
      <w:r w:rsidRPr="004A1ECC">
        <w:rPr>
          <w:rFonts w:ascii="Graphik Regular" w:hAnsi="Graphik Regular" w:cs="Arial"/>
        </w:rPr>
        <w:t xml:space="preserve"> Existen cerca de 400 diferentes formatos y requerimientos de información hacia los centros educativos, además de las solicitudes de diversas instituciones. Esta carga burocrática que se deposita sobre el personal docente y directivo, es uno de los factores que complica generar las condiciones de normalidad mínima de operación y de calidad educativa. La situación es especialmente complicada en escuelas cuya organización es unitaria y bidocente, en este aspecto para el caso de preescolar asciende a 53% en modalidad general y 81% en indígena; en telesecundaria es del 13%; y de unitaria hasta pentadocente en primaria es de 48% en modalidad general y 75% en indígena. Asimismo, los procesos de control escolar de educación básica, media superior y superior están desarticulados, por lo que no es posible dar un adecuado seguimiento a las trayectorias escolares de alumnas y alumnos.</w:t>
      </w:r>
    </w:p>
    <w:p w:rsidR="004A1ECC" w:rsidRDefault="004A1ECC" w:rsidP="004A1ECC">
      <w:pPr>
        <w:spacing w:after="0" w:line="276" w:lineRule="auto"/>
        <w:jc w:val="both"/>
        <w:rPr>
          <w:rFonts w:ascii="Graphik Regular" w:hAnsi="Graphik Regular" w:cs="Arial"/>
        </w:rPr>
      </w:pPr>
    </w:p>
    <w:p w:rsidR="004A1ECC" w:rsidRPr="00AD3969" w:rsidRDefault="004A1ECC" w:rsidP="004A1ECC">
      <w:pPr>
        <w:spacing w:after="0" w:line="276" w:lineRule="auto"/>
        <w:jc w:val="both"/>
        <w:rPr>
          <w:rFonts w:ascii="Graphik Regular" w:hAnsi="Graphik Regular" w:cs="Arial"/>
        </w:rPr>
      </w:pPr>
      <w:r w:rsidRPr="00AD3969">
        <w:rPr>
          <w:rFonts w:ascii="Graphik Regular" w:hAnsi="Graphik Regular" w:cs="Arial"/>
        </w:rPr>
        <w:t xml:space="preserve">En el tema de </w:t>
      </w:r>
      <w:r w:rsidRPr="00AD3969">
        <w:rPr>
          <w:rFonts w:ascii="Graphik Regular" w:hAnsi="Graphik Regular" w:cs="Arial"/>
          <w:b/>
        </w:rPr>
        <w:t>infraestructura educativa</w:t>
      </w:r>
      <w:r w:rsidR="00A253BC" w:rsidRPr="00AD3969">
        <w:rPr>
          <w:rFonts w:ascii="Graphik Regular" w:hAnsi="Graphik Regular" w:cs="Arial"/>
        </w:rPr>
        <w:t>, en Hidalgo existen 5 mil 144</w:t>
      </w:r>
      <w:r w:rsidRPr="00AD3969">
        <w:rPr>
          <w:rFonts w:ascii="Graphik Regular" w:hAnsi="Graphik Regular" w:cs="Arial"/>
        </w:rPr>
        <w:t xml:space="preserve"> escuelas públicas de</w:t>
      </w:r>
      <w:r w:rsidR="00610167" w:rsidRPr="00AD3969">
        <w:rPr>
          <w:rFonts w:ascii="Graphik Regular" w:hAnsi="Graphik Regular" w:cs="Arial"/>
        </w:rPr>
        <w:t xml:space="preserve"> </w:t>
      </w:r>
      <w:r w:rsidRPr="00AD3969">
        <w:rPr>
          <w:rFonts w:ascii="Graphik Regular" w:hAnsi="Graphik Regular" w:cs="Arial"/>
        </w:rPr>
        <w:t xml:space="preserve">Educación Básica que opera el gobierno del estado, en muchas de las cuales las condiciones </w:t>
      </w:r>
      <w:r w:rsidR="00325532" w:rsidRPr="00AD3969">
        <w:rPr>
          <w:rFonts w:ascii="Graphik Regular" w:hAnsi="Graphik Regular" w:cs="Arial"/>
        </w:rPr>
        <w:t xml:space="preserve">de la infraestructura </w:t>
      </w:r>
      <w:r w:rsidRPr="00AD3969">
        <w:rPr>
          <w:rFonts w:ascii="Graphik Regular" w:hAnsi="Graphik Regular" w:cs="Arial"/>
        </w:rPr>
        <w:t>generan un entorno poco favorable par</w:t>
      </w:r>
      <w:r w:rsidR="00325532" w:rsidRPr="00AD3969">
        <w:rPr>
          <w:rFonts w:ascii="Graphik Regular" w:hAnsi="Graphik Regular" w:cs="Arial"/>
        </w:rPr>
        <w:t xml:space="preserve">a el aprendizaje de los estudiantes </w:t>
      </w:r>
      <w:r w:rsidRPr="00AD3969">
        <w:rPr>
          <w:rFonts w:ascii="Graphik Regular" w:hAnsi="Graphik Regular" w:cs="Arial"/>
        </w:rPr>
        <w:t>y el trabajo de los maestros. Son diversas las carencias sobre todo en materia de rehabilitación y regularización de servicios tales como la energía eléctrica, el agua potable y las instalaciones hidrosanitarias; situaciones que afectan de manera directa las condi</w:t>
      </w:r>
      <w:r w:rsidR="00325532" w:rsidRPr="00AD3969">
        <w:rPr>
          <w:rFonts w:ascii="Graphik Regular" w:hAnsi="Graphik Regular" w:cs="Arial"/>
        </w:rPr>
        <w:t>ci</w:t>
      </w:r>
      <w:r w:rsidR="00057521" w:rsidRPr="00AD3969">
        <w:rPr>
          <w:rFonts w:ascii="Graphik Regular" w:hAnsi="Graphik Regular" w:cs="Arial"/>
        </w:rPr>
        <w:t xml:space="preserve">ones en las que se brinda este </w:t>
      </w:r>
      <w:r w:rsidR="00325532" w:rsidRPr="00AD3969">
        <w:rPr>
          <w:rFonts w:ascii="Graphik Regular" w:hAnsi="Graphik Regular" w:cs="Arial"/>
        </w:rPr>
        <w:t>servicio</w:t>
      </w:r>
      <w:r w:rsidRPr="00AD3969">
        <w:rPr>
          <w:rFonts w:ascii="Graphik Regular" w:hAnsi="Graphik Regular" w:cs="Arial"/>
        </w:rPr>
        <w:t xml:space="preserve">. </w:t>
      </w:r>
    </w:p>
    <w:p w:rsidR="004A1ECC" w:rsidRPr="00AD3969" w:rsidRDefault="004A1ECC" w:rsidP="004A1ECC">
      <w:pPr>
        <w:spacing w:after="0" w:line="276" w:lineRule="auto"/>
        <w:jc w:val="both"/>
        <w:rPr>
          <w:rFonts w:ascii="Graphik Regular" w:hAnsi="Graphik Regular" w:cs="Arial"/>
        </w:rPr>
      </w:pPr>
    </w:p>
    <w:p w:rsidR="004A1ECC" w:rsidRPr="00AD3969" w:rsidRDefault="004A1ECC" w:rsidP="004A1ECC">
      <w:pPr>
        <w:spacing w:after="0" w:line="276" w:lineRule="auto"/>
        <w:jc w:val="both"/>
        <w:rPr>
          <w:rFonts w:ascii="Graphik Regular" w:hAnsi="Graphik Regular" w:cs="Arial"/>
        </w:rPr>
      </w:pPr>
      <w:r w:rsidRPr="00AD3969">
        <w:rPr>
          <w:rFonts w:ascii="Graphik Regular" w:hAnsi="Graphik Regular" w:cs="Arial"/>
        </w:rPr>
        <w:t xml:space="preserve">En las regiones más desfavorecidas hay aún planteles que carecen de la </w:t>
      </w:r>
      <w:r w:rsidRPr="00AD3969">
        <w:rPr>
          <w:rFonts w:ascii="Graphik Regular" w:hAnsi="Graphik Regular" w:cs="Arial"/>
          <w:b/>
        </w:rPr>
        <w:t>infraestructura, el mobiliario, el equipo y los materiales educativos</w:t>
      </w:r>
      <w:r w:rsidRPr="00AD3969">
        <w:rPr>
          <w:rFonts w:ascii="Graphik Regular" w:hAnsi="Graphik Regular" w:cs="Arial"/>
        </w:rPr>
        <w:t xml:space="preserve"> necesarios para enseñar y aprender con calidad, con serias deficiencias en materia de inclusión y equidad. En zonas metropolitanas encontramos planteles con falta de espacios y equipamiento necesario o incluso obsoleto para la operación de las nuevas tecnologías, la falta de talleres y laboratorios, no permite el desarrollo del aprendizaje con un enfoque basado en competencias.</w:t>
      </w:r>
    </w:p>
    <w:p w:rsidR="004A1ECC" w:rsidRPr="00AD3969" w:rsidRDefault="004A1ECC" w:rsidP="004A1ECC">
      <w:pPr>
        <w:spacing w:after="0" w:line="276" w:lineRule="auto"/>
        <w:jc w:val="both"/>
        <w:rPr>
          <w:rFonts w:ascii="Graphik Regular" w:hAnsi="Graphik Regular" w:cs="Arial"/>
        </w:rPr>
      </w:pPr>
    </w:p>
    <w:p w:rsidR="004A1ECC" w:rsidRPr="00AD3969" w:rsidRDefault="004A1ECC" w:rsidP="004A1ECC">
      <w:pPr>
        <w:spacing w:after="0" w:line="276" w:lineRule="auto"/>
        <w:jc w:val="both"/>
        <w:rPr>
          <w:rFonts w:ascii="Graphik Regular" w:hAnsi="Graphik Regular" w:cs="Arial"/>
        </w:rPr>
      </w:pPr>
      <w:r w:rsidRPr="00AD3969">
        <w:rPr>
          <w:rFonts w:ascii="Graphik Regular" w:hAnsi="Graphik Regular" w:cs="Arial"/>
        </w:rPr>
        <w:t xml:space="preserve">Un aspecto que dificulta la atención de las necesidades del servicio educativo mediante la construcción de nuevos planteles en zonas alta densidad poblacional es la falta de la </w:t>
      </w:r>
      <w:r w:rsidRPr="00AD3969">
        <w:rPr>
          <w:rFonts w:ascii="Graphik Regular" w:hAnsi="Graphik Regular" w:cs="Arial"/>
          <w:b/>
        </w:rPr>
        <w:t>propiedad legal de los inmuebles</w:t>
      </w:r>
      <w:r w:rsidRPr="00AD3969">
        <w:rPr>
          <w:rFonts w:ascii="Graphik Regular" w:hAnsi="Graphik Regular" w:cs="Arial"/>
        </w:rPr>
        <w:t xml:space="preserve"> a través de la donación. El financiamiento de la </w:t>
      </w:r>
      <w:r w:rsidRPr="00AD3969">
        <w:rPr>
          <w:rFonts w:ascii="Graphik Regular" w:hAnsi="Graphik Regular" w:cs="Arial"/>
          <w:b/>
        </w:rPr>
        <w:t xml:space="preserve">infraestructura en Educación Básica </w:t>
      </w:r>
      <w:r w:rsidRPr="00AD3969">
        <w:rPr>
          <w:rFonts w:ascii="Graphik Regular" w:hAnsi="Graphik Regular" w:cs="Arial"/>
        </w:rPr>
        <w:t>se da a través de fondos y programas federales, que permiten atender anualmente las necesidades prioritarias de construcción y rehabilitación. Estos son el Fondo de Aportaciones Múltiples, Programa Escuelas al CIEN, Programa de la Reforma Educativa, y</w:t>
      </w:r>
      <w:r w:rsidR="005A5571" w:rsidRPr="00AD3969">
        <w:rPr>
          <w:rFonts w:ascii="Graphik Regular" w:hAnsi="Graphik Regular" w:cs="Arial"/>
        </w:rPr>
        <w:t xml:space="preserve"> el Fondo </w:t>
      </w:r>
      <w:r w:rsidR="00221A30" w:rsidRPr="00AD3969">
        <w:rPr>
          <w:rFonts w:ascii="Graphik Regular" w:hAnsi="Graphik Regular" w:cs="Arial"/>
        </w:rPr>
        <w:t>Regional FONREGIÓN</w:t>
      </w:r>
      <w:r w:rsidRPr="00AD3969">
        <w:rPr>
          <w:rFonts w:ascii="Graphik Regular" w:hAnsi="Graphik Regular" w:cs="Arial"/>
        </w:rPr>
        <w:t>, principalmente.</w:t>
      </w:r>
    </w:p>
    <w:p w:rsidR="004A1ECC" w:rsidRPr="00AD3969" w:rsidRDefault="004A1ECC" w:rsidP="004A1ECC">
      <w:pPr>
        <w:spacing w:after="0" w:line="276" w:lineRule="auto"/>
        <w:jc w:val="both"/>
        <w:rPr>
          <w:rFonts w:ascii="Graphik Regular" w:hAnsi="Graphik Regular" w:cs="Arial"/>
          <w:color w:val="000000" w:themeColor="text1"/>
        </w:rPr>
      </w:pPr>
    </w:p>
    <w:p w:rsidR="004A1ECC" w:rsidRPr="00AD3969" w:rsidRDefault="004A1ECC" w:rsidP="004A1ECC">
      <w:pPr>
        <w:spacing w:after="0" w:line="276" w:lineRule="auto"/>
        <w:jc w:val="both"/>
        <w:rPr>
          <w:rFonts w:ascii="Graphik Regular" w:hAnsi="Graphik Regular" w:cs="Arial"/>
          <w:color w:val="000000" w:themeColor="text1"/>
        </w:rPr>
      </w:pPr>
      <w:r w:rsidRPr="00AD3969">
        <w:rPr>
          <w:rFonts w:ascii="Graphik Regular" w:hAnsi="Graphik Regular" w:cs="Arial"/>
          <w:color w:val="000000" w:themeColor="text1"/>
        </w:rPr>
        <w:t xml:space="preserve">En </w:t>
      </w:r>
      <w:r w:rsidRPr="00AD3969">
        <w:rPr>
          <w:rFonts w:ascii="Graphik Regular" w:hAnsi="Graphik Regular" w:cs="Arial"/>
          <w:b/>
          <w:color w:val="000000" w:themeColor="text1"/>
        </w:rPr>
        <w:t>Educación Media Superior</w:t>
      </w:r>
      <w:r w:rsidRPr="00AD3969">
        <w:rPr>
          <w:rFonts w:ascii="Graphik Regular" w:hAnsi="Graphik Regular" w:cs="Arial"/>
          <w:color w:val="000000" w:themeColor="text1"/>
        </w:rPr>
        <w:t xml:space="preserve">, el gobierno estatal ofrece servicios educativos mediante organismos descentralizados como </w:t>
      </w:r>
      <w:r w:rsidR="00221A30" w:rsidRPr="00AD3969">
        <w:rPr>
          <w:rFonts w:ascii="Graphik Regular" w:hAnsi="Graphik Regular" w:cs="Arial"/>
          <w:color w:val="000000" w:themeColor="text1"/>
        </w:rPr>
        <w:t>el Colegio</w:t>
      </w:r>
      <w:r w:rsidR="006046E7" w:rsidRPr="00AD3969">
        <w:rPr>
          <w:rFonts w:ascii="Graphik Regular" w:hAnsi="Graphik Regular" w:cs="Arial"/>
          <w:color w:val="000000" w:themeColor="text1"/>
        </w:rPr>
        <w:t xml:space="preserve"> de Estudios Científicos y Tecnológicos del Estado de Hidalgo</w:t>
      </w:r>
      <w:r w:rsidRPr="00AD3969">
        <w:rPr>
          <w:rFonts w:ascii="Graphik Regular" w:hAnsi="Graphik Regular" w:cs="Arial"/>
          <w:color w:val="000000" w:themeColor="text1"/>
        </w:rPr>
        <w:t xml:space="preserve">, </w:t>
      </w:r>
      <w:r w:rsidR="006046E7" w:rsidRPr="00AD3969">
        <w:rPr>
          <w:rFonts w:ascii="Graphik Regular" w:hAnsi="Graphik Regular" w:cs="Arial"/>
          <w:color w:val="000000" w:themeColor="text1"/>
        </w:rPr>
        <w:t xml:space="preserve">el </w:t>
      </w:r>
      <w:r w:rsidRPr="00AD3969">
        <w:rPr>
          <w:rFonts w:ascii="Graphik Regular" w:hAnsi="Graphik Regular" w:cs="Arial"/>
          <w:color w:val="000000" w:themeColor="text1"/>
        </w:rPr>
        <w:t>C</w:t>
      </w:r>
      <w:r w:rsidR="006046E7" w:rsidRPr="00AD3969">
        <w:rPr>
          <w:rFonts w:ascii="Graphik Regular" w:hAnsi="Graphik Regular" w:cs="Arial"/>
          <w:color w:val="000000" w:themeColor="text1"/>
        </w:rPr>
        <w:t>olegio de Bachilleres del Estado de Hidalgo</w:t>
      </w:r>
      <w:r w:rsidR="00221A30" w:rsidRPr="00AD3969">
        <w:rPr>
          <w:rFonts w:ascii="Graphik Regular" w:hAnsi="Graphik Regular" w:cs="Arial"/>
          <w:color w:val="000000" w:themeColor="text1"/>
        </w:rPr>
        <w:t>, Bachillerato</w:t>
      </w:r>
      <w:r w:rsidRPr="00AD3969">
        <w:rPr>
          <w:rFonts w:ascii="Graphik Regular" w:hAnsi="Graphik Regular" w:cs="Arial"/>
          <w:color w:val="000000" w:themeColor="text1"/>
        </w:rPr>
        <w:t xml:space="preserve"> del Estado de Hidalgo </w:t>
      </w:r>
      <w:r w:rsidR="00221A30" w:rsidRPr="00AD3969">
        <w:rPr>
          <w:rFonts w:ascii="Graphik Regular" w:hAnsi="Graphik Regular" w:cs="Arial"/>
          <w:color w:val="000000" w:themeColor="text1"/>
        </w:rPr>
        <w:t>y el</w:t>
      </w:r>
      <w:r w:rsidR="006046E7" w:rsidRPr="00AD3969">
        <w:rPr>
          <w:rFonts w:ascii="Graphik Regular" w:hAnsi="Graphik Regular" w:cs="Arial"/>
          <w:color w:val="000000" w:themeColor="text1"/>
        </w:rPr>
        <w:t xml:space="preserve"> Colegio Nacional de Educación Profesional Técnica</w:t>
      </w:r>
      <w:r w:rsidR="00966B74" w:rsidRPr="00AD3969">
        <w:rPr>
          <w:rFonts w:ascii="Graphik Regular" w:hAnsi="Graphik Regular" w:cs="Arial"/>
          <w:color w:val="000000" w:themeColor="text1"/>
        </w:rPr>
        <w:t xml:space="preserve">, que en </w:t>
      </w:r>
      <w:r w:rsidR="00966B74" w:rsidRPr="00AD3969">
        <w:rPr>
          <w:rFonts w:ascii="Graphik Regular" w:hAnsi="Graphik Regular" w:cs="Arial"/>
          <w:color w:val="000000" w:themeColor="text1"/>
        </w:rPr>
        <w:lastRenderedPageBreak/>
        <w:t>conjunto cuentan 295</w:t>
      </w:r>
      <w:r w:rsidRPr="00AD3969">
        <w:rPr>
          <w:rFonts w:ascii="Graphik Regular" w:hAnsi="Graphik Regular" w:cs="Arial"/>
          <w:color w:val="000000" w:themeColor="text1"/>
        </w:rPr>
        <w:t xml:space="preserve"> planteles, de los cuales el 75%</w:t>
      </w:r>
      <w:r w:rsidR="006046E7" w:rsidRPr="00AD3969">
        <w:rPr>
          <w:rFonts w:ascii="Graphik Regular" w:hAnsi="Graphik Regular" w:cs="Arial"/>
          <w:color w:val="000000" w:themeColor="text1"/>
        </w:rPr>
        <w:t xml:space="preserve"> (220) disponen de </w:t>
      </w:r>
      <w:r w:rsidR="00221A30" w:rsidRPr="00AD3969">
        <w:rPr>
          <w:rFonts w:ascii="Graphik Regular" w:hAnsi="Graphik Regular" w:cs="Arial"/>
          <w:color w:val="000000" w:themeColor="text1"/>
        </w:rPr>
        <w:t>infraestructura propia</w:t>
      </w:r>
      <w:r w:rsidRPr="00AD3969">
        <w:rPr>
          <w:rFonts w:ascii="Graphik Regular" w:hAnsi="Graphik Regular" w:cs="Arial"/>
          <w:color w:val="000000" w:themeColor="text1"/>
        </w:rPr>
        <w:t>. De las 20 instituciones de Educación Super</w:t>
      </w:r>
      <w:r w:rsidR="005A5571" w:rsidRPr="00AD3969">
        <w:rPr>
          <w:rFonts w:ascii="Graphik Regular" w:hAnsi="Graphik Regular" w:cs="Arial"/>
          <w:color w:val="000000" w:themeColor="text1"/>
        </w:rPr>
        <w:t xml:space="preserve">ior coordinadas por el estado, ocho </w:t>
      </w:r>
      <w:r w:rsidRPr="00AD3969">
        <w:rPr>
          <w:rFonts w:ascii="Graphik Regular" w:hAnsi="Graphik Regular" w:cs="Arial"/>
          <w:color w:val="000000" w:themeColor="text1"/>
        </w:rPr>
        <w:t>son Universidades Tecnológi</w:t>
      </w:r>
      <w:r w:rsidR="005A5571" w:rsidRPr="00AD3969">
        <w:rPr>
          <w:rFonts w:ascii="Graphik Regular" w:hAnsi="Graphik Regular" w:cs="Arial"/>
          <w:color w:val="000000" w:themeColor="text1"/>
        </w:rPr>
        <w:t>cas (con cuatro unidades académicas), tres</w:t>
      </w:r>
      <w:r w:rsidRPr="00AD3969">
        <w:rPr>
          <w:rFonts w:ascii="Graphik Regular" w:hAnsi="Graphik Regular" w:cs="Arial"/>
          <w:color w:val="000000" w:themeColor="text1"/>
        </w:rPr>
        <w:t xml:space="preserve"> son Institutos Tecnol</w:t>
      </w:r>
      <w:r w:rsidR="005A5571" w:rsidRPr="00AD3969">
        <w:rPr>
          <w:rFonts w:ascii="Graphik Regular" w:hAnsi="Graphik Regular" w:cs="Arial"/>
          <w:color w:val="000000" w:themeColor="text1"/>
        </w:rPr>
        <w:t xml:space="preserve">ógicos de Estudios Superiores, seis </w:t>
      </w:r>
      <w:r w:rsidRPr="00AD3969">
        <w:rPr>
          <w:rFonts w:ascii="Graphik Regular" w:hAnsi="Graphik Regular" w:cs="Arial"/>
          <w:color w:val="000000" w:themeColor="text1"/>
        </w:rPr>
        <w:t xml:space="preserve"> U</w:t>
      </w:r>
      <w:r w:rsidR="005A5571" w:rsidRPr="00AD3969">
        <w:rPr>
          <w:rFonts w:ascii="Graphik Regular" w:hAnsi="Graphik Regular" w:cs="Arial"/>
          <w:color w:val="000000" w:themeColor="text1"/>
        </w:rPr>
        <w:t xml:space="preserve">niversidades Politécnicas (con una unidad académica), la </w:t>
      </w:r>
      <w:r w:rsidR="00FD500B" w:rsidRPr="00AD3969">
        <w:rPr>
          <w:rFonts w:ascii="Graphik Regular" w:hAnsi="Graphik Regular" w:cs="Arial"/>
          <w:color w:val="000000" w:themeColor="text1"/>
        </w:rPr>
        <w:t>Universidad I</w:t>
      </w:r>
      <w:r w:rsidRPr="00AD3969">
        <w:rPr>
          <w:rFonts w:ascii="Graphik Regular" w:hAnsi="Graphik Regular" w:cs="Arial"/>
          <w:color w:val="000000" w:themeColor="text1"/>
        </w:rPr>
        <w:t>ntercultural, el Colegio del Estado de Hidalgo y el Colegio de Música; todas ellas con instalaciones propias, exceptuando la Universidad Tecnológica de Mineral de la Reforma, que no opera aún en sus instalaciones definitivas. En el caso de las unidades académica</w:t>
      </w:r>
      <w:r w:rsidR="003471F4" w:rsidRPr="00AD3969">
        <w:rPr>
          <w:rFonts w:ascii="Graphik Regular" w:hAnsi="Graphik Regular" w:cs="Arial"/>
          <w:color w:val="000000" w:themeColor="text1"/>
        </w:rPr>
        <w:t xml:space="preserve">s el 60% opera en </w:t>
      </w:r>
      <w:r w:rsidR="00221A30" w:rsidRPr="00AD3969">
        <w:rPr>
          <w:rFonts w:ascii="Graphik Regular" w:hAnsi="Graphik Regular" w:cs="Arial"/>
          <w:color w:val="000000" w:themeColor="text1"/>
        </w:rPr>
        <w:t>espacios provisionales</w:t>
      </w:r>
      <w:r w:rsidR="003471F4" w:rsidRPr="00AD3969">
        <w:rPr>
          <w:rFonts w:ascii="Graphik Regular" w:hAnsi="Graphik Regular" w:cs="Arial"/>
          <w:color w:val="000000" w:themeColor="text1"/>
        </w:rPr>
        <w:t>.</w:t>
      </w:r>
    </w:p>
    <w:p w:rsidR="006046E7" w:rsidRPr="00AD3969" w:rsidRDefault="006046E7" w:rsidP="004A1ECC">
      <w:pPr>
        <w:spacing w:after="0" w:line="276" w:lineRule="auto"/>
        <w:jc w:val="both"/>
        <w:rPr>
          <w:rFonts w:ascii="Graphik Regular" w:hAnsi="Graphik Regular" w:cs="Arial"/>
        </w:rPr>
      </w:pPr>
    </w:p>
    <w:p w:rsidR="004A1ECC" w:rsidRPr="00AD3969" w:rsidRDefault="00FD500B" w:rsidP="004A1ECC">
      <w:pPr>
        <w:spacing w:after="0" w:line="276" w:lineRule="auto"/>
        <w:jc w:val="both"/>
        <w:rPr>
          <w:rFonts w:ascii="Graphik Regular" w:hAnsi="Graphik Regular" w:cs="Arial"/>
        </w:rPr>
      </w:pPr>
      <w:r w:rsidRPr="00AD3969">
        <w:rPr>
          <w:rFonts w:ascii="Graphik Regular" w:hAnsi="Graphik Regular" w:cs="Arial"/>
        </w:rPr>
        <w:t>Tanto los planteles de Educación Media S</w:t>
      </w:r>
      <w:r w:rsidR="000E616E" w:rsidRPr="00AD3969">
        <w:rPr>
          <w:rFonts w:ascii="Graphik Regular" w:hAnsi="Graphik Regular" w:cs="Arial"/>
        </w:rPr>
        <w:t>uperior como los de S</w:t>
      </w:r>
      <w:r w:rsidR="004A1ECC" w:rsidRPr="00AD3969">
        <w:rPr>
          <w:rFonts w:ascii="Graphik Regular" w:hAnsi="Graphik Regular" w:cs="Arial"/>
        </w:rPr>
        <w:t xml:space="preserve">uperior, se encuentran en proceso de adaptación de sus instalaciones para otorgar facilidades de acceso y tránsito a personas con capacidades diferentes. El crecimiento de la infraestructura física educativa se da en función a la captación de la matrícula y en todos los casos es necesario consolidarla conforme se dé el crecimiento natural y de expansión de las instituciones. </w:t>
      </w:r>
    </w:p>
    <w:p w:rsidR="004A1ECC" w:rsidRPr="00AD3969" w:rsidRDefault="004A1ECC" w:rsidP="004A1ECC">
      <w:pPr>
        <w:spacing w:after="0" w:line="276" w:lineRule="auto"/>
        <w:jc w:val="both"/>
        <w:rPr>
          <w:rFonts w:ascii="Graphik Regular" w:hAnsi="Graphik Regular" w:cs="Arial"/>
        </w:rPr>
      </w:pPr>
    </w:p>
    <w:p w:rsidR="004A1ECC" w:rsidRPr="00AD3969" w:rsidRDefault="004A1ECC" w:rsidP="004A1ECC">
      <w:pPr>
        <w:spacing w:after="0" w:line="276" w:lineRule="auto"/>
        <w:jc w:val="both"/>
        <w:rPr>
          <w:rFonts w:ascii="Graphik Regular" w:hAnsi="Graphik Regular" w:cs="Arial"/>
        </w:rPr>
      </w:pPr>
      <w:r w:rsidRPr="00AD3969">
        <w:rPr>
          <w:rFonts w:ascii="Graphik Regular" w:hAnsi="Graphik Regular" w:cs="Arial"/>
        </w:rPr>
        <w:t xml:space="preserve">Las principales </w:t>
      </w:r>
      <w:r w:rsidRPr="00AD3969">
        <w:rPr>
          <w:rFonts w:ascii="Graphik Regular" w:hAnsi="Graphik Regular" w:cs="Arial"/>
          <w:b/>
        </w:rPr>
        <w:t>fuentes de financiamiento</w:t>
      </w:r>
      <w:r w:rsidRPr="00AD3969">
        <w:rPr>
          <w:rFonts w:ascii="Graphik Regular" w:hAnsi="Graphik Regular" w:cs="Arial"/>
        </w:rPr>
        <w:t xml:space="preserve"> </w:t>
      </w:r>
      <w:r w:rsidRPr="00AD3969">
        <w:rPr>
          <w:rFonts w:ascii="Graphik Regular" w:hAnsi="Graphik Regular" w:cs="Arial"/>
          <w:b/>
        </w:rPr>
        <w:t>para la infraestructura del nivel medio superior</w:t>
      </w:r>
      <w:r w:rsidRPr="00AD3969">
        <w:rPr>
          <w:rFonts w:ascii="Graphik Regular" w:hAnsi="Graphik Regular" w:cs="Arial"/>
        </w:rPr>
        <w:t xml:space="preserve">, son el Fondo de Aportaciones Múltiples (FAM) y los Fondos Concursables de Inversión en Infraestructura para Educación Media Superior (FCIIEMS) y el Programa de Expansión de la Oferta Educativa en Educación Media Superior y Superior. Para el caso de la Educación Superior, es el Fondo de Aportaciones Múltiples (FAM) y los fondos de programas concursables tales como el Programa de Fortalecimiento a la Calidad Educativa, el Programa de Apoyo al Desarrollo de la Educación Superior y el Programa de Expansión de la Oferta Educativa en Educación Media Superior y Superior, entre otros. </w:t>
      </w:r>
    </w:p>
    <w:p w:rsidR="004A1ECC" w:rsidRPr="00AD3969" w:rsidRDefault="004A1ECC" w:rsidP="004A1ECC">
      <w:pPr>
        <w:spacing w:after="0" w:line="276" w:lineRule="auto"/>
        <w:jc w:val="both"/>
        <w:rPr>
          <w:rFonts w:ascii="Graphik Regular" w:hAnsi="Graphik Regular" w:cs="Arial"/>
        </w:rPr>
      </w:pPr>
    </w:p>
    <w:p w:rsidR="004A1ECC" w:rsidRPr="00AD3969" w:rsidRDefault="004A1ECC" w:rsidP="004A1ECC">
      <w:pPr>
        <w:spacing w:after="0" w:line="276" w:lineRule="auto"/>
        <w:jc w:val="both"/>
        <w:rPr>
          <w:rFonts w:ascii="Graphik Regular" w:hAnsi="Graphik Regular" w:cs="Arial"/>
        </w:rPr>
      </w:pPr>
      <w:r w:rsidRPr="00AD3969">
        <w:rPr>
          <w:rFonts w:ascii="Graphik Regular" w:hAnsi="Graphik Regular" w:cs="Arial"/>
        </w:rPr>
        <w:t xml:space="preserve">En lo referente a </w:t>
      </w:r>
      <w:r w:rsidRPr="00AD3969">
        <w:rPr>
          <w:rFonts w:ascii="Graphik Regular" w:hAnsi="Graphik Regular" w:cs="Arial"/>
          <w:b/>
        </w:rPr>
        <w:t>mantenimiento de inmuebles</w:t>
      </w:r>
      <w:r w:rsidRPr="00AD3969">
        <w:rPr>
          <w:rFonts w:ascii="Graphik Regular" w:hAnsi="Graphik Regular" w:cs="Arial"/>
        </w:rPr>
        <w:t>, cada subsistema de educación media superior y cada institución de educación superior a través de sus programas operativos anuales presupuestan las necesidades de mantenimiento, ya que no existe un programa estatal de mantenimiento y conservación de escuelas.</w:t>
      </w:r>
    </w:p>
    <w:p w:rsidR="004A1ECC" w:rsidRPr="00AD3969" w:rsidRDefault="004A1ECC" w:rsidP="004A1ECC">
      <w:pPr>
        <w:spacing w:after="0" w:line="276" w:lineRule="auto"/>
        <w:jc w:val="both"/>
        <w:rPr>
          <w:rFonts w:ascii="Graphik Regular" w:hAnsi="Graphik Regular" w:cs="Arial"/>
        </w:rPr>
      </w:pPr>
    </w:p>
    <w:p w:rsidR="004A1ECC" w:rsidRPr="00AD3969" w:rsidRDefault="004A1ECC" w:rsidP="004A1ECC">
      <w:pPr>
        <w:spacing w:after="0" w:line="276" w:lineRule="auto"/>
        <w:jc w:val="both"/>
        <w:rPr>
          <w:rFonts w:ascii="Graphik Regular" w:hAnsi="Graphik Regular" w:cs="Arial"/>
        </w:rPr>
      </w:pPr>
      <w:r w:rsidRPr="00AD3969">
        <w:rPr>
          <w:rFonts w:ascii="Graphik Regular" w:hAnsi="Graphik Regular" w:cs="Arial"/>
        </w:rPr>
        <w:t xml:space="preserve">En cuanto a disponibilidad de </w:t>
      </w:r>
      <w:r w:rsidRPr="00AD3969">
        <w:rPr>
          <w:rFonts w:ascii="Graphik Regular" w:hAnsi="Graphik Regular" w:cs="Arial"/>
          <w:b/>
        </w:rPr>
        <w:t>equipo de cómputo e internet</w:t>
      </w:r>
      <w:r w:rsidRPr="00AD3969">
        <w:rPr>
          <w:rFonts w:ascii="Graphik Regular" w:hAnsi="Graphik Regular" w:cs="Arial"/>
        </w:rPr>
        <w:t>, en preescolar general, de las 1 mil 097 escuelas existentes, el 61.3% (603) cuentan con al menos una computadora en operación y de éstas, 283 (el 25.8%) tiene acceso a internet; en promedio disponen de un equipo por cada 33 estudiantes; por su parte, de los 478 preescolares indígenas, el 40.4% (193) tiene a</w:t>
      </w:r>
      <w:r w:rsidR="00F06F03" w:rsidRPr="00AD3969">
        <w:rPr>
          <w:rFonts w:ascii="Graphik Regular" w:hAnsi="Graphik Regular" w:cs="Arial"/>
        </w:rPr>
        <w:t>l menos una computadora y sólo un</w:t>
      </w:r>
      <w:r w:rsidRPr="00AD3969">
        <w:rPr>
          <w:rFonts w:ascii="Graphik Regular" w:hAnsi="Graphik Regular" w:cs="Arial"/>
        </w:rPr>
        <w:t xml:space="preserve"> plantel tiene acceso a internet; en promedio cuentan con un equipo por cada 48 estudiantes. </w:t>
      </w:r>
    </w:p>
    <w:p w:rsidR="004A1ECC" w:rsidRPr="00AD3969" w:rsidRDefault="004A1ECC" w:rsidP="004A1ECC">
      <w:pPr>
        <w:spacing w:after="0" w:line="276" w:lineRule="auto"/>
        <w:jc w:val="both"/>
        <w:rPr>
          <w:rFonts w:ascii="Graphik Regular" w:hAnsi="Graphik Regular" w:cs="Arial"/>
        </w:rPr>
      </w:pPr>
      <w:r w:rsidRPr="00AD3969">
        <w:rPr>
          <w:rFonts w:ascii="Graphik Regular" w:hAnsi="Graphik Regular" w:cs="Arial"/>
        </w:rPr>
        <w:t xml:space="preserve">De las 1 mil 914 </w:t>
      </w:r>
      <w:r w:rsidRPr="00AD3969">
        <w:rPr>
          <w:rFonts w:ascii="Graphik Regular" w:hAnsi="Graphik Regular" w:cs="Arial"/>
          <w:b/>
        </w:rPr>
        <w:t>primarias ge</w:t>
      </w:r>
      <w:r w:rsidR="00365E8F" w:rsidRPr="00AD3969">
        <w:rPr>
          <w:rFonts w:ascii="Graphik Regular" w:hAnsi="Graphik Regular" w:cs="Arial"/>
          <w:b/>
        </w:rPr>
        <w:t>nerales</w:t>
      </w:r>
      <w:r w:rsidR="00365E8F" w:rsidRPr="00AD3969">
        <w:rPr>
          <w:rFonts w:ascii="Graphik Regular" w:hAnsi="Graphik Regular" w:cs="Arial"/>
        </w:rPr>
        <w:t xml:space="preserve"> existentes, el 77.4% (1 mil </w:t>
      </w:r>
      <w:r w:rsidRPr="00AD3969">
        <w:rPr>
          <w:rFonts w:ascii="Graphik Regular" w:hAnsi="Graphik Regular" w:cs="Arial"/>
        </w:rPr>
        <w:t xml:space="preserve">482) cuenta al menos con una computadora en operación y de éstas, 791 (41.3%) tiene acceso a internet; en promedio disponen de un equipo por cada 16 estudiantes. En </w:t>
      </w:r>
      <w:r w:rsidRPr="00AD3969">
        <w:rPr>
          <w:rFonts w:ascii="Graphik Regular" w:hAnsi="Graphik Regular" w:cs="Arial"/>
          <w:b/>
        </w:rPr>
        <w:t>primaria indígena</w:t>
      </w:r>
      <w:r w:rsidRPr="00AD3969">
        <w:rPr>
          <w:rFonts w:ascii="Graphik Regular" w:hAnsi="Graphik Regular" w:cs="Arial"/>
        </w:rPr>
        <w:t xml:space="preserve">, de 607 planteles el 63.3% (384) tiene al menos un equipo </w:t>
      </w:r>
      <w:r w:rsidR="00221A30" w:rsidRPr="00AD3969">
        <w:rPr>
          <w:rFonts w:ascii="Graphik Regular" w:hAnsi="Graphik Regular" w:cs="Arial"/>
        </w:rPr>
        <w:t>y el</w:t>
      </w:r>
      <w:r w:rsidRPr="00AD3969">
        <w:rPr>
          <w:rFonts w:ascii="Graphik Regular" w:hAnsi="Graphik Regular" w:cs="Arial"/>
        </w:rPr>
        <w:t xml:space="preserve"> 18.9% tiene internet; existe una computadora por cada 13 estudiantes. </w:t>
      </w:r>
    </w:p>
    <w:p w:rsidR="004A1ECC" w:rsidRPr="00AD3969"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AD3969">
        <w:rPr>
          <w:rFonts w:ascii="Graphik Regular" w:hAnsi="Graphik Regular" w:cs="Arial"/>
        </w:rPr>
        <w:lastRenderedPageBreak/>
        <w:t xml:space="preserve">Asimismo, de las 148 de </w:t>
      </w:r>
      <w:r w:rsidRPr="00AD3969">
        <w:rPr>
          <w:rFonts w:ascii="Graphik Regular" w:hAnsi="Graphik Regular" w:cs="Arial"/>
          <w:b/>
        </w:rPr>
        <w:t>secundarias</w:t>
      </w:r>
      <w:r w:rsidRPr="00AD3969">
        <w:rPr>
          <w:rFonts w:ascii="Graphik Regular" w:hAnsi="Graphik Regular" w:cs="Arial"/>
        </w:rPr>
        <w:t xml:space="preserve"> </w:t>
      </w:r>
      <w:r w:rsidRPr="00AD3969">
        <w:rPr>
          <w:rFonts w:ascii="Graphik Regular" w:hAnsi="Graphik Regular" w:cs="Arial"/>
          <w:b/>
        </w:rPr>
        <w:t>generales</w:t>
      </w:r>
      <w:r w:rsidRPr="00AD3969">
        <w:rPr>
          <w:rFonts w:ascii="Graphik Regular" w:hAnsi="Graphik Regular" w:cs="Arial"/>
        </w:rPr>
        <w:t xml:space="preserve"> el 97.3% (144) tiene al menos una compu</w:t>
      </w:r>
      <w:r w:rsidR="00AD62AF" w:rsidRPr="00AD3969">
        <w:rPr>
          <w:rFonts w:ascii="Graphik Regular" w:hAnsi="Graphik Regular" w:cs="Arial"/>
        </w:rPr>
        <w:t>tadora y 137 (el 92.6</w:t>
      </w:r>
      <w:r w:rsidRPr="00AD3969">
        <w:rPr>
          <w:rFonts w:ascii="Graphik Regular" w:hAnsi="Graphik Regular" w:cs="Arial"/>
        </w:rPr>
        <w:t xml:space="preserve">%) tiene acceso a internet; en las 90 </w:t>
      </w:r>
      <w:r w:rsidRPr="00AD3969">
        <w:rPr>
          <w:rFonts w:ascii="Graphik Regular" w:hAnsi="Graphik Regular" w:cs="Arial"/>
          <w:b/>
        </w:rPr>
        <w:t>secundarias técnicas</w:t>
      </w:r>
      <w:r w:rsidRPr="00AD3969">
        <w:rPr>
          <w:rFonts w:ascii="Graphik Regular" w:hAnsi="Graphik Regular" w:cs="Arial"/>
        </w:rPr>
        <w:t xml:space="preserve"> el 97.8% (88) tiene al menos un equipo y 87.8% (79) cuenta con internet. En ambos casos el promedio </w:t>
      </w:r>
      <w:r w:rsidR="00193BE2" w:rsidRPr="00AD3969">
        <w:rPr>
          <w:rFonts w:ascii="Graphik Regular" w:hAnsi="Graphik Regular" w:cs="Arial"/>
        </w:rPr>
        <w:t>es de una computadora por cada ocho</w:t>
      </w:r>
      <w:r w:rsidRPr="00AD3969">
        <w:rPr>
          <w:rFonts w:ascii="Graphik Regular" w:hAnsi="Graphik Regular" w:cs="Arial"/>
        </w:rPr>
        <w:t xml:space="preserve"> estudiantes. En cuanto a las 768 </w:t>
      </w:r>
      <w:r w:rsidR="00DE7766" w:rsidRPr="00AD3969">
        <w:rPr>
          <w:rFonts w:ascii="Graphik Regular" w:hAnsi="Graphik Regular" w:cs="Arial"/>
          <w:b/>
        </w:rPr>
        <w:t>t</w:t>
      </w:r>
      <w:r w:rsidRPr="00AD3969">
        <w:rPr>
          <w:rFonts w:ascii="Graphik Regular" w:hAnsi="Graphik Regular" w:cs="Arial"/>
          <w:b/>
        </w:rPr>
        <w:t>elesecundarias</w:t>
      </w:r>
      <w:r w:rsidRPr="00AD3969">
        <w:rPr>
          <w:rFonts w:ascii="Graphik Regular" w:hAnsi="Graphik Regular" w:cs="Arial"/>
        </w:rPr>
        <w:t xml:space="preserve"> el 92.6% (711) tiene al menos una computadora y el 26.3% (202) internet; disponen en promedio de un equipo por cada 9 estudiantes. Es necesario implementar acciones que permitan a los estudiantes un mayor acercamiento a estas tecnologías.</w:t>
      </w:r>
      <w:r w:rsidRPr="004A1ECC">
        <w:rPr>
          <w:rFonts w:ascii="Graphik Regular" w:hAnsi="Graphik Regular" w:cs="Arial"/>
        </w:rPr>
        <w:t xml:space="preserve"> </w:t>
      </w:r>
    </w:p>
    <w:p w:rsid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Por último, en lo que respe</w:t>
      </w:r>
      <w:r w:rsidR="00CC1F98">
        <w:rPr>
          <w:rFonts w:ascii="Graphik Regular" w:hAnsi="Graphik Regular" w:cs="Arial"/>
        </w:rPr>
        <w:t>cta a la equidad de género</w:t>
      </w:r>
      <w:r w:rsidRPr="004A1ECC">
        <w:rPr>
          <w:rFonts w:ascii="Graphik Regular" w:hAnsi="Graphik Regular" w:cs="Arial"/>
        </w:rPr>
        <w:t>, en el Estado de Hidalgo se puede observar que los números indican que se atiende más la demanda social educativa de las mujeres (Diagnóstico del Programa de Igualdad entre mujeres y hombres para la SEPH 2015). Sin embargo, cuando se desagregan los datos por nivel educativo y tipo o modalidad educativa, se distingue la disparidad entre hombres y mujeres. Es sumamente importante elevar las cifras de atención, trabajando en aspectos como incrementar la participación política de las mujeres y otorgarles su pública valoración.</w:t>
      </w:r>
    </w:p>
    <w:p w:rsidR="004A1ECC" w:rsidRP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p>
    <w:p w:rsidR="00C233A7" w:rsidRPr="00C233A7" w:rsidRDefault="004A1ECC" w:rsidP="00824E51">
      <w:pPr>
        <w:rPr>
          <w:rFonts w:ascii="Graphik Regular" w:hAnsi="Graphik Regular"/>
          <w:b/>
          <w:sz w:val="24"/>
        </w:rPr>
      </w:pPr>
      <w:r>
        <w:rPr>
          <w:rFonts w:ascii="Graphik Regular" w:hAnsi="Graphik Regular" w:cs="Arial"/>
        </w:rPr>
        <w:br w:type="page"/>
      </w:r>
      <w:r w:rsidR="00C233A7" w:rsidRPr="00C233A7">
        <w:rPr>
          <w:rFonts w:ascii="Graphik Regular" w:hAnsi="Graphik Regular"/>
          <w:b/>
          <w:sz w:val="24"/>
        </w:rPr>
        <w:lastRenderedPageBreak/>
        <w:t>3.2 Análisis Estratégico: FODA y Planteamiento Estratégico</w:t>
      </w:r>
    </w:p>
    <w:p w:rsidR="004A1ECC" w:rsidRP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jc w:val="center"/>
        <w:rPr>
          <w:rFonts w:ascii="Graphik Regular" w:hAnsi="Graphik Regular" w:cs="Arial"/>
          <w:b/>
        </w:rPr>
      </w:pPr>
      <w:r w:rsidRPr="004A1ECC">
        <w:rPr>
          <w:rFonts w:ascii="Graphik Regular" w:hAnsi="Graphik Regular" w:cs="Arial"/>
          <w:b/>
        </w:rPr>
        <w:t>FODA</w:t>
      </w:r>
    </w:p>
    <w:tbl>
      <w:tblPr>
        <w:tblW w:w="5000" w:type="pct"/>
        <w:jc w:val="center"/>
        <w:tblCellMar>
          <w:left w:w="70" w:type="dxa"/>
          <w:right w:w="70" w:type="dxa"/>
        </w:tblCellMar>
        <w:tblLook w:val="04A0" w:firstRow="1" w:lastRow="0" w:firstColumn="1" w:lastColumn="0" w:noHBand="0" w:noVBand="1"/>
      </w:tblPr>
      <w:tblGrid>
        <w:gridCol w:w="4525"/>
        <w:gridCol w:w="4455"/>
      </w:tblGrid>
      <w:tr w:rsidR="004A1ECC" w:rsidRPr="00C233A7" w:rsidTr="003F1E31">
        <w:trPr>
          <w:trHeight w:val="390"/>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4A1ECC" w:rsidRPr="00C233A7" w:rsidRDefault="004A1ECC" w:rsidP="004A1ECC">
            <w:pPr>
              <w:spacing w:after="0" w:line="276" w:lineRule="auto"/>
              <w:jc w:val="center"/>
              <w:rPr>
                <w:rFonts w:ascii="Graphik Regular" w:eastAsia="Times New Roman" w:hAnsi="Graphik Regular" w:cs="Arial"/>
                <w:b/>
                <w:bCs/>
                <w:color w:val="FFFFFF"/>
                <w:sz w:val="20"/>
                <w:szCs w:val="20"/>
                <w:lang w:eastAsia="es-MX"/>
              </w:rPr>
            </w:pPr>
            <w:r w:rsidRPr="00C233A7">
              <w:rPr>
                <w:rFonts w:ascii="Graphik Regular" w:eastAsia="Times New Roman" w:hAnsi="Graphik Regular" w:cs="Arial"/>
                <w:b/>
                <w:bCs/>
                <w:color w:val="FFFFFF"/>
                <w:sz w:val="20"/>
                <w:szCs w:val="20"/>
                <w:lang w:eastAsia="es-MX"/>
              </w:rPr>
              <w:t>Análisis Social, Económico o Ambiental</w:t>
            </w:r>
          </w:p>
        </w:tc>
      </w:tr>
      <w:tr w:rsidR="004A1ECC"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000000" w:fill="FF0000"/>
            <w:noWrap/>
            <w:vAlign w:val="bottom"/>
            <w:hideMark/>
          </w:tcPr>
          <w:p w:rsidR="004A1ECC" w:rsidRPr="00C233A7" w:rsidRDefault="004A1ECC" w:rsidP="004A1ECC">
            <w:pPr>
              <w:spacing w:after="0" w:line="276" w:lineRule="auto"/>
              <w:jc w:val="center"/>
              <w:rPr>
                <w:rFonts w:ascii="Graphik Regular" w:eastAsia="Times New Roman" w:hAnsi="Graphik Regular" w:cs="Arial"/>
                <w:b/>
                <w:bCs/>
                <w:color w:val="FFFFFF"/>
                <w:sz w:val="20"/>
                <w:szCs w:val="20"/>
                <w:lang w:eastAsia="es-MX"/>
              </w:rPr>
            </w:pPr>
            <w:r w:rsidRPr="00C233A7">
              <w:rPr>
                <w:rFonts w:ascii="Graphik Regular" w:eastAsia="Times New Roman" w:hAnsi="Graphik Regular" w:cs="Arial"/>
                <w:b/>
                <w:bCs/>
                <w:color w:val="FFFFFF"/>
                <w:sz w:val="20"/>
                <w:szCs w:val="20"/>
                <w:lang w:eastAsia="es-MX"/>
              </w:rPr>
              <w:t>Fortalezas</w:t>
            </w:r>
          </w:p>
        </w:tc>
        <w:tc>
          <w:tcPr>
            <w:tcW w:w="2428" w:type="pct"/>
            <w:tcBorders>
              <w:top w:val="nil"/>
              <w:left w:val="nil"/>
              <w:bottom w:val="single" w:sz="4" w:space="0" w:color="auto"/>
              <w:right w:val="single" w:sz="4" w:space="0" w:color="auto"/>
            </w:tcBorders>
            <w:shd w:val="clear" w:color="000000" w:fill="FF0000"/>
            <w:noWrap/>
            <w:vAlign w:val="bottom"/>
            <w:hideMark/>
          </w:tcPr>
          <w:p w:rsidR="004A1ECC" w:rsidRPr="00C233A7" w:rsidRDefault="004A1ECC" w:rsidP="004A1ECC">
            <w:pPr>
              <w:spacing w:after="0" w:line="276" w:lineRule="auto"/>
              <w:jc w:val="center"/>
              <w:rPr>
                <w:rFonts w:ascii="Graphik Regular" w:eastAsia="Times New Roman" w:hAnsi="Graphik Regular" w:cs="Arial"/>
                <w:b/>
                <w:bCs/>
                <w:color w:val="FFFFFF"/>
                <w:sz w:val="20"/>
                <w:szCs w:val="20"/>
                <w:lang w:eastAsia="es-MX"/>
              </w:rPr>
            </w:pPr>
            <w:r w:rsidRPr="00C233A7">
              <w:rPr>
                <w:rFonts w:ascii="Graphik Regular" w:eastAsia="Times New Roman" w:hAnsi="Graphik Regular" w:cs="Arial"/>
                <w:b/>
                <w:bCs/>
                <w:color w:val="FFFFFF"/>
                <w:sz w:val="20"/>
                <w:szCs w:val="20"/>
                <w:lang w:eastAsia="es-MX"/>
              </w:rPr>
              <w:t>Debilidades</w:t>
            </w:r>
          </w:p>
        </w:tc>
      </w:tr>
      <w:tr w:rsidR="004A1ECC"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4A1ECC" w:rsidRPr="00C233A7" w:rsidRDefault="00A83CCA" w:rsidP="004A1ECC">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En las escuelas de Educación Básica se implementan estrategias para potenciar una educación de calidad y equitativa a partir del análisis de pruebas estandarizadas</w:t>
            </w:r>
            <w:r w:rsidR="004B40BD">
              <w:rPr>
                <w:rFonts w:ascii="Graphik Regular" w:eastAsia="Times New Roman" w:hAnsi="Graphik Regular" w:cs="Arial"/>
                <w:bCs/>
                <w:color w:val="000000"/>
                <w:sz w:val="20"/>
                <w:szCs w:val="20"/>
                <w:lang w:eastAsia="es-MX"/>
              </w:rPr>
              <w:t>.</w:t>
            </w:r>
          </w:p>
        </w:tc>
        <w:tc>
          <w:tcPr>
            <w:tcW w:w="2428" w:type="pct"/>
            <w:tcBorders>
              <w:top w:val="nil"/>
              <w:left w:val="nil"/>
              <w:bottom w:val="single" w:sz="4" w:space="0" w:color="auto"/>
              <w:right w:val="single" w:sz="4" w:space="0" w:color="auto"/>
            </w:tcBorders>
            <w:shd w:val="clear" w:color="auto" w:fill="auto"/>
            <w:noWrap/>
          </w:tcPr>
          <w:p w:rsidR="004A1ECC" w:rsidRPr="00C233A7" w:rsidRDefault="004A1ECC" w:rsidP="004A1ECC">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 xml:space="preserve">Dominio insuficiente de contenidos disciplinares y lengua materna </w:t>
            </w:r>
            <w:r w:rsidR="004B40BD">
              <w:rPr>
                <w:rFonts w:ascii="Graphik Regular" w:eastAsia="Times New Roman" w:hAnsi="Graphik Regular" w:cs="Arial"/>
                <w:bCs/>
                <w:color w:val="000000"/>
                <w:sz w:val="20"/>
                <w:szCs w:val="20"/>
                <w:lang w:eastAsia="es-MX"/>
              </w:rPr>
              <w:t>en docentes de Educación Básica.</w:t>
            </w:r>
          </w:p>
        </w:tc>
      </w:tr>
      <w:tr w:rsidR="00F07722"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F07722" w:rsidRPr="00C233A7" w:rsidRDefault="00F07722" w:rsidP="00F07722">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Existe una articulación académica de organización y funcionamiento entre los niveles y modalidades de la Educación Básica e Inic</w:t>
            </w:r>
            <w:r w:rsidR="004B40BD">
              <w:rPr>
                <w:rFonts w:ascii="Graphik Regular" w:eastAsia="Times New Roman" w:hAnsi="Graphik Regular" w:cs="Arial"/>
                <w:bCs/>
                <w:color w:val="000000"/>
                <w:sz w:val="20"/>
                <w:szCs w:val="20"/>
                <w:lang w:eastAsia="es-MX"/>
              </w:rPr>
              <w:t>ial a nivel  estatal y regional.</w:t>
            </w:r>
          </w:p>
        </w:tc>
        <w:tc>
          <w:tcPr>
            <w:tcW w:w="2428" w:type="pct"/>
            <w:tcBorders>
              <w:top w:val="nil"/>
              <w:left w:val="nil"/>
              <w:bottom w:val="single" w:sz="4" w:space="0" w:color="auto"/>
              <w:right w:val="single" w:sz="4" w:space="0" w:color="auto"/>
            </w:tcBorders>
            <w:shd w:val="clear" w:color="auto" w:fill="auto"/>
            <w:noWrap/>
          </w:tcPr>
          <w:p w:rsidR="00F07722" w:rsidRPr="00C233A7" w:rsidRDefault="00F07722" w:rsidP="00F07722">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Movilidad de estudiantes de Educación Básica  que incrementan la matrícula escolar en zonas conurbadas y colindantes a otras entidades federativas</w:t>
            </w:r>
            <w:r w:rsidR="004B40BD">
              <w:rPr>
                <w:rFonts w:ascii="Graphik Regular" w:eastAsia="Times New Roman" w:hAnsi="Graphik Regular" w:cs="Arial"/>
                <w:bCs/>
                <w:color w:val="000000"/>
                <w:sz w:val="20"/>
                <w:szCs w:val="20"/>
                <w:lang w:eastAsia="es-MX"/>
              </w:rPr>
              <w:t>.</w:t>
            </w:r>
          </w:p>
        </w:tc>
      </w:tr>
      <w:tr w:rsidR="00F07722"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F07722" w:rsidRPr="00C233A7" w:rsidRDefault="00F07722" w:rsidP="00F07722">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 xml:space="preserve">Se implementan y se da seguimiento a proyectos y programas de mejora de la práctica educativa </w:t>
            </w:r>
            <w:r w:rsidR="004B40BD">
              <w:rPr>
                <w:rFonts w:ascii="Graphik Regular" w:eastAsia="Times New Roman" w:hAnsi="Graphik Regular" w:cs="Arial"/>
                <w:bCs/>
                <w:color w:val="000000"/>
                <w:sz w:val="20"/>
                <w:szCs w:val="20"/>
                <w:lang w:eastAsia="es-MX"/>
              </w:rPr>
              <w:t>de docentes de Educación Básica.</w:t>
            </w:r>
          </w:p>
        </w:tc>
        <w:tc>
          <w:tcPr>
            <w:tcW w:w="2428" w:type="pct"/>
            <w:tcBorders>
              <w:top w:val="nil"/>
              <w:left w:val="nil"/>
              <w:bottom w:val="single" w:sz="4" w:space="0" w:color="auto"/>
              <w:right w:val="single" w:sz="4" w:space="0" w:color="auto"/>
            </w:tcBorders>
            <w:shd w:val="clear" w:color="auto" w:fill="auto"/>
            <w:noWrap/>
          </w:tcPr>
          <w:p w:rsidR="00F07722" w:rsidRPr="00C233A7" w:rsidRDefault="00F07722" w:rsidP="00F07722">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Alto número de escuelas con características</w:t>
            </w:r>
            <w:r w:rsidR="004B40BD">
              <w:rPr>
                <w:rFonts w:ascii="Graphik Regular" w:eastAsia="Times New Roman" w:hAnsi="Graphik Regular" w:cs="Arial"/>
                <w:bCs/>
                <w:color w:val="000000"/>
                <w:sz w:val="20"/>
                <w:szCs w:val="20"/>
                <w:lang w:eastAsia="es-MX"/>
              </w:rPr>
              <w:t xml:space="preserve"> multigrado en Educación Básica.</w:t>
            </w:r>
          </w:p>
        </w:tc>
      </w:tr>
      <w:tr w:rsidR="00B222EF"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Se ha instalado una cultura de planeación institucional y didáctica en l</w:t>
            </w:r>
            <w:r w:rsidR="004B40BD">
              <w:rPr>
                <w:rFonts w:ascii="Graphik Regular" w:eastAsia="Times New Roman" w:hAnsi="Graphik Regular" w:cs="Arial"/>
                <w:bCs/>
                <w:color w:val="000000"/>
                <w:sz w:val="20"/>
                <w:szCs w:val="20"/>
                <w:lang w:eastAsia="es-MX"/>
              </w:rPr>
              <w:t>as escuelas de Educación Básica.</w:t>
            </w:r>
          </w:p>
        </w:tc>
        <w:tc>
          <w:tcPr>
            <w:tcW w:w="2428" w:type="pct"/>
            <w:tcBorders>
              <w:top w:val="nil"/>
              <w:left w:val="nil"/>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4F7D03">
              <w:rPr>
                <w:rFonts w:ascii="Graphik Regular" w:eastAsia="Times New Roman" w:hAnsi="Graphik Regular" w:cs="Arial"/>
                <w:bCs/>
                <w:color w:val="000000" w:themeColor="text1"/>
                <w:sz w:val="20"/>
                <w:szCs w:val="20"/>
                <w:lang w:eastAsia="es-MX"/>
              </w:rPr>
              <w:t>Limitada cobertura para alumnos</w:t>
            </w:r>
            <w:r w:rsidR="004B40BD">
              <w:rPr>
                <w:rFonts w:ascii="Graphik Regular" w:eastAsia="Times New Roman" w:hAnsi="Graphik Regular" w:cs="Arial"/>
                <w:bCs/>
                <w:color w:val="000000" w:themeColor="text1"/>
                <w:sz w:val="20"/>
                <w:szCs w:val="20"/>
                <w:lang w:eastAsia="es-MX"/>
              </w:rPr>
              <w:t xml:space="preserve"> de nivel preescolar e indígena.</w:t>
            </w:r>
          </w:p>
        </w:tc>
      </w:tr>
      <w:tr w:rsidR="00B222EF"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Incremento en la cobertura en Educación Media Superior y Superior.</w:t>
            </w:r>
          </w:p>
        </w:tc>
        <w:tc>
          <w:tcPr>
            <w:tcW w:w="2428" w:type="pct"/>
            <w:tcBorders>
              <w:top w:val="nil"/>
              <w:left w:val="nil"/>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Se han incrementado los índices de violencia escolar en escuelas de Educación Básica</w:t>
            </w:r>
            <w:r w:rsidR="004B40BD">
              <w:rPr>
                <w:rFonts w:ascii="Graphik Regular" w:eastAsia="Times New Roman" w:hAnsi="Graphik Regular" w:cs="Arial"/>
                <w:bCs/>
                <w:color w:val="000000"/>
                <w:sz w:val="20"/>
                <w:szCs w:val="20"/>
                <w:lang w:eastAsia="es-MX"/>
              </w:rPr>
              <w:t>.</w:t>
            </w:r>
            <w:r w:rsidRPr="00C233A7">
              <w:rPr>
                <w:rFonts w:ascii="Graphik Regular" w:eastAsia="Times New Roman" w:hAnsi="Graphik Regular" w:cs="Arial"/>
                <w:bCs/>
                <w:color w:val="000000"/>
                <w:sz w:val="20"/>
                <w:szCs w:val="20"/>
                <w:lang w:eastAsia="es-MX"/>
              </w:rPr>
              <w:t xml:space="preserve"> </w:t>
            </w:r>
          </w:p>
        </w:tc>
      </w:tr>
      <w:tr w:rsidR="00B222EF"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Procesos de evaluación institucional en Educación Media Superior permanentes para medir la calidad y eficacia del sistema educativo.</w:t>
            </w:r>
          </w:p>
        </w:tc>
        <w:tc>
          <w:tcPr>
            <w:tcW w:w="2428" w:type="pct"/>
            <w:tcBorders>
              <w:top w:val="nil"/>
              <w:left w:val="nil"/>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Falta de una cultura física y del deporte en la población de estudiantes de la educación básica</w:t>
            </w:r>
            <w:r w:rsidR="00760630">
              <w:rPr>
                <w:rFonts w:ascii="Graphik Regular" w:eastAsia="Times New Roman" w:hAnsi="Graphik Regular" w:cs="Arial"/>
                <w:bCs/>
                <w:color w:val="000000"/>
                <w:sz w:val="20"/>
                <w:szCs w:val="20"/>
                <w:lang w:eastAsia="es-MX"/>
              </w:rPr>
              <w:t>.</w:t>
            </w:r>
            <w:r w:rsidRPr="00C233A7">
              <w:rPr>
                <w:rFonts w:ascii="Graphik Regular" w:eastAsia="Times New Roman" w:hAnsi="Graphik Regular" w:cs="Arial"/>
                <w:bCs/>
                <w:color w:val="000000"/>
                <w:sz w:val="20"/>
                <w:szCs w:val="20"/>
                <w:lang w:eastAsia="es-MX"/>
              </w:rPr>
              <w:t xml:space="preserve"> </w:t>
            </w:r>
          </w:p>
        </w:tc>
      </w:tr>
      <w:tr w:rsidR="00B222EF"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B222EF" w:rsidRPr="00AD3969" w:rsidRDefault="00B222EF" w:rsidP="00B222EF">
            <w:pPr>
              <w:spacing w:after="0" w:line="276" w:lineRule="auto"/>
              <w:jc w:val="both"/>
              <w:rPr>
                <w:rFonts w:ascii="Graphik Regular" w:eastAsia="Times New Roman" w:hAnsi="Graphik Regular" w:cs="Arial"/>
                <w:bCs/>
                <w:color w:val="000000"/>
                <w:sz w:val="20"/>
                <w:szCs w:val="20"/>
                <w:lang w:eastAsia="es-MX"/>
              </w:rPr>
            </w:pPr>
            <w:r w:rsidRPr="00AD3969">
              <w:rPr>
                <w:rFonts w:ascii="Graphik Regular" w:eastAsia="Times New Roman" w:hAnsi="Graphik Regular" w:cs="Arial"/>
                <w:bCs/>
                <w:color w:val="000000"/>
                <w:sz w:val="20"/>
                <w:szCs w:val="20"/>
                <w:lang w:eastAsia="es-MX"/>
              </w:rPr>
              <w:t>Acreditación de Programas educativos y certificación de procesos en normas de calidad en Educación Media Superior</w:t>
            </w:r>
            <w:r w:rsidR="00760630" w:rsidRPr="00AD3969">
              <w:rPr>
                <w:rFonts w:ascii="Graphik Regular" w:eastAsia="Times New Roman" w:hAnsi="Graphik Regular" w:cs="Arial"/>
                <w:bCs/>
                <w:color w:val="000000"/>
                <w:sz w:val="20"/>
                <w:szCs w:val="20"/>
                <w:lang w:eastAsia="es-MX"/>
              </w:rPr>
              <w:t>.</w:t>
            </w:r>
            <w:r w:rsidRPr="00AD3969">
              <w:rPr>
                <w:rFonts w:ascii="Graphik Regular" w:eastAsia="Times New Roman" w:hAnsi="Graphik Regular" w:cs="Arial"/>
                <w:bCs/>
                <w:color w:val="000000"/>
                <w:sz w:val="20"/>
                <w:szCs w:val="20"/>
                <w:lang w:eastAsia="es-MX"/>
              </w:rPr>
              <w:t xml:space="preserve"> </w:t>
            </w:r>
          </w:p>
        </w:tc>
        <w:tc>
          <w:tcPr>
            <w:tcW w:w="2428" w:type="pct"/>
            <w:tcBorders>
              <w:top w:val="nil"/>
              <w:left w:val="nil"/>
              <w:bottom w:val="single" w:sz="4" w:space="0" w:color="auto"/>
              <w:right w:val="single" w:sz="4" w:space="0" w:color="auto"/>
            </w:tcBorders>
            <w:shd w:val="clear" w:color="auto" w:fill="auto"/>
            <w:noWrap/>
            <w:hideMark/>
          </w:tcPr>
          <w:p w:rsidR="00B222EF" w:rsidRPr="00AD3969" w:rsidRDefault="00B222EF" w:rsidP="00B222EF">
            <w:pPr>
              <w:spacing w:after="0" w:line="276" w:lineRule="auto"/>
              <w:jc w:val="both"/>
              <w:rPr>
                <w:rFonts w:ascii="Graphik Regular" w:eastAsia="Times New Roman" w:hAnsi="Graphik Regular" w:cs="Arial"/>
                <w:bCs/>
                <w:color w:val="000000"/>
                <w:sz w:val="20"/>
                <w:szCs w:val="20"/>
                <w:lang w:eastAsia="es-MX"/>
              </w:rPr>
            </w:pPr>
            <w:r w:rsidRPr="00AD3969">
              <w:rPr>
                <w:rFonts w:ascii="Graphik Regular" w:eastAsia="Times New Roman" w:hAnsi="Graphik Regular" w:cs="Arial"/>
                <w:bCs/>
                <w:color w:val="000000"/>
                <w:sz w:val="20"/>
                <w:szCs w:val="20"/>
                <w:lang w:eastAsia="es-MX"/>
              </w:rPr>
              <w:t>Rezago de infraestructura educat</w:t>
            </w:r>
            <w:r w:rsidR="00760630" w:rsidRPr="00AD3969">
              <w:rPr>
                <w:rFonts w:ascii="Graphik Regular" w:eastAsia="Times New Roman" w:hAnsi="Graphik Regular" w:cs="Arial"/>
                <w:bCs/>
                <w:color w:val="000000"/>
                <w:sz w:val="20"/>
                <w:szCs w:val="20"/>
                <w:lang w:eastAsia="es-MX"/>
              </w:rPr>
              <w:t>iva en Educación Media Superior.</w:t>
            </w:r>
          </w:p>
        </w:tc>
      </w:tr>
      <w:tr w:rsidR="00B222EF"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3F1E31" w:rsidRPr="00AD3969" w:rsidRDefault="00B222EF" w:rsidP="00B222EF">
            <w:pPr>
              <w:spacing w:after="0" w:line="276" w:lineRule="auto"/>
              <w:jc w:val="both"/>
              <w:rPr>
                <w:rFonts w:ascii="Graphik Regular" w:eastAsia="Times New Roman" w:hAnsi="Graphik Regular" w:cs="Arial"/>
                <w:bCs/>
                <w:color w:val="000000"/>
                <w:sz w:val="20"/>
                <w:szCs w:val="20"/>
                <w:lang w:eastAsia="es-MX"/>
              </w:rPr>
            </w:pPr>
            <w:r w:rsidRPr="00AD3969">
              <w:rPr>
                <w:rFonts w:ascii="Graphik Regular" w:eastAsia="Times New Roman" w:hAnsi="Graphik Regular" w:cs="Arial"/>
                <w:bCs/>
                <w:color w:val="000000"/>
                <w:sz w:val="20"/>
                <w:szCs w:val="20"/>
                <w:lang w:eastAsia="es-MX"/>
              </w:rPr>
              <w:t>Programas de estudio de Educación Media Superior pertinentes con el crecimiento y desarrollo del estado y del país.</w:t>
            </w:r>
          </w:p>
        </w:tc>
        <w:tc>
          <w:tcPr>
            <w:tcW w:w="2428" w:type="pct"/>
            <w:tcBorders>
              <w:top w:val="nil"/>
              <w:left w:val="nil"/>
              <w:bottom w:val="single" w:sz="4" w:space="0" w:color="auto"/>
              <w:right w:val="single" w:sz="4" w:space="0" w:color="auto"/>
            </w:tcBorders>
            <w:shd w:val="clear" w:color="auto" w:fill="auto"/>
            <w:noWrap/>
            <w:hideMark/>
          </w:tcPr>
          <w:p w:rsidR="00B222EF" w:rsidRPr="00AD3969" w:rsidRDefault="00B222EF" w:rsidP="00B222EF">
            <w:pPr>
              <w:spacing w:after="0" w:line="276" w:lineRule="auto"/>
              <w:jc w:val="both"/>
              <w:rPr>
                <w:rFonts w:ascii="Graphik Regular" w:eastAsia="Times New Roman" w:hAnsi="Graphik Regular" w:cs="Arial"/>
                <w:bCs/>
                <w:color w:val="000000"/>
                <w:sz w:val="20"/>
                <w:szCs w:val="20"/>
                <w:lang w:eastAsia="es-MX"/>
              </w:rPr>
            </w:pPr>
            <w:r w:rsidRPr="00AD3969">
              <w:rPr>
                <w:rFonts w:ascii="Graphik Regular" w:eastAsia="Times New Roman" w:hAnsi="Graphik Regular" w:cs="Arial"/>
                <w:bCs/>
                <w:color w:val="000000"/>
                <w:sz w:val="20"/>
                <w:szCs w:val="20"/>
                <w:lang w:eastAsia="es-MX"/>
              </w:rPr>
              <w:t xml:space="preserve">El equipamiento en algunos centros educativos de Educación Media Superior </w:t>
            </w:r>
            <w:r w:rsidR="00221A30" w:rsidRPr="00AD3969">
              <w:rPr>
                <w:rFonts w:ascii="Graphik Regular" w:eastAsia="Times New Roman" w:hAnsi="Graphik Regular" w:cs="Arial"/>
                <w:bCs/>
                <w:color w:val="000000"/>
                <w:sz w:val="20"/>
                <w:szCs w:val="20"/>
                <w:lang w:eastAsia="es-MX"/>
              </w:rPr>
              <w:t>es insuficiente</w:t>
            </w:r>
            <w:r w:rsidRPr="00AD3969">
              <w:rPr>
                <w:rFonts w:ascii="Graphik Regular" w:eastAsia="Times New Roman" w:hAnsi="Graphik Regular" w:cs="Arial"/>
                <w:bCs/>
                <w:color w:val="000000"/>
                <w:sz w:val="20"/>
                <w:szCs w:val="20"/>
                <w:lang w:eastAsia="es-MX"/>
              </w:rPr>
              <w:t xml:space="preserve"> y deficiente.</w:t>
            </w:r>
          </w:p>
        </w:tc>
      </w:tr>
      <w:tr w:rsidR="00B222EF"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Programas de becas a estudiantes de Educación Media Superior.</w:t>
            </w:r>
          </w:p>
        </w:tc>
        <w:tc>
          <w:tcPr>
            <w:tcW w:w="2428" w:type="pct"/>
            <w:tcBorders>
              <w:top w:val="nil"/>
              <w:left w:val="nil"/>
              <w:bottom w:val="single" w:sz="4" w:space="0" w:color="auto"/>
              <w:right w:val="single" w:sz="4" w:space="0" w:color="auto"/>
            </w:tcBorders>
            <w:shd w:val="clear" w:color="auto" w:fill="auto"/>
            <w:noWrap/>
            <w:hideMark/>
          </w:tcPr>
          <w:p w:rsidR="003F1E31"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Carencia de Instituciones de Educación Media Superior y Superior con certificacione</w:t>
            </w:r>
            <w:r w:rsidR="004B40BD">
              <w:rPr>
                <w:rFonts w:ascii="Graphik Regular" w:eastAsia="Times New Roman" w:hAnsi="Graphik Regular" w:cs="Arial"/>
                <w:bCs/>
                <w:color w:val="000000"/>
                <w:sz w:val="20"/>
                <w:szCs w:val="20"/>
                <w:lang w:eastAsia="es-MX"/>
              </w:rPr>
              <w:t>s en lo ambiental y sustentable</w:t>
            </w:r>
            <w:r w:rsidR="00760630">
              <w:rPr>
                <w:rFonts w:ascii="Graphik Regular" w:eastAsia="Times New Roman" w:hAnsi="Graphik Regular" w:cs="Arial"/>
                <w:bCs/>
                <w:color w:val="000000"/>
                <w:sz w:val="20"/>
                <w:szCs w:val="20"/>
                <w:lang w:eastAsia="es-MX"/>
              </w:rPr>
              <w:t>.</w:t>
            </w:r>
          </w:p>
        </w:tc>
      </w:tr>
      <w:tr w:rsidR="00B222EF"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 xml:space="preserve">Se implementan estrategias para que </w:t>
            </w:r>
            <w:r w:rsidR="00221A30" w:rsidRPr="00C233A7">
              <w:rPr>
                <w:rFonts w:ascii="Graphik Regular" w:eastAsia="Times New Roman" w:hAnsi="Graphik Regular" w:cs="Arial"/>
                <w:bCs/>
                <w:color w:val="000000"/>
                <w:sz w:val="20"/>
                <w:szCs w:val="20"/>
                <w:lang w:eastAsia="es-MX"/>
              </w:rPr>
              <w:t>estudiantes de</w:t>
            </w:r>
            <w:r w:rsidRPr="00C233A7">
              <w:rPr>
                <w:rFonts w:ascii="Graphik Regular" w:eastAsia="Times New Roman" w:hAnsi="Graphik Regular" w:cs="Arial"/>
                <w:bCs/>
                <w:color w:val="000000"/>
                <w:sz w:val="20"/>
                <w:szCs w:val="20"/>
                <w:lang w:eastAsia="es-MX"/>
              </w:rPr>
              <w:t xml:space="preserve"> Educación </w:t>
            </w:r>
            <w:r w:rsidR="00221A30" w:rsidRPr="00C233A7">
              <w:rPr>
                <w:rFonts w:ascii="Graphik Regular" w:eastAsia="Times New Roman" w:hAnsi="Graphik Regular" w:cs="Arial"/>
                <w:bCs/>
                <w:color w:val="000000"/>
                <w:sz w:val="20"/>
                <w:szCs w:val="20"/>
                <w:lang w:eastAsia="es-MX"/>
              </w:rPr>
              <w:t>Media Superior</w:t>
            </w:r>
            <w:r w:rsidRPr="00C233A7">
              <w:rPr>
                <w:rFonts w:ascii="Graphik Regular" w:eastAsia="Times New Roman" w:hAnsi="Graphik Regular" w:cs="Arial"/>
                <w:bCs/>
                <w:color w:val="000000"/>
                <w:sz w:val="20"/>
                <w:szCs w:val="20"/>
                <w:lang w:eastAsia="es-MX"/>
              </w:rPr>
              <w:t xml:space="preserve"> socialicen las competencias.</w:t>
            </w:r>
          </w:p>
        </w:tc>
        <w:tc>
          <w:tcPr>
            <w:tcW w:w="2428" w:type="pct"/>
            <w:tcBorders>
              <w:top w:val="nil"/>
              <w:left w:val="nil"/>
              <w:bottom w:val="single" w:sz="4" w:space="0" w:color="auto"/>
              <w:right w:val="single" w:sz="4" w:space="0" w:color="auto"/>
            </w:tcBorders>
            <w:shd w:val="clear" w:color="auto" w:fill="auto"/>
            <w:noWrap/>
            <w:hideMark/>
          </w:tcPr>
          <w:p w:rsidR="003F1E31"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Deserción de estudiantes de Educación Media Superior que enfrentan problemas para continuar sus estudios</w:t>
            </w:r>
            <w:r w:rsidR="00760630">
              <w:rPr>
                <w:rFonts w:ascii="Graphik Regular" w:eastAsia="Times New Roman" w:hAnsi="Graphik Regular" w:cs="Arial"/>
                <w:bCs/>
                <w:color w:val="000000"/>
                <w:sz w:val="20"/>
                <w:szCs w:val="20"/>
                <w:lang w:eastAsia="es-MX"/>
              </w:rPr>
              <w:t>.</w:t>
            </w:r>
          </w:p>
        </w:tc>
      </w:tr>
      <w:tr w:rsidR="00B222EF" w:rsidRPr="00C233A7" w:rsidTr="003F1E31">
        <w:trPr>
          <w:trHeight w:val="490"/>
          <w:jc w:val="center"/>
        </w:trPr>
        <w:tc>
          <w:tcPr>
            <w:tcW w:w="2572" w:type="pct"/>
            <w:tcBorders>
              <w:top w:val="nil"/>
              <w:left w:val="single" w:sz="4" w:space="0" w:color="auto"/>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Academias interdisciplinarias institucionales y estata</w:t>
            </w:r>
            <w:r w:rsidR="00760630">
              <w:rPr>
                <w:rFonts w:ascii="Graphik Regular" w:eastAsia="Times New Roman" w:hAnsi="Graphik Regular" w:cs="Arial"/>
                <w:bCs/>
                <w:color w:val="000000"/>
                <w:sz w:val="20"/>
                <w:szCs w:val="20"/>
                <w:lang w:eastAsia="es-MX"/>
              </w:rPr>
              <w:t>les en Educación Media Superior.</w:t>
            </w:r>
          </w:p>
        </w:tc>
        <w:tc>
          <w:tcPr>
            <w:tcW w:w="2428" w:type="pct"/>
            <w:tcBorders>
              <w:top w:val="nil"/>
              <w:left w:val="nil"/>
              <w:bottom w:val="single" w:sz="4" w:space="0" w:color="auto"/>
              <w:right w:val="single" w:sz="4" w:space="0" w:color="auto"/>
            </w:tcBorders>
            <w:shd w:val="clear" w:color="auto" w:fill="auto"/>
            <w:noWrap/>
            <w:hideMark/>
          </w:tcPr>
          <w:p w:rsidR="00760630"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Insufici</w:t>
            </w:r>
            <w:r w:rsidR="00760630">
              <w:rPr>
                <w:rFonts w:ascii="Graphik Regular" w:eastAsia="Times New Roman" w:hAnsi="Graphik Regular" w:cs="Arial"/>
                <w:bCs/>
                <w:color w:val="000000"/>
                <w:sz w:val="20"/>
                <w:szCs w:val="20"/>
                <w:lang w:eastAsia="es-MX"/>
              </w:rPr>
              <w:t xml:space="preserve">encia de cuerpos académicos en </w:t>
            </w:r>
          </w:p>
          <w:p w:rsidR="00B222EF" w:rsidRPr="00C233A7" w:rsidRDefault="00760630" w:rsidP="00B222EF">
            <w:pPr>
              <w:spacing w:after="0" w:line="276" w:lineRule="auto"/>
              <w:jc w:val="both"/>
              <w:rPr>
                <w:rFonts w:ascii="Graphik Regular" w:eastAsia="Times New Roman" w:hAnsi="Graphik Regular" w:cs="Arial"/>
                <w:bCs/>
                <w:color w:val="000000"/>
                <w:sz w:val="20"/>
                <w:szCs w:val="20"/>
                <w:lang w:eastAsia="es-MX"/>
              </w:rPr>
            </w:pPr>
            <w:r>
              <w:rPr>
                <w:rFonts w:ascii="Graphik Regular" w:eastAsia="Times New Roman" w:hAnsi="Graphik Regular" w:cs="Arial"/>
                <w:bCs/>
                <w:color w:val="000000"/>
                <w:sz w:val="20"/>
                <w:szCs w:val="20"/>
                <w:lang w:eastAsia="es-MX"/>
              </w:rPr>
              <w:t>Educación S</w:t>
            </w:r>
            <w:r w:rsidR="00B222EF" w:rsidRPr="00C233A7">
              <w:rPr>
                <w:rFonts w:ascii="Graphik Regular" w:eastAsia="Times New Roman" w:hAnsi="Graphik Regular" w:cs="Arial"/>
                <w:bCs/>
                <w:color w:val="000000"/>
                <w:sz w:val="20"/>
                <w:szCs w:val="20"/>
                <w:lang w:eastAsia="es-MX"/>
              </w:rPr>
              <w:t>uperior.</w:t>
            </w:r>
          </w:p>
        </w:tc>
      </w:tr>
      <w:tr w:rsidR="00B222EF"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Incremento en la absorción en Educación Media Superior</w:t>
            </w:r>
            <w:r w:rsidR="00760630">
              <w:rPr>
                <w:rFonts w:ascii="Graphik Regular" w:eastAsia="Times New Roman" w:hAnsi="Graphik Regular" w:cs="Arial"/>
                <w:bCs/>
                <w:color w:val="000000"/>
                <w:sz w:val="20"/>
                <w:szCs w:val="20"/>
                <w:lang w:eastAsia="es-MX"/>
              </w:rPr>
              <w:t>.</w:t>
            </w:r>
          </w:p>
        </w:tc>
        <w:tc>
          <w:tcPr>
            <w:tcW w:w="2428" w:type="pct"/>
            <w:tcBorders>
              <w:top w:val="nil"/>
              <w:left w:val="nil"/>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Escasos recursos para el desarrollo de tutorías y asesorías para incrementar la eficiencia terminal.</w:t>
            </w:r>
          </w:p>
        </w:tc>
      </w:tr>
      <w:tr w:rsidR="00B222EF"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Evaluación del aprendizaje por competencias en Educación Superior</w:t>
            </w:r>
            <w:r w:rsidR="00760630">
              <w:rPr>
                <w:rFonts w:ascii="Graphik Regular" w:eastAsia="Times New Roman" w:hAnsi="Graphik Regular" w:cs="Arial"/>
                <w:bCs/>
                <w:color w:val="000000"/>
                <w:sz w:val="20"/>
                <w:szCs w:val="20"/>
                <w:lang w:eastAsia="es-MX"/>
              </w:rPr>
              <w:t>.</w:t>
            </w:r>
          </w:p>
        </w:tc>
        <w:tc>
          <w:tcPr>
            <w:tcW w:w="2428" w:type="pct"/>
            <w:tcBorders>
              <w:top w:val="nil"/>
              <w:left w:val="nil"/>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Falta conciencia ambiental y de sustentabilidad en estudiantes de Educación Superior</w:t>
            </w:r>
            <w:r w:rsidR="00760630">
              <w:rPr>
                <w:rFonts w:ascii="Graphik Regular" w:eastAsia="Times New Roman" w:hAnsi="Graphik Regular" w:cs="Arial"/>
                <w:bCs/>
                <w:color w:val="000000"/>
                <w:sz w:val="20"/>
                <w:szCs w:val="20"/>
                <w:lang w:eastAsia="es-MX"/>
              </w:rPr>
              <w:t>.</w:t>
            </w:r>
          </w:p>
        </w:tc>
      </w:tr>
      <w:tr w:rsidR="00B222EF"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lastRenderedPageBreak/>
              <w:t>Atención a la diversidad cultural y lingüística en Educación Superior</w:t>
            </w:r>
            <w:r w:rsidR="00760630">
              <w:rPr>
                <w:rFonts w:ascii="Graphik Regular" w:eastAsia="Times New Roman" w:hAnsi="Graphik Regular" w:cs="Arial"/>
                <w:bCs/>
                <w:color w:val="000000"/>
                <w:sz w:val="20"/>
                <w:szCs w:val="20"/>
                <w:lang w:eastAsia="es-MX"/>
              </w:rPr>
              <w:t>.</w:t>
            </w:r>
            <w:r w:rsidRPr="00C233A7">
              <w:rPr>
                <w:rFonts w:ascii="Graphik Regular" w:eastAsia="Times New Roman" w:hAnsi="Graphik Regular" w:cs="Arial"/>
                <w:bCs/>
                <w:color w:val="000000"/>
                <w:sz w:val="20"/>
                <w:szCs w:val="20"/>
                <w:lang w:eastAsia="es-MX"/>
              </w:rPr>
              <w:t xml:space="preserve"> </w:t>
            </w:r>
          </w:p>
        </w:tc>
        <w:tc>
          <w:tcPr>
            <w:tcW w:w="2428" w:type="pct"/>
            <w:tcBorders>
              <w:top w:val="nil"/>
              <w:left w:val="nil"/>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Limitada oferta educativa de posgrado.</w:t>
            </w:r>
          </w:p>
        </w:tc>
      </w:tr>
      <w:tr w:rsidR="00B222EF"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 xml:space="preserve">Programas de servicio social en Educación </w:t>
            </w:r>
            <w:r w:rsidR="00221A30" w:rsidRPr="00C233A7">
              <w:rPr>
                <w:rFonts w:ascii="Graphik Regular" w:eastAsia="Times New Roman" w:hAnsi="Graphik Regular" w:cs="Arial"/>
                <w:bCs/>
                <w:color w:val="000000"/>
                <w:sz w:val="20"/>
                <w:szCs w:val="20"/>
                <w:lang w:eastAsia="es-MX"/>
              </w:rPr>
              <w:t>Superior que</w:t>
            </w:r>
            <w:r w:rsidRPr="00C233A7">
              <w:rPr>
                <w:rFonts w:ascii="Graphik Regular" w:eastAsia="Times New Roman" w:hAnsi="Graphik Regular" w:cs="Arial"/>
                <w:bCs/>
                <w:color w:val="000000"/>
                <w:sz w:val="20"/>
                <w:szCs w:val="20"/>
                <w:lang w:eastAsia="es-MX"/>
              </w:rPr>
              <w:t xml:space="preserve"> apoyan las necesidades de los diversos sectores.</w:t>
            </w:r>
          </w:p>
        </w:tc>
        <w:tc>
          <w:tcPr>
            <w:tcW w:w="2428" w:type="pct"/>
            <w:tcBorders>
              <w:top w:val="nil"/>
              <w:left w:val="nil"/>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Limitada presencia de profesionales del área psicopedagógica al in</w:t>
            </w:r>
            <w:r w:rsidR="00760630">
              <w:rPr>
                <w:rFonts w:ascii="Graphik Regular" w:eastAsia="Times New Roman" w:hAnsi="Graphik Regular" w:cs="Arial"/>
                <w:bCs/>
                <w:color w:val="000000"/>
                <w:sz w:val="20"/>
                <w:szCs w:val="20"/>
                <w:lang w:eastAsia="es-MX"/>
              </w:rPr>
              <w:t>terior de las instituciones de Educación S</w:t>
            </w:r>
            <w:r w:rsidRPr="00C233A7">
              <w:rPr>
                <w:rFonts w:ascii="Graphik Regular" w:eastAsia="Times New Roman" w:hAnsi="Graphik Regular" w:cs="Arial"/>
                <w:bCs/>
                <w:color w:val="000000"/>
                <w:sz w:val="20"/>
                <w:szCs w:val="20"/>
                <w:lang w:eastAsia="es-MX"/>
              </w:rPr>
              <w:t>uperior</w:t>
            </w:r>
            <w:r w:rsidR="00760630">
              <w:rPr>
                <w:rFonts w:ascii="Graphik Regular" w:eastAsia="Times New Roman" w:hAnsi="Graphik Regular" w:cs="Arial"/>
                <w:bCs/>
                <w:color w:val="000000"/>
                <w:sz w:val="20"/>
                <w:szCs w:val="20"/>
                <w:lang w:eastAsia="es-MX"/>
              </w:rPr>
              <w:t>.</w:t>
            </w:r>
            <w:r w:rsidRPr="00C233A7">
              <w:rPr>
                <w:rFonts w:ascii="Graphik Regular" w:eastAsia="Times New Roman" w:hAnsi="Graphik Regular" w:cs="Arial"/>
                <w:bCs/>
                <w:color w:val="000000"/>
                <w:sz w:val="20"/>
                <w:szCs w:val="20"/>
                <w:lang w:eastAsia="es-MX"/>
              </w:rPr>
              <w:t xml:space="preserve"> </w:t>
            </w:r>
          </w:p>
        </w:tc>
      </w:tr>
      <w:tr w:rsidR="00B222EF"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hAnsi="Graphik Regular" w:cs="Arial"/>
                <w:sz w:val="20"/>
                <w:szCs w:val="20"/>
              </w:rPr>
            </w:pPr>
            <w:r w:rsidRPr="00C233A7">
              <w:rPr>
                <w:rFonts w:ascii="Graphik Regular" w:hAnsi="Graphik Regular" w:cs="Arial"/>
                <w:sz w:val="20"/>
                <w:szCs w:val="20"/>
              </w:rPr>
              <w:t xml:space="preserve"> Procesos sistematizados de planeación estratégica y datos estadísticos. </w:t>
            </w:r>
          </w:p>
          <w:p w:rsidR="00B222EF" w:rsidRPr="00C233A7" w:rsidRDefault="00B222EF" w:rsidP="00B222EF">
            <w:pPr>
              <w:tabs>
                <w:tab w:val="right" w:pos="5770"/>
              </w:tabs>
              <w:spacing w:after="0" w:line="276" w:lineRule="auto"/>
              <w:jc w:val="both"/>
              <w:rPr>
                <w:rFonts w:ascii="Graphik Regular" w:hAnsi="Graphik Regular" w:cs="Arial"/>
                <w:sz w:val="20"/>
                <w:szCs w:val="20"/>
              </w:rPr>
            </w:pPr>
          </w:p>
        </w:tc>
        <w:tc>
          <w:tcPr>
            <w:tcW w:w="2428" w:type="pct"/>
            <w:tcBorders>
              <w:top w:val="nil"/>
              <w:left w:val="nil"/>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Insuficientes centros de acceso a las tecnologías de información y comunicación, pertinentes y eficientes sobre todo en zonas marginadas.</w:t>
            </w:r>
          </w:p>
        </w:tc>
      </w:tr>
      <w:tr w:rsidR="00B222EF"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hAnsi="Graphik Regular" w:cs="Arial"/>
                <w:sz w:val="20"/>
                <w:szCs w:val="20"/>
              </w:rPr>
            </w:pPr>
            <w:r w:rsidRPr="00C233A7">
              <w:rPr>
                <w:rFonts w:ascii="Graphik Regular" w:hAnsi="Graphik Regular" w:cs="Arial"/>
                <w:sz w:val="20"/>
                <w:szCs w:val="20"/>
              </w:rPr>
              <w:t>Seguimiento a indicadores de resultado y gestión para la toma de decisiones.</w:t>
            </w:r>
          </w:p>
        </w:tc>
        <w:tc>
          <w:tcPr>
            <w:tcW w:w="2428" w:type="pct"/>
            <w:tcBorders>
              <w:top w:val="nil"/>
              <w:left w:val="nil"/>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Limitada inversión en investigación en inst</w:t>
            </w:r>
            <w:r w:rsidR="00760630">
              <w:rPr>
                <w:rFonts w:ascii="Graphik Regular" w:eastAsia="Times New Roman" w:hAnsi="Graphik Regular" w:cs="Arial"/>
                <w:bCs/>
                <w:color w:val="000000"/>
                <w:sz w:val="20"/>
                <w:szCs w:val="20"/>
                <w:lang w:eastAsia="es-MX"/>
              </w:rPr>
              <w:t>ituciones de Educación Superior.</w:t>
            </w:r>
          </w:p>
        </w:tc>
      </w:tr>
      <w:tr w:rsidR="00B222EF"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hAnsi="Graphik Regular" w:cs="Arial"/>
                <w:sz w:val="20"/>
                <w:szCs w:val="20"/>
              </w:rPr>
            </w:pPr>
            <w:r w:rsidRPr="00C233A7">
              <w:rPr>
                <w:rFonts w:ascii="Graphik Regular" w:hAnsi="Graphik Regular" w:cs="Arial"/>
                <w:sz w:val="20"/>
                <w:szCs w:val="20"/>
              </w:rPr>
              <w:t> Operación de programas con base en criterios de racionalidad, disciplina y austeridad del gasto presupuestal.</w:t>
            </w:r>
          </w:p>
        </w:tc>
        <w:tc>
          <w:tcPr>
            <w:tcW w:w="2428" w:type="pct"/>
            <w:tcBorders>
              <w:top w:val="nil"/>
              <w:left w:val="nil"/>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Pocos docentes con posgrados de alta calidad y pertinencia</w:t>
            </w:r>
          </w:p>
        </w:tc>
      </w:tr>
      <w:tr w:rsidR="00B222EF"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hAnsi="Graphik Regular" w:cs="Arial"/>
                <w:sz w:val="20"/>
                <w:szCs w:val="20"/>
              </w:rPr>
            </w:pPr>
            <w:r w:rsidRPr="00C233A7">
              <w:rPr>
                <w:rFonts w:ascii="Graphik Regular" w:hAnsi="Graphik Regular" w:cs="Arial"/>
                <w:sz w:val="20"/>
                <w:szCs w:val="20"/>
              </w:rPr>
              <w:t> Buena relación entre autoridades escolares.</w:t>
            </w:r>
          </w:p>
        </w:tc>
        <w:tc>
          <w:tcPr>
            <w:tcW w:w="2428" w:type="pct"/>
            <w:tcBorders>
              <w:top w:val="nil"/>
              <w:left w:val="nil"/>
              <w:bottom w:val="single" w:sz="4" w:space="0" w:color="auto"/>
              <w:right w:val="single" w:sz="4" w:space="0" w:color="auto"/>
            </w:tcBorders>
            <w:shd w:val="clear" w:color="auto" w:fill="auto"/>
            <w:noWrap/>
          </w:tcPr>
          <w:p w:rsidR="00B222EF" w:rsidRPr="00C233A7" w:rsidRDefault="00B222EF" w:rsidP="00B222EF">
            <w:pPr>
              <w:tabs>
                <w:tab w:val="right" w:pos="5770"/>
              </w:tabs>
              <w:spacing w:after="0" w:line="276" w:lineRule="auto"/>
              <w:jc w:val="both"/>
              <w:rPr>
                <w:rFonts w:ascii="Graphik Regular" w:hAnsi="Graphik Regular" w:cs="Arial"/>
                <w:sz w:val="20"/>
                <w:szCs w:val="20"/>
              </w:rPr>
            </w:pPr>
            <w:r w:rsidRPr="00C233A7">
              <w:rPr>
                <w:rFonts w:ascii="Graphik Regular" w:hAnsi="Graphik Regular" w:cs="Arial"/>
                <w:sz w:val="20"/>
                <w:szCs w:val="20"/>
              </w:rPr>
              <w:t>Desarticulación organizativa y funcional, tanto al interior del sistema como en sus relaciones  externas</w:t>
            </w:r>
            <w:r w:rsidR="00760630">
              <w:rPr>
                <w:rFonts w:ascii="Graphik Regular" w:hAnsi="Graphik Regular" w:cs="Arial"/>
                <w:sz w:val="20"/>
                <w:szCs w:val="20"/>
              </w:rPr>
              <w:t>.</w:t>
            </w:r>
          </w:p>
        </w:tc>
      </w:tr>
      <w:tr w:rsidR="00B222EF"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hAnsi="Graphik Regular" w:cs="Arial"/>
                <w:sz w:val="20"/>
                <w:szCs w:val="20"/>
              </w:rPr>
            </w:pPr>
            <w:r w:rsidRPr="00C233A7">
              <w:rPr>
                <w:rFonts w:ascii="Graphik Regular" w:hAnsi="Graphik Regular" w:cs="Arial"/>
                <w:sz w:val="20"/>
                <w:szCs w:val="20"/>
              </w:rPr>
              <w:t>Proceso de reestructuración y reorganización de las áreas que conforman la Secretaría.</w:t>
            </w:r>
          </w:p>
        </w:tc>
        <w:tc>
          <w:tcPr>
            <w:tcW w:w="2428" w:type="pct"/>
            <w:tcBorders>
              <w:top w:val="nil"/>
              <w:left w:val="nil"/>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hAnsi="Graphik Regular" w:cs="Arial"/>
                <w:sz w:val="20"/>
                <w:szCs w:val="20"/>
              </w:rPr>
            </w:pPr>
            <w:r w:rsidRPr="00C233A7">
              <w:rPr>
                <w:rFonts w:ascii="Graphik Regular" w:hAnsi="Graphik Regular" w:cs="Arial"/>
                <w:sz w:val="20"/>
                <w:szCs w:val="20"/>
              </w:rPr>
              <w:t>Falta de actualización de algunas estructuras orgánicas, manuales de organización y procedimientos.</w:t>
            </w:r>
          </w:p>
        </w:tc>
      </w:tr>
      <w:tr w:rsidR="00B222EF"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Se ha promovido cero tolerancia al hostigamiento y acoso sexual dentro de las instituciones educativas.</w:t>
            </w:r>
          </w:p>
        </w:tc>
        <w:tc>
          <w:tcPr>
            <w:tcW w:w="2428" w:type="pct"/>
            <w:tcBorders>
              <w:top w:val="nil"/>
              <w:left w:val="nil"/>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hAnsi="Graphik Regular" w:cs="Arial"/>
                <w:sz w:val="20"/>
                <w:szCs w:val="20"/>
              </w:rPr>
            </w:pPr>
            <w:r w:rsidRPr="00C233A7">
              <w:rPr>
                <w:rFonts w:ascii="Graphik Regular" w:hAnsi="Graphik Regular" w:cs="Arial"/>
                <w:sz w:val="20"/>
                <w:szCs w:val="20"/>
              </w:rPr>
              <w:t>Mecanismos de gestión ineficientes (centralismo, burocratismo, dispersión, duplicidad de acciones y ambiente laboral no funcional).</w:t>
            </w:r>
          </w:p>
        </w:tc>
      </w:tr>
      <w:tr w:rsidR="00B222EF"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hAnsi="Graphik Regular" w:cs="Arial"/>
                <w:sz w:val="20"/>
                <w:szCs w:val="20"/>
              </w:rPr>
            </w:pPr>
          </w:p>
        </w:tc>
        <w:tc>
          <w:tcPr>
            <w:tcW w:w="2428" w:type="pct"/>
            <w:tcBorders>
              <w:top w:val="nil"/>
              <w:left w:val="nil"/>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hAnsi="Graphik Regular" w:cs="Arial"/>
                <w:sz w:val="20"/>
                <w:szCs w:val="20"/>
              </w:rPr>
            </w:pPr>
            <w:r w:rsidRPr="00C233A7">
              <w:rPr>
                <w:rFonts w:ascii="Graphik Regular" w:hAnsi="Graphik Regular" w:cs="Arial"/>
                <w:sz w:val="20"/>
                <w:szCs w:val="20"/>
              </w:rPr>
              <w:t>Desarticulación de sistemas de información, lo que dificulta la toma de decisiones y el seguimiento.</w:t>
            </w:r>
          </w:p>
        </w:tc>
      </w:tr>
      <w:tr w:rsidR="00B222EF"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hAnsi="Graphik Regular" w:cs="Arial"/>
                <w:sz w:val="20"/>
                <w:szCs w:val="20"/>
              </w:rPr>
            </w:pPr>
          </w:p>
        </w:tc>
        <w:tc>
          <w:tcPr>
            <w:tcW w:w="2428" w:type="pct"/>
            <w:tcBorders>
              <w:top w:val="nil"/>
              <w:left w:val="nil"/>
              <w:bottom w:val="single" w:sz="4" w:space="0" w:color="auto"/>
              <w:right w:val="single" w:sz="4" w:space="0" w:color="auto"/>
            </w:tcBorders>
            <w:shd w:val="clear" w:color="auto" w:fill="auto"/>
            <w:noWrap/>
          </w:tcPr>
          <w:p w:rsidR="00B222EF" w:rsidRPr="00C233A7" w:rsidRDefault="00B222EF" w:rsidP="00B222EF">
            <w:pPr>
              <w:autoSpaceDE w:val="0"/>
              <w:autoSpaceDN w:val="0"/>
              <w:adjustRightInd w:val="0"/>
              <w:spacing w:after="0" w:line="276" w:lineRule="auto"/>
              <w:jc w:val="both"/>
              <w:rPr>
                <w:rFonts w:ascii="Graphik Regular" w:hAnsi="Graphik Regular" w:cs="Arial"/>
                <w:sz w:val="20"/>
                <w:szCs w:val="20"/>
              </w:rPr>
            </w:pPr>
            <w:r w:rsidRPr="00C233A7">
              <w:rPr>
                <w:rFonts w:ascii="Graphik Regular" w:hAnsi="Graphik Regular" w:cs="Arial"/>
                <w:sz w:val="20"/>
                <w:szCs w:val="20"/>
              </w:rPr>
              <w:t>Falta de actualización de la información sobre el quehacer educativo en los diferentes ámbitos de operación.</w:t>
            </w:r>
          </w:p>
        </w:tc>
      </w:tr>
      <w:tr w:rsidR="00B222EF" w:rsidRPr="00C233A7" w:rsidTr="003F1E31">
        <w:trPr>
          <w:trHeight w:val="390"/>
          <w:jc w:val="center"/>
        </w:trPr>
        <w:tc>
          <w:tcPr>
            <w:tcW w:w="2572" w:type="pct"/>
            <w:tcBorders>
              <w:top w:val="nil"/>
              <w:left w:val="single" w:sz="4" w:space="0" w:color="auto"/>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p>
        </w:tc>
        <w:tc>
          <w:tcPr>
            <w:tcW w:w="2428" w:type="pct"/>
            <w:tcBorders>
              <w:top w:val="nil"/>
              <w:left w:val="nil"/>
              <w:bottom w:val="single" w:sz="4" w:space="0" w:color="auto"/>
              <w:right w:val="single" w:sz="4" w:space="0" w:color="auto"/>
            </w:tcBorders>
            <w:shd w:val="clear" w:color="auto" w:fill="auto"/>
            <w:noWrap/>
          </w:tcPr>
          <w:p w:rsidR="00B222EF" w:rsidRPr="00C233A7" w:rsidRDefault="00B222EF" w:rsidP="00B222EF">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Aún persiste el acoso y hostigamiento sexual dirigido principalmente a mujeres estudiantes, maestras, personal administrativo y funcionarias realizado por hombres.</w:t>
            </w:r>
          </w:p>
        </w:tc>
      </w:tr>
    </w:tbl>
    <w:p w:rsidR="00C233A7" w:rsidRDefault="00C233A7"/>
    <w:p w:rsidR="002109BD" w:rsidRDefault="002109BD"/>
    <w:tbl>
      <w:tblPr>
        <w:tblW w:w="5000" w:type="pct"/>
        <w:jc w:val="center"/>
        <w:tblLayout w:type="fixed"/>
        <w:tblCellMar>
          <w:left w:w="70" w:type="dxa"/>
          <w:right w:w="70" w:type="dxa"/>
        </w:tblCellMar>
        <w:tblLook w:val="04A0" w:firstRow="1" w:lastRow="0" w:firstColumn="1" w:lastColumn="0" w:noHBand="0" w:noVBand="1"/>
      </w:tblPr>
      <w:tblGrid>
        <w:gridCol w:w="4465"/>
        <w:gridCol w:w="4515"/>
      </w:tblGrid>
      <w:tr w:rsidR="004A1ECC" w:rsidRPr="00C233A7" w:rsidTr="003F1E31">
        <w:trPr>
          <w:trHeight w:val="375"/>
          <w:jc w:val="center"/>
        </w:trPr>
        <w:tc>
          <w:tcPr>
            <w:tcW w:w="2486" w:type="pct"/>
            <w:tcBorders>
              <w:top w:val="nil"/>
              <w:left w:val="single" w:sz="4" w:space="0" w:color="auto"/>
              <w:bottom w:val="single" w:sz="4" w:space="0" w:color="auto"/>
              <w:right w:val="single" w:sz="4" w:space="0" w:color="auto"/>
            </w:tcBorders>
            <w:shd w:val="clear" w:color="000000" w:fill="FF0000"/>
            <w:noWrap/>
            <w:vAlign w:val="bottom"/>
            <w:hideMark/>
          </w:tcPr>
          <w:p w:rsidR="004A1ECC" w:rsidRPr="00C233A7" w:rsidRDefault="004A1ECC" w:rsidP="004A1ECC">
            <w:pPr>
              <w:spacing w:after="0" w:line="276" w:lineRule="auto"/>
              <w:jc w:val="center"/>
              <w:rPr>
                <w:rFonts w:ascii="Graphik Regular" w:eastAsia="Times New Roman" w:hAnsi="Graphik Regular" w:cs="Arial"/>
                <w:b/>
                <w:bCs/>
                <w:color w:val="FFFFFF"/>
                <w:sz w:val="20"/>
                <w:szCs w:val="20"/>
                <w:lang w:eastAsia="es-MX"/>
              </w:rPr>
            </w:pPr>
            <w:r w:rsidRPr="00C233A7">
              <w:rPr>
                <w:rFonts w:ascii="Graphik Regular" w:eastAsia="Times New Roman" w:hAnsi="Graphik Regular" w:cs="Arial"/>
                <w:b/>
                <w:bCs/>
                <w:color w:val="FFFFFF"/>
                <w:sz w:val="20"/>
                <w:szCs w:val="20"/>
                <w:lang w:eastAsia="es-MX"/>
              </w:rPr>
              <w:t>Oportunidades</w:t>
            </w:r>
          </w:p>
        </w:tc>
        <w:tc>
          <w:tcPr>
            <w:tcW w:w="2514" w:type="pct"/>
            <w:tcBorders>
              <w:top w:val="nil"/>
              <w:left w:val="nil"/>
              <w:bottom w:val="single" w:sz="4" w:space="0" w:color="auto"/>
              <w:right w:val="single" w:sz="4" w:space="0" w:color="auto"/>
            </w:tcBorders>
            <w:shd w:val="clear" w:color="000000" w:fill="FF0000"/>
            <w:noWrap/>
            <w:vAlign w:val="bottom"/>
            <w:hideMark/>
          </w:tcPr>
          <w:p w:rsidR="004A1ECC" w:rsidRPr="00C233A7" w:rsidRDefault="004A1ECC" w:rsidP="004A1ECC">
            <w:pPr>
              <w:spacing w:after="0" w:line="276" w:lineRule="auto"/>
              <w:jc w:val="center"/>
              <w:rPr>
                <w:rFonts w:ascii="Graphik Regular" w:eastAsia="Times New Roman" w:hAnsi="Graphik Regular" w:cs="Arial"/>
                <w:b/>
                <w:bCs/>
                <w:color w:val="FFFFFF"/>
                <w:sz w:val="20"/>
                <w:szCs w:val="20"/>
                <w:lang w:eastAsia="es-MX"/>
              </w:rPr>
            </w:pPr>
            <w:r w:rsidRPr="00C233A7">
              <w:rPr>
                <w:rFonts w:ascii="Graphik Regular" w:eastAsia="Times New Roman" w:hAnsi="Graphik Regular" w:cs="Arial"/>
                <w:b/>
                <w:bCs/>
                <w:color w:val="FFFFFF"/>
                <w:sz w:val="20"/>
                <w:szCs w:val="20"/>
                <w:lang w:eastAsia="es-MX"/>
              </w:rPr>
              <w:t>Amenazas</w:t>
            </w:r>
          </w:p>
        </w:tc>
      </w:tr>
      <w:tr w:rsidR="004A1ECC" w:rsidRPr="00C233A7" w:rsidTr="003F1E31">
        <w:trPr>
          <w:trHeight w:val="301"/>
          <w:jc w:val="center"/>
        </w:trPr>
        <w:tc>
          <w:tcPr>
            <w:tcW w:w="2486" w:type="pct"/>
            <w:tcBorders>
              <w:top w:val="nil"/>
              <w:left w:val="single" w:sz="4" w:space="0" w:color="auto"/>
              <w:bottom w:val="single" w:sz="4" w:space="0" w:color="auto"/>
              <w:right w:val="single" w:sz="4" w:space="0" w:color="auto"/>
            </w:tcBorders>
            <w:shd w:val="clear" w:color="auto" w:fill="auto"/>
            <w:noWrap/>
            <w:vAlign w:val="center"/>
          </w:tcPr>
          <w:p w:rsidR="004A1ECC" w:rsidRPr="00C233A7" w:rsidRDefault="004A1ECC" w:rsidP="004A1ECC">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Se cuenta con un Plan y Programas de Estudio arti</w:t>
            </w:r>
            <w:r w:rsidR="00760630">
              <w:rPr>
                <w:rFonts w:ascii="Graphik Regular" w:eastAsia="Times New Roman" w:hAnsi="Graphik Regular" w:cs="Arial"/>
                <w:bCs/>
                <w:color w:val="000000"/>
                <w:sz w:val="20"/>
                <w:szCs w:val="20"/>
                <w:lang w:eastAsia="es-MX"/>
              </w:rPr>
              <w:t>culado para la Educación Básica.</w:t>
            </w:r>
          </w:p>
        </w:tc>
        <w:tc>
          <w:tcPr>
            <w:tcW w:w="2514" w:type="pct"/>
            <w:tcBorders>
              <w:top w:val="nil"/>
              <w:left w:val="nil"/>
              <w:bottom w:val="single" w:sz="4" w:space="0" w:color="auto"/>
              <w:right w:val="single" w:sz="4" w:space="0" w:color="auto"/>
            </w:tcBorders>
            <w:shd w:val="clear" w:color="auto" w:fill="auto"/>
            <w:noWrap/>
            <w:vAlign w:val="center"/>
          </w:tcPr>
          <w:p w:rsidR="004A1ECC" w:rsidRPr="00C233A7" w:rsidRDefault="004A1ECC" w:rsidP="004A1ECC">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No existe un modelo educativo para escuelas Telesecundarias</w:t>
            </w:r>
            <w:r w:rsidR="00760630">
              <w:rPr>
                <w:rFonts w:ascii="Graphik Regular" w:eastAsia="Times New Roman" w:hAnsi="Graphik Regular" w:cs="Arial"/>
                <w:bCs/>
                <w:color w:val="000000"/>
                <w:sz w:val="20"/>
                <w:szCs w:val="20"/>
                <w:lang w:eastAsia="es-MX"/>
              </w:rPr>
              <w:t>.</w:t>
            </w:r>
            <w:r w:rsidRPr="00C233A7">
              <w:rPr>
                <w:rFonts w:ascii="Graphik Regular" w:eastAsia="Times New Roman" w:hAnsi="Graphik Regular" w:cs="Arial"/>
                <w:bCs/>
                <w:color w:val="000000"/>
                <w:sz w:val="20"/>
                <w:szCs w:val="20"/>
                <w:lang w:eastAsia="es-MX"/>
              </w:rPr>
              <w:t xml:space="preserve"> </w:t>
            </w:r>
          </w:p>
        </w:tc>
      </w:tr>
      <w:tr w:rsidR="004A1ECC" w:rsidRPr="00C233A7" w:rsidTr="003F1E31">
        <w:trPr>
          <w:trHeight w:val="301"/>
          <w:jc w:val="center"/>
        </w:trPr>
        <w:tc>
          <w:tcPr>
            <w:tcW w:w="2486" w:type="pct"/>
            <w:tcBorders>
              <w:top w:val="nil"/>
              <w:left w:val="single" w:sz="4" w:space="0" w:color="auto"/>
              <w:bottom w:val="single" w:sz="4" w:space="0" w:color="auto"/>
              <w:right w:val="single" w:sz="4" w:space="0" w:color="auto"/>
            </w:tcBorders>
            <w:shd w:val="clear" w:color="auto" w:fill="auto"/>
            <w:noWrap/>
            <w:vAlign w:val="center"/>
          </w:tcPr>
          <w:p w:rsidR="004A1ECC" w:rsidRPr="00C233A7" w:rsidRDefault="004A1ECC" w:rsidP="004A1ECC">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Se cuenta con programas Federales para fortalecer la calidad, inclusión y equidad en la Educación Básica.</w:t>
            </w:r>
          </w:p>
        </w:tc>
        <w:tc>
          <w:tcPr>
            <w:tcW w:w="2514" w:type="pct"/>
            <w:tcBorders>
              <w:top w:val="nil"/>
              <w:left w:val="nil"/>
              <w:bottom w:val="single" w:sz="4" w:space="0" w:color="auto"/>
              <w:right w:val="single" w:sz="4" w:space="0" w:color="auto"/>
            </w:tcBorders>
            <w:shd w:val="clear" w:color="auto" w:fill="auto"/>
            <w:noWrap/>
            <w:vAlign w:val="center"/>
          </w:tcPr>
          <w:p w:rsidR="004A1ECC" w:rsidRPr="00C233A7" w:rsidRDefault="004A1ECC" w:rsidP="004A1ECC">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Desfase de materiales educativos para la Educación Telesecundaria</w:t>
            </w:r>
            <w:r w:rsidR="00760630">
              <w:rPr>
                <w:rFonts w:ascii="Graphik Regular" w:eastAsia="Times New Roman" w:hAnsi="Graphik Regular" w:cs="Arial"/>
                <w:bCs/>
                <w:color w:val="000000"/>
                <w:sz w:val="20"/>
                <w:szCs w:val="20"/>
                <w:lang w:eastAsia="es-MX"/>
              </w:rPr>
              <w:t>.</w:t>
            </w:r>
            <w:r w:rsidRPr="00C233A7">
              <w:rPr>
                <w:rFonts w:ascii="Graphik Regular" w:eastAsia="Times New Roman" w:hAnsi="Graphik Regular" w:cs="Arial"/>
                <w:bCs/>
                <w:color w:val="000000"/>
                <w:sz w:val="20"/>
                <w:szCs w:val="20"/>
                <w:lang w:eastAsia="es-MX"/>
              </w:rPr>
              <w:t xml:space="preserve"> </w:t>
            </w:r>
          </w:p>
        </w:tc>
      </w:tr>
      <w:tr w:rsidR="004A1ECC" w:rsidRPr="00C233A7" w:rsidTr="00DE7766">
        <w:trPr>
          <w:trHeight w:val="301"/>
          <w:jc w:val="center"/>
        </w:trPr>
        <w:tc>
          <w:tcPr>
            <w:tcW w:w="2486" w:type="pct"/>
            <w:tcBorders>
              <w:top w:val="nil"/>
              <w:left w:val="single" w:sz="4" w:space="0" w:color="auto"/>
              <w:bottom w:val="single" w:sz="4" w:space="0" w:color="auto"/>
              <w:right w:val="single" w:sz="4" w:space="0" w:color="auto"/>
            </w:tcBorders>
            <w:shd w:val="clear" w:color="auto" w:fill="auto"/>
            <w:noWrap/>
            <w:vAlign w:val="center"/>
          </w:tcPr>
          <w:p w:rsidR="004A1ECC" w:rsidRPr="00C233A7" w:rsidRDefault="004A1ECC" w:rsidP="004A1ECC">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 xml:space="preserve">La SEP impulsa el fortalecimiento académico de </w:t>
            </w:r>
            <w:r w:rsidRPr="00C233A7">
              <w:rPr>
                <w:rFonts w:ascii="Graphik Regular" w:eastAsia="Times New Roman" w:hAnsi="Graphik Regular" w:cs="Arial"/>
                <w:bCs/>
                <w:color w:val="000000"/>
                <w:sz w:val="20"/>
                <w:szCs w:val="20"/>
                <w:lang w:eastAsia="es-MX"/>
              </w:rPr>
              <w:lastRenderedPageBreak/>
              <w:t>figuras educativas en Educación Básica para el acompañamiento y mejora del logro educativo</w:t>
            </w:r>
            <w:r w:rsidR="00DE7766">
              <w:rPr>
                <w:rFonts w:ascii="Graphik Regular" w:eastAsia="Times New Roman" w:hAnsi="Graphik Regular" w:cs="Arial"/>
                <w:bCs/>
                <w:color w:val="000000"/>
                <w:sz w:val="20"/>
                <w:szCs w:val="20"/>
                <w:lang w:eastAsia="es-MX"/>
              </w:rPr>
              <w:t>.</w:t>
            </w:r>
          </w:p>
        </w:tc>
        <w:tc>
          <w:tcPr>
            <w:tcW w:w="2514" w:type="pct"/>
            <w:tcBorders>
              <w:top w:val="nil"/>
              <w:left w:val="nil"/>
              <w:bottom w:val="single" w:sz="4" w:space="0" w:color="auto"/>
              <w:right w:val="single" w:sz="4" w:space="0" w:color="auto"/>
            </w:tcBorders>
            <w:shd w:val="clear" w:color="auto" w:fill="auto"/>
            <w:noWrap/>
          </w:tcPr>
          <w:p w:rsidR="004A1ECC" w:rsidRPr="00C233A7" w:rsidRDefault="004A1ECC" w:rsidP="00DE7766">
            <w:pPr>
              <w:spacing w:after="0" w:line="276" w:lineRule="auto"/>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lastRenderedPageBreak/>
              <w:t>Alta de</w:t>
            </w:r>
            <w:r w:rsidR="00BF2616">
              <w:rPr>
                <w:rFonts w:ascii="Graphik Regular" w:eastAsia="Times New Roman" w:hAnsi="Graphik Regular" w:cs="Arial"/>
                <w:bCs/>
                <w:color w:val="000000"/>
                <w:sz w:val="20"/>
                <w:szCs w:val="20"/>
                <w:lang w:eastAsia="es-MX"/>
              </w:rPr>
              <w:t xml:space="preserve">nsidad de poblaciones en pobreza y </w:t>
            </w:r>
            <w:r w:rsidR="00BF2616">
              <w:rPr>
                <w:rFonts w:ascii="Graphik Regular" w:eastAsia="Times New Roman" w:hAnsi="Graphik Regular" w:cs="Arial"/>
                <w:bCs/>
                <w:color w:val="000000"/>
                <w:sz w:val="20"/>
                <w:szCs w:val="20"/>
                <w:lang w:eastAsia="es-MX"/>
              </w:rPr>
              <w:lastRenderedPageBreak/>
              <w:t>pobreza extrema</w:t>
            </w:r>
            <w:r w:rsidR="00760630">
              <w:rPr>
                <w:rFonts w:ascii="Graphik Regular" w:eastAsia="Times New Roman" w:hAnsi="Graphik Regular" w:cs="Arial"/>
                <w:bCs/>
                <w:color w:val="000000"/>
                <w:sz w:val="20"/>
                <w:szCs w:val="20"/>
                <w:lang w:eastAsia="es-MX"/>
              </w:rPr>
              <w:t>.</w:t>
            </w:r>
          </w:p>
        </w:tc>
      </w:tr>
      <w:tr w:rsidR="004A1ECC" w:rsidRPr="00C233A7" w:rsidTr="00DE7766">
        <w:trPr>
          <w:trHeight w:val="301"/>
          <w:jc w:val="center"/>
        </w:trPr>
        <w:tc>
          <w:tcPr>
            <w:tcW w:w="2486" w:type="pct"/>
            <w:tcBorders>
              <w:top w:val="nil"/>
              <w:left w:val="single" w:sz="4" w:space="0" w:color="auto"/>
              <w:bottom w:val="single" w:sz="4" w:space="0" w:color="auto"/>
              <w:right w:val="single" w:sz="4" w:space="0" w:color="auto"/>
            </w:tcBorders>
            <w:shd w:val="clear" w:color="auto" w:fill="auto"/>
            <w:noWrap/>
            <w:vAlign w:val="center"/>
          </w:tcPr>
          <w:p w:rsidR="004A1ECC" w:rsidRPr="00C233A7" w:rsidRDefault="004A1ECC" w:rsidP="004A1ECC">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lastRenderedPageBreak/>
              <w:t>La SEP impulsa el desarro</w:t>
            </w:r>
            <w:r w:rsidR="00DE7766">
              <w:rPr>
                <w:rFonts w:ascii="Graphik Regular" w:eastAsia="Times New Roman" w:hAnsi="Graphik Regular" w:cs="Arial"/>
                <w:bCs/>
                <w:color w:val="000000"/>
                <w:sz w:val="20"/>
                <w:szCs w:val="20"/>
                <w:lang w:eastAsia="es-MX"/>
              </w:rPr>
              <w:t>llo profesional de docentes de Educación Básica y Media S</w:t>
            </w:r>
            <w:r w:rsidRPr="00C233A7">
              <w:rPr>
                <w:rFonts w:ascii="Graphik Regular" w:eastAsia="Times New Roman" w:hAnsi="Graphik Regular" w:cs="Arial"/>
                <w:bCs/>
                <w:color w:val="000000"/>
                <w:sz w:val="20"/>
                <w:szCs w:val="20"/>
                <w:lang w:eastAsia="es-MX"/>
              </w:rPr>
              <w:t>uperior</w:t>
            </w:r>
            <w:r w:rsidR="00760630">
              <w:rPr>
                <w:rFonts w:ascii="Graphik Regular" w:eastAsia="Times New Roman" w:hAnsi="Graphik Regular" w:cs="Arial"/>
                <w:bCs/>
                <w:color w:val="000000"/>
                <w:sz w:val="20"/>
                <w:szCs w:val="20"/>
                <w:lang w:eastAsia="es-MX"/>
              </w:rPr>
              <w:t>.</w:t>
            </w:r>
            <w:r w:rsidRPr="00C233A7">
              <w:rPr>
                <w:rFonts w:ascii="Graphik Regular" w:eastAsia="Times New Roman" w:hAnsi="Graphik Regular" w:cs="Arial"/>
                <w:bCs/>
                <w:color w:val="000000"/>
                <w:sz w:val="20"/>
                <w:szCs w:val="20"/>
                <w:lang w:eastAsia="es-MX"/>
              </w:rPr>
              <w:t xml:space="preserve"> </w:t>
            </w:r>
          </w:p>
        </w:tc>
        <w:tc>
          <w:tcPr>
            <w:tcW w:w="2514" w:type="pct"/>
            <w:tcBorders>
              <w:top w:val="nil"/>
              <w:left w:val="nil"/>
              <w:bottom w:val="single" w:sz="4" w:space="0" w:color="auto"/>
              <w:right w:val="single" w:sz="4" w:space="0" w:color="auto"/>
            </w:tcBorders>
            <w:shd w:val="clear" w:color="auto" w:fill="auto"/>
            <w:noWrap/>
          </w:tcPr>
          <w:p w:rsidR="004A1ECC" w:rsidRPr="00C233A7" w:rsidRDefault="004A1ECC" w:rsidP="00DE7766">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Alta migración del me</w:t>
            </w:r>
            <w:r w:rsidR="00760630">
              <w:rPr>
                <w:rFonts w:ascii="Graphik Regular" w:eastAsia="Times New Roman" w:hAnsi="Graphik Regular" w:cs="Arial"/>
                <w:bCs/>
                <w:color w:val="000000"/>
                <w:sz w:val="20"/>
                <w:szCs w:val="20"/>
                <w:lang w:eastAsia="es-MX"/>
              </w:rPr>
              <w:t xml:space="preserve">dio rural  a las zonas urbanas. </w:t>
            </w:r>
          </w:p>
        </w:tc>
      </w:tr>
      <w:tr w:rsidR="004A1ECC" w:rsidRPr="00C233A7" w:rsidTr="000A7C65">
        <w:trPr>
          <w:trHeight w:val="301"/>
          <w:jc w:val="center"/>
        </w:trPr>
        <w:tc>
          <w:tcPr>
            <w:tcW w:w="2486" w:type="pct"/>
            <w:tcBorders>
              <w:top w:val="nil"/>
              <w:left w:val="single" w:sz="4" w:space="0" w:color="auto"/>
              <w:bottom w:val="single" w:sz="4" w:space="0" w:color="auto"/>
              <w:right w:val="single" w:sz="4" w:space="0" w:color="auto"/>
            </w:tcBorders>
            <w:shd w:val="clear" w:color="auto" w:fill="auto"/>
            <w:noWrap/>
            <w:vAlign w:val="center"/>
          </w:tcPr>
          <w:p w:rsidR="004A1ECC" w:rsidRPr="00C233A7" w:rsidRDefault="004A1ECC" w:rsidP="007C453D">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Se promueve la producción de materiales educativos con un enfoque estatal, regional y de atención a la diversidad en la Educación Básica</w:t>
            </w:r>
          </w:p>
        </w:tc>
        <w:tc>
          <w:tcPr>
            <w:tcW w:w="2514" w:type="pct"/>
            <w:tcBorders>
              <w:top w:val="nil"/>
              <w:left w:val="nil"/>
              <w:bottom w:val="single" w:sz="4" w:space="0" w:color="auto"/>
              <w:right w:val="single" w:sz="4" w:space="0" w:color="auto"/>
            </w:tcBorders>
            <w:shd w:val="clear" w:color="auto" w:fill="auto"/>
            <w:noWrap/>
          </w:tcPr>
          <w:p w:rsidR="004A1ECC" w:rsidRPr="00C233A7" w:rsidRDefault="004A1ECC" w:rsidP="000A7C65">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Dispersión geográfica para la atención de las escuelas con bajo resultado de logro académico</w:t>
            </w:r>
            <w:r w:rsidR="000A7C65">
              <w:rPr>
                <w:rFonts w:ascii="Graphik Regular" w:eastAsia="Times New Roman" w:hAnsi="Graphik Regular" w:cs="Arial"/>
                <w:bCs/>
                <w:color w:val="000000"/>
                <w:sz w:val="20"/>
                <w:szCs w:val="20"/>
                <w:lang w:eastAsia="es-MX"/>
              </w:rPr>
              <w:t>.</w:t>
            </w:r>
            <w:r w:rsidRPr="00C233A7">
              <w:rPr>
                <w:rFonts w:ascii="Graphik Regular" w:eastAsia="Times New Roman" w:hAnsi="Graphik Regular" w:cs="Arial"/>
                <w:bCs/>
                <w:color w:val="000000"/>
                <w:sz w:val="20"/>
                <w:szCs w:val="20"/>
                <w:lang w:eastAsia="es-MX"/>
              </w:rPr>
              <w:t xml:space="preserve"> </w:t>
            </w:r>
          </w:p>
        </w:tc>
      </w:tr>
      <w:tr w:rsidR="007C453D" w:rsidRPr="00C233A7" w:rsidTr="000A7C65">
        <w:trPr>
          <w:trHeight w:val="301"/>
          <w:jc w:val="center"/>
        </w:trPr>
        <w:tc>
          <w:tcPr>
            <w:tcW w:w="2486" w:type="pct"/>
            <w:tcBorders>
              <w:top w:val="nil"/>
              <w:left w:val="single" w:sz="4" w:space="0" w:color="auto"/>
              <w:bottom w:val="single" w:sz="4" w:space="0" w:color="auto"/>
              <w:right w:val="single" w:sz="4" w:space="0" w:color="auto"/>
            </w:tcBorders>
            <w:shd w:val="clear" w:color="auto" w:fill="auto"/>
            <w:noWrap/>
          </w:tcPr>
          <w:p w:rsidR="007C453D" w:rsidRPr="00C233A7" w:rsidRDefault="007C453D" w:rsidP="000A7C65">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Actualización del Modelo Educativo en el marco de la Reforma Integral de la Educación Media Superior.</w:t>
            </w:r>
          </w:p>
        </w:tc>
        <w:tc>
          <w:tcPr>
            <w:tcW w:w="2514" w:type="pct"/>
            <w:tcBorders>
              <w:top w:val="nil"/>
              <w:left w:val="nil"/>
              <w:bottom w:val="single" w:sz="4" w:space="0" w:color="auto"/>
              <w:right w:val="single" w:sz="4" w:space="0" w:color="auto"/>
            </w:tcBorders>
            <w:shd w:val="clear" w:color="auto" w:fill="auto"/>
            <w:noWrap/>
            <w:vAlign w:val="center"/>
            <w:hideMark/>
          </w:tcPr>
          <w:p w:rsidR="007C453D" w:rsidRPr="00C233A7" w:rsidRDefault="007C453D" w:rsidP="007C453D">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Alto grado de dispersión de comunidades con poca población y, en consecuencia, mayor dificultad para la generación de servicios públicos de calidad, que deriva en una elevada marginación en tales zonas y altos índices de migración.</w:t>
            </w:r>
          </w:p>
        </w:tc>
      </w:tr>
      <w:tr w:rsidR="007C453D" w:rsidRPr="00C233A7" w:rsidTr="003F1E31">
        <w:trPr>
          <w:trHeight w:val="301"/>
          <w:jc w:val="center"/>
        </w:trPr>
        <w:tc>
          <w:tcPr>
            <w:tcW w:w="2486" w:type="pct"/>
            <w:tcBorders>
              <w:top w:val="nil"/>
              <w:left w:val="single" w:sz="4" w:space="0" w:color="auto"/>
              <w:bottom w:val="single" w:sz="4" w:space="0" w:color="auto"/>
              <w:right w:val="single" w:sz="4" w:space="0" w:color="auto"/>
            </w:tcBorders>
            <w:shd w:val="clear" w:color="auto" w:fill="auto"/>
            <w:noWrap/>
            <w:vAlign w:val="center"/>
          </w:tcPr>
          <w:p w:rsidR="007C453D" w:rsidRPr="00C233A7" w:rsidRDefault="007C453D" w:rsidP="007C453D">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Existencia del Sistema Nacional de Bachillerato para la Incorporación de institucio</w:t>
            </w:r>
            <w:r w:rsidR="000A7C65">
              <w:rPr>
                <w:rFonts w:ascii="Graphik Regular" w:eastAsia="Times New Roman" w:hAnsi="Graphik Regular" w:cs="Arial"/>
                <w:bCs/>
                <w:color w:val="000000"/>
                <w:sz w:val="20"/>
                <w:szCs w:val="20"/>
                <w:lang w:eastAsia="es-MX"/>
              </w:rPr>
              <w:t>nes de Educación Media Superior.</w:t>
            </w:r>
          </w:p>
        </w:tc>
        <w:tc>
          <w:tcPr>
            <w:tcW w:w="2514" w:type="pct"/>
            <w:tcBorders>
              <w:top w:val="nil"/>
              <w:left w:val="nil"/>
              <w:bottom w:val="single" w:sz="4" w:space="0" w:color="auto"/>
              <w:right w:val="single" w:sz="4" w:space="0" w:color="auto"/>
            </w:tcBorders>
            <w:shd w:val="clear" w:color="auto" w:fill="auto"/>
            <w:noWrap/>
            <w:vAlign w:val="center"/>
          </w:tcPr>
          <w:p w:rsidR="007C453D" w:rsidRPr="00C233A7" w:rsidRDefault="007C453D" w:rsidP="007C453D">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Influencia negativa de los medios de comunicación masiva en los valores de la juventud hidalguense.</w:t>
            </w:r>
          </w:p>
        </w:tc>
      </w:tr>
      <w:tr w:rsidR="007C453D" w:rsidRPr="00C233A7" w:rsidTr="00DE7766">
        <w:trPr>
          <w:trHeight w:val="301"/>
          <w:jc w:val="center"/>
        </w:trPr>
        <w:tc>
          <w:tcPr>
            <w:tcW w:w="2486" w:type="pct"/>
            <w:tcBorders>
              <w:top w:val="nil"/>
              <w:left w:val="single" w:sz="4" w:space="0" w:color="auto"/>
              <w:bottom w:val="single" w:sz="4" w:space="0" w:color="auto"/>
              <w:right w:val="single" w:sz="4" w:space="0" w:color="auto"/>
            </w:tcBorders>
            <w:shd w:val="clear" w:color="auto" w:fill="auto"/>
            <w:noWrap/>
            <w:vAlign w:val="center"/>
          </w:tcPr>
          <w:p w:rsidR="007C453D" w:rsidRPr="00C233A7" w:rsidRDefault="007C453D" w:rsidP="007C453D">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 xml:space="preserve">Se cuenta </w:t>
            </w:r>
            <w:r w:rsidR="00221A30" w:rsidRPr="00C233A7">
              <w:rPr>
                <w:rFonts w:ascii="Graphik Regular" w:eastAsia="Times New Roman" w:hAnsi="Graphik Regular" w:cs="Arial"/>
                <w:bCs/>
                <w:color w:val="000000"/>
                <w:sz w:val="20"/>
                <w:szCs w:val="20"/>
                <w:lang w:eastAsia="es-MX"/>
              </w:rPr>
              <w:t>con incubadoras</w:t>
            </w:r>
            <w:r w:rsidRPr="00C233A7">
              <w:rPr>
                <w:rFonts w:ascii="Graphik Regular" w:eastAsia="Times New Roman" w:hAnsi="Graphik Regular" w:cs="Arial"/>
                <w:bCs/>
                <w:color w:val="000000"/>
                <w:sz w:val="20"/>
                <w:szCs w:val="20"/>
                <w:lang w:eastAsia="es-MX"/>
              </w:rPr>
              <w:t xml:space="preserve"> de </w:t>
            </w:r>
            <w:r w:rsidR="00221A30" w:rsidRPr="00C233A7">
              <w:rPr>
                <w:rFonts w:ascii="Graphik Regular" w:eastAsia="Times New Roman" w:hAnsi="Graphik Regular" w:cs="Arial"/>
                <w:bCs/>
                <w:color w:val="000000"/>
                <w:sz w:val="20"/>
                <w:szCs w:val="20"/>
                <w:lang w:eastAsia="es-MX"/>
              </w:rPr>
              <w:t>empresas en</w:t>
            </w:r>
            <w:r w:rsidR="009A22EF">
              <w:rPr>
                <w:rFonts w:ascii="Graphik Regular" w:eastAsia="Times New Roman" w:hAnsi="Graphik Regular" w:cs="Arial"/>
                <w:bCs/>
                <w:color w:val="000000"/>
                <w:sz w:val="20"/>
                <w:szCs w:val="20"/>
                <w:lang w:eastAsia="es-MX"/>
              </w:rPr>
              <w:t xml:space="preserve"> </w:t>
            </w:r>
            <w:r w:rsidRPr="00C233A7">
              <w:rPr>
                <w:rFonts w:ascii="Graphik Regular" w:eastAsia="Times New Roman" w:hAnsi="Graphik Regular" w:cs="Arial"/>
                <w:bCs/>
                <w:color w:val="000000"/>
                <w:sz w:val="20"/>
                <w:szCs w:val="20"/>
                <w:lang w:eastAsia="es-MX"/>
              </w:rPr>
              <w:t>instituciones de nivel medio superior y superior.</w:t>
            </w:r>
          </w:p>
        </w:tc>
        <w:tc>
          <w:tcPr>
            <w:tcW w:w="2514" w:type="pct"/>
            <w:tcBorders>
              <w:top w:val="nil"/>
              <w:left w:val="nil"/>
              <w:bottom w:val="single" w:sz="4" w:space="0" w:color="auto"/>
              <w:right w:val="single" w:sz="4" w:space="0" w:color="auto"/>
            </w:tcBorders>
            <w:shd w:val="clear" w:color="auto" w:fill="auto"/>
            <w:noWrap/>
            <w:hideMark/>
          </w:tcPr>
          <w:p w:rsidR="007C453D" w:rsidRPr="00C233A7" w:rsidRDefault="007C453D" w:rsidP="00DE7766">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Desarrollo de adicciones y prácticas nocivas para la salud en los jóvenes.</w:t>
            </w:r>
          </w:p>
        </w:tc>
      </w:tr>
      <w:tr w:rsidR="007C453D" w:rsidRPr="00C233A7" w:rsidTr="003F1E31">
        <w:trPr>
          <w:trHeight w:val="301"/>
          <w:jc w:val="center"/>
        </w:trPr>
        <w:tc>
          <w:tcPr>
            <w:tcW w:w="2486" w:type="pct"/>
            <w:tcBorders>
              <w:top w:val="nil"/>
              <w:left w:val="single" w:sz="4" w:space="0" w:color="auto"/>
              <w:bottom w:val="single" w:sz="4" w:space="0" w:color="auto"/>
              <w:right w:val="single" w:sz="4" w:space="0" w:color="auto"/>
            </w:tcBorders>
            <w:shd w:val="clear" w:color="auto" w:fill="auto"/>
            <w:noWrap/>
            <w:vAlign w:val="center"/>
          </w:tcPr>
          <w:p w:rsidR="007C453D" w:rsidRPr="00C233A7" w:rsidRDefault="007C453D" w:rsidP="007C453D">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Apoyos empresariales recibidos por las universidades en cuanto a la empleabilidad y emprendedurismo.</w:t>
            </w:r>
          </w:p>
        </w:tc>
        <w:tc>
          <w:tcPr>
            <w:tcW w:w="2514" w:type="pct"/>
            <w:tcBorders>
              <w:top w:val="nil"/>
              <w:left w:val="nil"/>
              <w:bottom w:val="single" w:sz="4" w:space="0" w:color="auto"/>
              <w:right w:val="single" w:sz="4" w:space="0" w:color="auto"/>
            </w:tcBorders>
            <w:shd w:val="clear" w:color="auto" w:fill="auto"/>
            <w:noWrap/>
            <w:vAlign w:val="center"/>
            <w:hideMark/>
          </w:tcPr>
          <w:p w:rsidR="007C453D" w:rsidRPr="00C233A7" w:rsidRDefault="006A248C" w:rsidP="007C453D">
            <w:pPr>
              <w:spacing w:after="0" w:line="276" w:lineRule="auto"/>
              <w:jc w:val="both"/>
              <w:rPr>
                <w:rFonts w:ascii="Graphik Regular" w:eastAsia="Times New Roman" w:hAnsi="Graphik Regular" w:cs="Arial"/>
                <w:bCs/>
                <w:color w:val="000000"/>
                <w:sz w:val="20"/>
                <w:szCs w:val="20"/>
                <w:lang w:eastAsia="es-MX"/>
              </w:rPr>
            </w:pPr>
            <w:r>
              <w:rPr>
                <w:rFonts w:ascii="Graphik Regular" w:eastAsia="Graphik Regular" w:hAnsi="Graphik Regular" w:cs="Graphik Regular"/>
                <w:sz w:val="20"/>
                <w:szCs w:val="20"/>
              </w:rPr>
              <w:t xml:space="preserve">La </w:t>
            </w:r>
            <w:r w:rsidR="009A1507" w:rsidRPr="009A1507">
              <w:rPr>
                <w:rFonts w:ascii="Graphik Regular" w:eastAsia="Graphik Regular" w:hAnsi="Graphik Regular" w:cs="Graphik Regular"/>
                <w:sz w:val="20"/>
                <w:szCs w:val="20"/>
              </w:rPr>
              <w:t xml:space="preserve">falta de crecimiento económico </w:t>
            </w:r>
            <w:r w:rsidRPr="009A1507">
              <w:rPr>
                <w:rFonts w:ascii="Graphik Regular" w:eastAsia="Graphik Regular" w:hAnsi="Graphik Regular" w:cs="Graphik Regular"/>
                <w:sz w:val="20"/>
                <w:szCs w:val="20"/>
              </w:rPr>
              <w:t>pone</w:t>
            </w:r>
            <w:r w:rsidR="009A1507" w:rsidRPr="009A1507">
              <w:rPr>
                <w:rFonts w:ascii="Graphik Regular" w:eastAsia="Graphik Regular" w:hAnsi="Graphik Regular" w:cs="Graphik Regular"/>
                <w:sz w:val="20"/>
                <w:szCs w:val="20"/>
              </w:rPr>
              <w:t xml:space="preserve"> en riesgo la consoli</w:t>
            </w:r>
            <w:r w:rsidR="00DE7766">
              <w:rPr>
                <w:rFonts w:ascii="Graphik Regular" w:eastAsia="Graphik Regular" w:hAnsi="Graphik Regular" w:cs="Graphik Regular"/>
                <w:sz w:val="20"/>
                <w:szCs w:val="20"/>
              </w:rPr>
              <w:t>dación de las instituciones de Educación S</w:t>
            </w:r>
            <w:r w:rsidR="009A1507" w:rsidRPr="009A1507">
              <w:rPr>
                <w:rFonts w:ascii="Graphik Regular" w:eastAsia="Graphik Regular" w:hAnsi="Graphik Regular" w:cs="Graphik Regular"/>
                <w:sz w:val="20"/>
                <w:szCs w:val="20"/>
              </w:rPr>
              <w:t>uperior</w:t>
            </w:r>
            <w:r w:rsidR="000A7C65">
              <w:rPr>
                <w:rFonts w:ascii="Graphik Regular" w:eastAsia="Graphik Regular" w:hAnsi="Graphik Regular" w:cs="Graphik Regular"/>
                <w:sz w:val="20"/>
                <w:szCs w:val="20"/>
              </w:rPr>
              <w:t>.</w:t>
            </w:r>
          </w:p>
        </w:tc>
      </w:tr>
      <w:tr w:rsidR="007C453D" w:rsidRPr="00C233A7" w:rsidTr="003F1E31">
        <w:trPr>
          <w:trHeight w:val="301"/>
          <w:jc w:val="center"/>
        </w:trPr>
        <w:tc>
          <w:tcPr>
            <w:tcW w:w="2486" w:type="pct"/>
            <w:tcBorders>
              <w:top w:val="nil"/>
              <w:left w:val="single" w:sz="4" w:space="0" w:color="auto"/>
              <w:bottom w:val="single" w:sz="4" w:space="0" w:color="auto"/>
              <w:right w:val="single" w:sz="4" w:space="0" w:color="auto"/>
            </w:tcBorders>
            <w:shd w:val="clear" w:color="auto" w:fill="auto"/>
            <w:noWrap/>
            <w:vAlign w:val="center"/>
          </w:tcPr>
          <w:p w:rsidR="007C453D" w:rsidRPr="00C233A7" w:rsidRDefault="007C453D" w:rsidP="007C453D">
            <w:pPr>
              <w:spacing w:after="0" w:line="276" w:lineRule="auto"/>
              <w:jc w:val="both"/>
              <w:rPr>
                <w:rFonts w:ascii="Graphik Regular" w:hAnsi="Graphik Regular" w:cs="Arial"/>
                <w:sz w:val="20"/>
                <w:szCs w:val="20"/>
              </w:rPr>
            </w:pPr>
            <w:r w:rsidRPr="00C233A7">
              <w:rPr>
                <w:rFonts w:ascii="Graphik Regular" w:eastAsia="Times New Roman" w:hAnsi="Graphik Regular" w:cs="Arial"/>
                <w:bCs/>
                <w:color w:val="000000"/>
                <w:sz w:val="20"/>
                <w:szCs w:val="20"/>
                <w:lang w:eastAsia="es-MX"/>
              </w:rPr>
              <w:t>Vinculación con instituciones de educación superior nacionales e internacionales.</w:t>
            </w:r>
          </w:p>
        </w:tc>
        <w:tc>
          <w:tcPr>
            <w:tcW w:w="2514" w:type="pct"/>
            <w:tcBorders>
              <w:top w:val="nil"/>
              <w:left w:val="nil"/>
              <w:bottom w:val="single" w:sz="4" w:space="0" w:color="auto"/>
              <w:right w:val="single" w:sz="4" w:space="0" w:color="auto"/>
            </w:tcBorders>
            <w:shd w:val="clear" w:color="auto" w:fill="auto"/>
            <w:noWrap/>
            <w:vAlign w:val="center"/>
            <w:hideMark/>
          </w:tcPr>
          <w:p w:rsidR="007C453D" w:rsidRPr="00C233A7" w:rsidRDefault="007C453D" w:rsidP="007C453D">
            <w:pPr>
              <w:spacing w:after="0" w:line="276" w:lineRule="auto"/>
              <w:rPr>
                <w:rFonts w:ascii="Graphik Regular" w:eastAsia="Times New Roman" w:hAnsi="Graphik Regular" w:cs="Arial"/>
                <w:bCs/>
                <w:color w:val="000000"/>
                <w:sz w:val="20"/>
                <w:szCs w:val="20"/>
                <w:lang w:eastAsia="es-MX"/>
              </w:rPr>
            </w:pPr>
          </w:p>
        </w:tc>
      </w:tr>
      <w:tr w:rsidR="007C453D" w:rsidRPr="00C233A7" w:rsidTr="003F1E31">
        <w:trPr>
          <w:trHeight w:val="301"/>
          <w:jc w:val="center"/>
        </w:trPr>
        <w:tc>
          <w:tcPr>
            <w:tcW w:w="2486" w:type="pct"/>
            <w:tcBorders>
              <w:top w:val="nil"/>
              <w:left w:val="single" w:sz="4" w:space="0" w:color="auto"/>
              <w:bottom w:val="single" w:sz="4" w:space="0" w:color="auto"/>
              <w:right w:val="single" w:sz="4" w:space="0" w:color="auto"/>
            </w:tcBorders>
            <w:shd w:val="clear" w:color="auto" w:fill="auto"/>
            <w:noWrap/>
            <w:vAlign w:val="center"/>
          </w:tcPr>
          <w:p w:rsidR="007C453D" w:rsidRPr="00C233A7" w:rsidRDefault="007C453D" w:rsidP="007C453D">
            <w:pPr>
              <w:spacing w:after="0" w:line="276" w:lineRule="auto"/>
              <w:jc w:val="both"/>
              <w:rPr>
                <w:rFonts w:ascii="Graphik Regular" w:eastAsia="Times New Roman" w:hAnsi="Graphik Regular" w:cs="Arial"/>
                <w:b/>
                <w:bCs/>
                <w:color w:val="000000"/>
                <w:sz w:val="20"/>
                <w:szCs w:val="20"/>
                <w:lang w:eastAsia="es-MX"/>
              </w:rPr>
            </w:pPr>
            <w:r w:rsidRPr="00C233A7">
              <w:rPr>
                <w:rFonts w:ascii="Graphik Regular" w:hAnsi="Graphik Regular" w:cs="Arial"/>
                <w:sz w:val="20"/>
                <w:szCs w:val="20"/>
              </w:rPr>
              <w:t xml:space="preserve">Operación </w:t>
            </w:r>
            <w:r w:rsidR="00221A30" w:rsidRPr="00C233A7">
              <w:rPr>
                <w:rFonts w:ascii="Graphik Regular" w:hAnsi="Graphik Regular" w:cs="Arial"/>
                <w:sz w:val="20"/>
                <w:szCs w:val="20"/>
              </w:rPr>
              <w:t>de consejos</w:t>
            </w:r>
            <w:r w:rsidRPr="00C233A7">
              <w:rPr>
                <w:rFonts w:ascii="Graphik Regular" w:hAnsi="Graphik Regular" w:cs="Arial"/>
                <w:sz w:val="20"/>
                <w:szCs w:val="20"/>
              </w:rPr>
              <w:t xml:space="preserve"> escolares de participación social y comités de contraloría social.</w:t>
            </w:r>
          </w:p>
        </w:tc>
        <w:tc>
          <w:tcPr>
            <w:tcW w:w="2514" w:type="pct"/>
            <w:tcBorders>
              <w:top w:val="nil"/>
              <w:left w:val="nil"/>
              <w:bottom w:val="single" w:sz="4" w:space="0" w:color="auto"/>
              <w:right w:val="single" w:sz="4" w:space="0" w:color="auto"/>
            </w:tcBorders>
            <w:shd w:val="clear" w:color="auto" w:fill="auto"/>
            <w:noWrap/>
            <w:vAlign w:val="center"/>
          </w:tcPr>
          <w:p w:rsidR="007C453D" w:rsidRPr="00C233A7" w:rsidRDefault="007C453D" w:rsidP="007C453D">
            <w:pPr>
              <w:spacing w:after="0" w:line="276" w:lineRule="auto"/>
              <w:rPr>
                <w:rFonts w:ascii="Graphik Regular" w:eastAsia="Times New Roman" w:hAnsi="Graphik Regular" w:cs="Arial"/>
                <w:b/>
                <w:bCs/>
                <w:color w:val="000000"/>
                <w:sz w:val="20"/>
                <w:szCs w:val="20"/>
                <w:lang w:eastAsia="es-MX"/>
              </w:rPr>
            </w:pPr>
          </w:p>
        </w:tc>
      </w:tr>
      <w:tr w:rsidR="007C453D" w:rsidRPr="00C233A7" w:rsidTr="003F1E31">
        <w:trPr>
          <w:trHeight w:val="301"/>
          <w:jc w:val="center"/>
        </w:trPr>
        <w:tc>
          <w:tcPr>
            <w:tcW w:w="2486" w:type="pct"/>
            <w:tcBorders>
              <w:top w:val="nil"/>
              <w:left w:val="single" w:sz="4" w:space="0" w:color="auto"/>
              <w:bottom w:val="single" w:sz="4" w:space="0" w:color="auto"/>
              <w:right w:val="single" w:sz="4" w:space="0" w:color="auto"/>
            </w:tcBorders>
            <w:shd w:val="clear" w:color="auto" w:fill="auto"/>
            <w:noWrap/>
            <w:vAlign w:val="center"/>
          </w:tcPr>
          <w:p w:rsidR="007C453D" w:rsidRPr="00C233A7" w:rsidRDefault="007C453D" w:rsidP="007C453D">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Participación activa con proyectos para la obtención de recursos extraordinarios a través de fuentes de financiamiento gubernamentales y no gubernamentales.</w:t>
            </w:r>
          </w:p>
        </w:tc>
        <w:tc>
          <w:tcPr>
            <w:tcW w:w="2514" w:type="pct"/>
            <w:tcBorders>
              <w:top w:val="nil"/>
              <w:left w:val="nil"/>
              <w:bottom w:val="single" w:sz="4" w:space="0" w:color="auto"/>
              <w:right w:val="single" w:sz="4" w:space="0" w:color="auto"/>
            </w:tcBorders>
            <w:shd w:val="clear" w:color="auto" w:fill="auto"/>
            <w:noWrap/>
            <w:vAlign w:val="center"/>
          </w:tcPr>
          <w:p w:rsidR="007C453D" w:rsidRPr="00C233A7" w:rsidRDefault="007C453D" w:rsidP="007C453D">
            <w:pPr>
              <w:spacing w:after="0" w:line="276" w:lineRule="auto"/>
              <w:ind w:right="44"/>
              <w:jc w:val="both"/>
              <w:rPr>
                <w:rFonts w:ascii="Graphik Regular" w:eastAsia="Times New Roman" w:hAnsi="Graphik Regular" w:cs="Arial"/>
                <w:b/>
                <w:bCs/>
                <w:color w:val="000000"/>
                <w:sz w:val="20"/>
                <w:szCs w:val="20"/>
                <w:lang w:eastAsia="es-MX"/>
              </w:rPr>
            </w:pPr>
          </w:p>
        </w:tc>
      </w:tr>
      <w:tr w:rsidR="007C453D" w:rsidRPr="00C233A7" w:rsidTr="003F1E31">
        <w:trPr>
          <w:trHeight w:val="67"/>
          <w:jc w:val="center"/>
        </w:trPr>
        <w:tc>
          <w:tcPr>
            <w:tcW w:w="2486" w:type="pct"/>
            <w:tcBorders>
              <w:top w:val="nil"/>
              <w:left w:val="single" w:sz="4" w:space="0" w:color="auto"/>
              <w:bottom w:val="single" w:sz="4" w:space="0" w:color="auto"/>
              <w:right w:val="single" w:sz="4" w:space="0" w:color="auto"/>
            </w:tcBorders>
            <w:shd w:val="clear" w:color="auto" w:fill="auto"/>
            <w:noWrap/>
            <w:vAlign w:val="center"/>
          </w:tcPr>
          <w:p w:rsidR="007C453D" w:rsidRPr="00C233A7" w:rsidRDefault="007C453D" w:rsidP="003F1E31">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eastAsia="Times New Roman" w:hAnsi="Graphik Regular" w:cs="Arial"/>
                <w:bCs/>
                <w:color w:val="000000"/>
                <w:sz w:val="20"/>
                <w:szCs w:val="20"/>
                <w:lang w:eastAsia="es-MX"/>
              </w:rPr>
              <w:t>Diversificación de la oferta educativa mediante modalidades semipresenciales, digitales y a distancia.</w:t>
            </w:r>
          </w:p>
        </w:tc>
        <w:tc>
          <w:tcPr>
            <w:tcW w:w="2514" w:type="pct"/>
            <w:tcBorders>
              <w:top w:val="nil"/>
              <w:left w:val="nil"/>
              <w:bottom w:val="single" w:sz="4" w:space="0" w:color="auto"/>
              <w:right w:val="single" w:sz="4" w:space="0" w:color="auto"/>
            </w:tcBorders>
            <w:shd w:val="clear" w:color="auto" w:fill="auto"/>
            <w:noWrap/>
          </w:tcPr>
          <w:p w:rsidR="007C453D" w:rsidRPr="00C233A7" w:rsidRDefault="007C453D" w:rsidP="007C453D">
            <w:pPr>
              <w:spacing w:after="0" w:line="276" w:lineRule="auto"/>
              <w:rPr>
                <w:rFonts w:ascii="Graphik Regular" w:hAnsi="Graphik Regular" w:cs="Arial"/>
                <w:sz w:val="20"/>
                <w:szCs w:val="20"/>
              </w:rPr>
            </w:pPr>
          </w:p>
        </w:tc>
      </w:tr>
      <w:tr w:rsidR="007C453D" w:rsidRPr="00C233A7" w:rsidTr="003F1E31">
        <w:trPr>
          <w:trHeight w:val="67"/>
          <w:jc w:val="center"/>
        </w:trPr>
        <w:tc>
          <w:tcPr>
            <w:tcW w:w="2486" w:type="pct"/>
            <w:tcBorders>
              <w:top w:val="nil"/>
              <w:left w:val="single" w:sz="4" w:space="0" w:color="auto"/>
              <w:bottom w:val="single" w:sz="4" w:space="0" w:color="auto"/>
              <w:right w:val="single" w:sz="4" w:space="0" w:color="auto"/>
            </w:tcBorders>
            <w:shd w:val="clear" w:color="auto" w:fill="auto"/>
            <w:noWrap/>
            <w:vAlign w:val="center"/>
          </w:tcPr>
          <w:p w:rsidR="007C453D" w:rsidRPr="00C233A7" w:rsidRDefault="007C453D" w:rsidP="007C453D">
            <w:pPr>
              <w:spacing w:after="0" w:line="276" w:lineRule="auto"/>
              <w:jc w:val="both"/>
              <w:rPr>
                <w:rFonts w:ascii="Graphik Regular" w:eastAsia="Times New Roman" w:hAnsi="Graphik Regular" w:cs="Arial"/>
                <w:bCs/>
                <w:color w:val="000000"/>
                <w:sz w:val="20"/>
                <w:szCs w:val="20"/>
                <w:lang w:eastAsia="es-MX"/>
              </w:rPr>
            </w:pPr>
            <w:r w:rsidRPr="00C233A7">
              <w:rPr>
                <w:rFonts w:ascii="Graphik Regular" w:hAnsi="Graphik Regular" w:cs="Arial"/>
                <w:sz w:val="20"/>
                <w:szCs w:val="20"/>
              </w:rPr>
              <w:t>La capacidad de la educación para formar a las personas y por ende lograr cambios sociales tangibles y mayor progreso económico, político y ambiental</w:t>
            </w:r>
          </w:p>
        </w:tc>
        <w:tc>
          <w:tcPr>
            <w:tcW w:w="2514" w:type="pct"/>
            <w:tcBorders>
              <w:top w:val="nil"/>
              <w:left w:val="nil"/>
              <w:bottom w:val="single" w:sz="4" w:space="0" w:color="auto"/>
              <w:right w:val="single" w:sz="4" w:space="0" w:color="auto"/>
            </w:tcBorders>
            <w:shd w:val="clear" w:color="auto" w:fill="auto"/>
            <w:noWrap/>
          </w:tcPr>
          <w:p w:rsidR="007C453D" w:rsidRPr="00C233A7" w:rsidRDefault="007C453D" w:rsidP="007C453D">
            <w:pPr>
              <w:spacing w:after="0" w:line="276" w:lineRule="auto"/>
              <w:rPr>
                <w:rFonts w:ascii="Graphik Regular" w:hAnsi="Graphik Regular" w:cs="Arial"/>
                <w:sz w:val="20"/>
                <w:szCs w:val="20"/>
              </w:rPr>
            </w:pPr>
          </w:p>
        </w:tc>
      </w:tr>
    </w:tbl>
    <w:p w:rsidR="00C233A7" w:rsidRDefault="00C233A7"/>
    <w:p w:rsidR="002109BD" w:rsidRDefault="002109BD"/>
    <w:tbl>
      <w:tblPr>
        <w:tblW w:w="5000" w:type="pct"/>
        <w:jc w:val="center"/>
        <w:tblCellMar>
          <w:left w:w="70" w:type="dxa"/>
          <w:right w:w="70" w:type="dxa"/>
        </w:tblCellMar>
        <w:tblLook w:val="04A0" w:firstRow="1" w:lastRow="0" w:firstColumn="1" w:lastColumn="0" w:noHBand="0" w:noVBand="1"/>
      </w:tblPr>
      <w:tblGrid>
        <w:gridCol w:w="8980"/>
      </w:tblGrid>
      <w:tr w:rsidR="004A1ECC" w:rsidRPr="00C233A7" w:rsidTr="003F1E31">
        <w:trPr>
          <w:trHeight w:val="390"/>
          <w:jc w:val="center"/>
        </w:trPr>
        <w:tc>
          <w:tcPr>
            <w:tcW w:w="5000"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4A1ECC" w:rsidRPr="00C233A7" w:rsidRDefault="004A1ECC" w:rsidP="004A1ECC">
            <w:pPr>
              <w:spacing w:after="0" w:line="276" w:lineRule="auto"/>
              <w:jc w:val="center"/>
              <w:rPr>
                <w:rFonts w:ascii="Graphik Regular" w:eastAsia="Times New Roman" w:hAnsi="Graphik Regular" w:cs="Arial"/>
                <w:b/>
                <w:bCs/>
                <w:color w:val="FFFFFF"/>
                <w:sz w:val="20"/>
                <w:szCs w:val="20"/>
                <w:lang w:eastAsia="es-MX"/>
              </w:rPr>
            </w:pPr>
            <w:r w:rsidRPr="00C233A7">
              <w:rPr>
                <w:rFonts w:ascii="Graphik Regular" w:eastAsia="Times New Roman" w:hAnsi="Graphik Regular" w:cs="Arial"/>
                <w:b/>
                <w:bCs/>
                <w:color w:val="FFFFFF"/>
                <w:sz w:val="20"/>
                <w:szCs w:val="20"/>
                <w:lang w:eastAsia="es-MX"/>
              </w:rPr>
              <w:t>Planteamiento Estratégico</w:t>
            </w:r>
          </w:p>
        </w:tc>
      </w:tr>
      <w:tr w:rsidR="004A1ECC" w:rsidRPr="00C233A7" w:rsidTr="003F1E31">
        <w:trPr>
          <w:trHeight w:val="390"/>
          <w:jc w:val="center"/>
        </w:trPr>
        <w:tc>
          <w:tcPr>
            <w:tcW w:w="5000" w:type="pct"/>
            <w:tcBorders>
              <w:top w:val="single" w:sz="4" w:space="0" w:color="auto"/>
              <w:left w:val="single" w:sz="4" w:space="0" w:color="auto"/>
              <w:bottom w:val="single" w:sz="4" w:space="0" w:color="auto"/>
              <w:right w:val="single" w:sz="4" w:space="0" w:color="000000"/>
            </w:tcBorders>
            <w:shd w:val="clear" w:color="000000" w:fill="FF0000"/>
            <w:noWrap/>
            <w:vAlign w:val="bottom"/>
            <w:hideMark/>
          </w:tcPr>
          <w:p w:rsidR="004A1ECC" w:rsidRPr="00C233A7" w:rsidRDefault="004A1ECC" w:rsidP="004A1ECC">
            <w:pPr>
              <w:spacing w:after="0" w:line="276" w:lineRule="auto"/>
              <w:rPr>
                <w:rFonts w:ascii="Graphik Regular" w:eastAsia="Times New Roman" w:hAnsi="Graphik Regular" w:cs="Arial"/>
                <w:b/>
                <w:bCs/>
                <w:color w:val="FFFFFF"/>
                <w:sz w:val="20"/>
                <w:szCs w:val="20"/>
                <w:lang w:eastAsia="es-MX"/>
              </w:rPr>
            </w:pPr>
            <w:r w:rsidRPr="00C233A7">
              <w:rPr>
                <w:rFonts w:ascii="Graphik Regular" w:eastAsia="Times New Roman" w:hAnsi="Graphik Regular" w:cs="Arial"/>
                <w:b/>
                <w:bCs/>
                <w:color w:val="FFFFFF"/>
                <w:sz w:val="20"/>
                <w:szCs w:val="20"/>
                <w:lang w:eastAsia="es-MX"/>
              </w:rPr>
              <w:t>Factores Potenciales/Áreas de Oportunidad</w:t>
            </w:r>
          </w:p>
        </w:tc>
      </w:tr>
      <w:tr w:rsidR="004A1ECC" w:rsidRPr="00C233A7" w:rsidTr="003F1E31">
        <w:trPr>
          <w:trHeight w:val="390"/>
          <w:jc w:val="center"/>
        </w:trPr>
        <w:tc>
          <w:tcPr>
            <w:tcW w:w="5000" w:type="pct"/>
            <w:tcBorders>
              <w:top w:val="single" w:sz="4" w:space="0" w:color="auto"/>
              <w:left w:val="single" w:sz="4" w:space="0" w:color="auto"/>
              <w:bottom w:val="single" w:sz="4" w:space="0" w:color="auto"/>
              <w:right w:val="single" w:sz="4" w:space="0" w:color="000000"/>
            </w:tcBorders>
            <w:shd w:val="clear" w:color="000000" w:fill="FF0000"/>
            <w:noWrap/>
            <w:vAlign w:val="bottom"/>
          </w:tcPr>
          <w:p w:rsidR="004A1ECC" w:rsidRPr="00C233A7" w:rsidRDefault="004A1ECC" w:rsidP="004A1ECC">
            <w:pPr>
              <w:spacing w:after="0" w:line="276" w:lineRule="auto"/>
              <w:rPr>
                <w:rFonts w:ascii="Graphik Regular" w:eastAsia="Times New Roman" w:hAnsi="Graphik Regular" w:cs="Arial"/>
                <w:b/>
                <w:bCs/>
                <w:color w:val="FFFFFF"/>
                <w:sz w:val="20"/>
                <w:szCs w:val="20"/>
                <w:lang w:eastAsia="es-MX"/>
              </w:rPr>
            </w:pPr>
          </w:p>
        </w:tc>
      </w:tr>
      <w:tr w:rsidR="004A1ECC" w:rsidRPr="00C233A7" w:rsidTr="003F1E31">
        <w:trPr>
          <w:trHeight w:val="390"/>
          <w:jc w:val="center"/>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rsidR="004A1ECC" w:rsidRPr="00C233A7" w:rsidRDefault="004A1ECC" w:rsidP="004A1ECC">
            <w:pPr>
              <w:spacing w:after="0" w:line="276" w:lineRule="auto"/>
              <w:jc w:val="both"/>
              <w:rPr>
                <w:rFonts w:ascii="Graphik Regular" w:eastAsia="Times New Roman" w:hAnsi="Graphik Regular" w:cs="Arial"/>
                <w:bCs/>
                <w:sz w:val="20"/>
                <w:szCs w:val="20"/>
                <w:lang w:eastAsia="es-MX"/>
              </w:rPr>
            </w:pPr>
            <w:r w:rsidRPr="00C233A7">
              <w:rPr>
                <w:rFonts w:ascii="Graphik Regular" w:eastAsia="Times New Roman" w:hAnsi="Graphik Regular" w:cs="Arial"/>
                <w:bCs/>
                <w:sz w:val="20"/>
                <w:szCs w:val="20"/>
                <w:lang w:eastAsia="es-MX"/>
              </w:rPr>
              <w:t>Favorecer el desarrollo óptimo del Plan y los Programas de Estudio vigente en l</w:t>
            </w:r>
            <w:r w:rsidR="000A7C65">
              <w:rPr>
                <w:rFonts w:ascii="Graphik Regular" w:eastAsia="Times New Roman" w:hAnsi="Graphik Regular" w:cs="Arial"/>
                <w:bCs/>
                <w:sz w:val="20"/>
                <w:szCs w:val="20"/>
                <w:lang w:eastAsia="es-MX"/>
              </w:rPr>
              <w:t>as escuelas de Educación Básica.</w:t>
            </w:r>
          </w:p>
        </w:tc>
      </w:tr>
      <w:tr w:rsidR="00AD3908" w:rsidRPr="00C233A7" w:rsidTr="003F1E31">
        <w:trPr>
          <w:trHeight w:val="390"/>
          <w:jc w:val="center"/>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rsidR="00AD3908" w:rsidRPr="00057521" w:rsidRDefault="00AD3908" w:rsidP="004A1ECC">
            <w:pPr>
              <w:spacing w:after="0" w:line="276" w:lineRule="auto"/>
              <w:jc w:val="both"/>
              <w:rPr>
                <w:rFonts w:ascii="Graphik Regular" w:eastAsia="Times New Roman" w:hAnsi="Graphik Regular" w:cs="Arial"/>
                <w:bCs/>
                <w:sz w:val="20"/>
                <w:szCs w:val="20"/>
                <w:highlight w:val="yellow"/>
                <w:lang w:eastAsia="es-MX"/>
              </w:rPr>
            </w:pPr>
            <w:r w:rsidRPr="00C44C83">
              <w:rPr>
                <w:rFonts w:ascii="Graphik Regular" w:eastAsia="Times New Roman" w:hAnsi="Graphik Regular" w:cs="Arial"/>
                <w:bCs/>
                <w:sz w:val="20"/>
                <w:szCs w:val="20"/>
                <w:lang w:eastAsia="es-MX"/>
              </w:rPr>
              <w:t>Incrementar la cobertura en</w:t>
            </w:r>
            <w:r w:rsidR="00057521" w:rsidRPr="00C44C83">
              <w:rPr>
                <w:rFonts w:ascii="Graphik Regular" w:eastAsia="Times New Roman" w:hAnsi="Graphik Regular" w:cs="Arial"/>
                <w:bCs/>
                <w:sz w:val="20"/>
                <w:szCs w:val="20"/>
                <w:lang w:eastAsia="es-MX"/>
              </w:rPr>
              <w:t xml:space="preserve"> educación</w:t>
            </w:r>
            <w:r w:rsidRPr="00C44C83">
              <w:rPr>
                <w:rFonts w:ascii="Graphik Regular" w:eastAsia="Times New Roman" w:hAnsi="Graphik Regular" w:cs="Arial"/>
                <w:bCs/>
                <w:sz w:val="20"/>
                <w:szCs w:val="20"/>
                <w:lang w:eastAsia="es-MX"/>
              </w:rPr>
              <w:t xml:space="preserve"> preescolar</w:t>
            </w:r>
            <w:r w:rsidR="000A7C65">
              <w:rPr>
                <w:rFonts w:ascii="Graphik Regular" w:eastAsia="Times New Roman" w:hAnsi="Graphik Regular" w:cs="Arial"/>
                <w:bCs/>
                <w:sz w:val="20"/>
                <w:szCs w:val="20"/>
                <w:lang w:eastAsia="es-MX"/>
              </w:rPr>
              <w:t>.</w:t>
            </w:r>
            <w:r w:rsidRPr="00C44C83">
              <w:rPr>
                <w:rFonts w:ascii="Graphik Regular" w:eastAsia="Times New Roman" w:hAnsi="Graphik Regular" w:cs="Arial"/>
                <w:bCs/>
                <w:sz w:val="20"/>
                <w:szCs w:val="20"/>
                <w:lang w:eastAsia="es-MX"/>
              </w:rPr>
              <w:t xml:space="preserve"> </w:t>
            </w:r>
          </w:p>
        </w:tc>
      </w:tr>
      <w:tr w:rsidR="004A1ECC" w:rsidRPr="00C233A7" w:rsidTr="003F1E31">
        <w:trPr>
          <w:trHeight w:val="390"/>
          <w:jc w:val="center"/>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rsidR="004A1ECC" w:rsidRPr="00C233A7" w:rsidRDefault="004A1ECC" w:rsidP="004A1ECC">
            <w:pPr>
              <w:spacing w:after="0" w:line="276" w:lineRule="auto"/>
              <w:jc w:val="both"/>
              <w:rPr>
                <w:rFonts w:ascii="Graphik Regular" w:eastAsia="Times New Roman" w:hAnsi="Graphik Regular" w:cs="Arial"/>
                <w:bCs/>
                <w:sz w:val="20"/>
                <w:szCs w:val="20"/>
                <w:lang w:eastAsia="es-MX"/>
              </w:rPr>
            </w:pPr>
            <w:r w:rsidRPr="00C233A7">
              <w:rPr>
                <w:rFonts w:ascii="Graphik Regular" w:eastAsia="Times New Roman" w:hAnsi="Graphik Regular" w:cs="Arial"/>
                <w:bCs/>
                <w:sz w:val="20"/>
                <w:szCs w:val="20"/>
                <w:lang w:eastAsia="es-MX"/>
              </w:rPr>
              <w:t>Impulsar un programa de  seguimiento y evaluación  programas federales de Educación Básica  para asegurar el cumplimiento de sus objetivos</w:t>
            </w:r>
            <w:r w:rsidR="000A7C65">
              <w:rPr>
                <w:rFonts w:ascii="Graphik Regular" w:eastAsia="Times New Roman" w:hAnsi="Graphik Regular" w:cs="Arial"/>
                <w:bCs/>
                <w:sz w:val="20"/>
                <w:szCs w:val="20"/>
                <w:lang w:eastAsia="es-MX"/>
              </w:rPr>
              <w:t>.</w:t>
            </w:r>
            <w:r w:rsidRPr="00C233A7">
              <w:rPr>
                <w:rFonts w:ascii="Graphik Regular" w:eastAsia="Times New Roman" w:hAnsi="Graphik Regular" w:cs="Arial"/>
                <w:bCs/>
                <w:sz w:val="20"/>
                <w:szCs w:val="20"/>
                <w:lang w:eastAsia="es-MX"/>
              </w:rPr>
              <w:t xml:space="preserve"> </w:t>
            </w:r>
          </w:p>
        </w:tc>
      </w:tr>
      <w:tr w:rsidR="00AD3908" w:rsidRPr="00C233A7" w:rsidTr="003F1E31">
        <w:trPr>
          <w:trHeight w:val="390"/>
          <w:jc w:val="center"/>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rsidR="00AD3908" w:rsidRPr="00C233A7" w:rsidRDefault="00AD3908" w:rsidP="004A1ECC">
            <w:pPr>
              <w:spacing w:after="0" w:line="276" w:lineRule="auto"/>
              <w:jc w:val="both"/>
              <w:rPr>
                <w:rFonts w:ascii="Graphik Regular" w:eastAsia="Times New Roman" w:hAnsi="Graphik Regular" w:cs="Arial"/>
                <w:bCs/>
                <w:sz w:val="20"/>
                <w:szCs w:val="20"/>
                <w:lang w:eastAsia="es-MX"/>
              </w:rPr>
            </w:pPr>
            <w:r w:rsidRPr="00C233A7">
              <w:rPr>
                <w:rFonts w:ascii="Graphik Regular" w:eastAsia="Times New Roman" w:hAnsi="Graphik Regular" w:cs="Arial"/>
                <w:bCs/>
                <w:sz w:val="20"/>
                <w:szCs w:val="20"/>
                <w:lang w:eastAsia="es-MX"/>
              </w:rPr>
              <w:t>Canalizar los  beneficios de los programas federales de conectividad a las instituciones que presentan mayores necesidades</w:t>
            </w:r>
            <w:r w:rsidR="000A7C65">
              <w:rPr>
                <w:rFonts w:ascii="Graphik Regular" w:eastAsia="Times New Roman" w:hAnsi="Graphik Regular" w:cs="Arial"/>
                <w:bCs/>
                <w:sz w:val="20"/>
                <w:szCs w:val="20"/>
                <w:lang w:eastAsia="es-MX"/>
              </w:rPr>
              <w:t>.</w:t>
            </w:r>
          </w:p>
        </w:tc>
      </w:tr>
      <w:tr w:rsidR="004A1ECC" w:rsidRPr="00C233A7" w:rsidTr="003F1E31">
        <w:trPr>
          <w:trHeight w:val="390"/>
          <w:jc w:val="center"/>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rsidR="004A1ECC" w:rsidRPr="00C233A7" w:rsidRDefault="004A1ECC" w:rsidP="004A1ECC">
            <w:pPr>
              <w:spacing w:after="0" w:line="276" w:lineRule="auto"/>
              <w:jc w:val="both"/>
              <w:rPr>
                <w:rFonts w:ascii="Graphik Regular" w:eastAsia="Times New Roman" w:hAnsi="Graphik Regular" w:cs="Arial"/>
                <w:bCs/>
                <w:sz w:val="20"/>
                <w:szCs w:val="20"/>
                <w:lang w:eastAsia="es-MX"/>
              </w:rPr>
            </w:pPr>
            <w:r w:rsidRPr="00C233A7">
              <w:rPr>
                <w:rFonts w:ascii="Graphik Regular" w:eastAsia="Times New Roman" w:hAnsi="Graphik Regular" w:cs="Arial"/>
                <w:bCs/>
                <w:sz w:val="20"/>
                <w:szCs w:val="20"/>
                <w:lang w:eastAsia="es-MX"/>
              </w:rPr>
              <w:t>Consolidar los programas de fortalecimiento académi</w:t>
            </w:r>
            <w:r w:rsidR="000A7C65">
              <w:rPr>
                <w:rFonts w:ascii="Graphik Regular" w:eastAsia="Times New Roman" w:hAnsi="Graphik Regular" w:cs="Arial"/>
                <w:bCs/>
                <w:sz w:val="20"/>
                <w:szCs w:val="20"/>
                <w:lang w:eastAsia="es-MX"/>
              </w:rPr>
              <w:t>co de docentes y directivos de Educación B</w:t>
            </w:r>
            <w:r w:rsidRPr="00C233A7">
              <w:rPr>
                <w:rFonts w:ascii="Graphik Regular" w:eastAsia="Times New Roman" w:hAnsi="Graphik Regular" w:cs="Arial"/>
                <w:bCs/>
                <w:sz w:val="20"/>
                <w:szCs w:val="20"/>
                <w:lang w:eastAsia="es-MX"/>
              </w:rPr>
              <w:t>ásica</w:t>
            </w:r>
            <w:r w:rsidR="000A7C65">
              <w:rPr>
                <w:rFonts w:ascii="Graphik Regular" w:eastAsia="Times New Roman" w:hAnsi="Graphik Regular" w:cs="Arial"/>
                <w:bCs/>
                <w:sz w:val="20"/>
                <w:szCs w:val="20"/>
                <w:lang w:eastAsia="es-MX"/>
              </w:rPr>
              <w:t>.</w:t>
            </w:r>
            <w:r w:rsidRPr="00C233A7">
              <w:rPr>
                <w:rFonts w:ascii="Graphik Regular" w:eastAsia="Times New Roman" w:hAnsi="Graphik Regular" w:cs="Arial"/>
                <w:bCs/>
                <w:sz w:val="20"/>
                <w:szCs w:val="20"/>
                <w:lang w:eastAsia="es-MX"/>
              </w:rPr>
              <w:t xml:space="preserve"> </w:t>
            </w:r>
          </w:p>
        </w:tc>
      </w:tr>
      <w:tr w:rsidR="004A1ECC" w:rsidRPr="00C233A7" w:rsidTr="003F1E31">
        <w:trPr>
          <w:trHeight w:val="390"/>
          <w:jc w:val="center"/>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rsidR="004A1ECC" w:rsidRPr="00C233A7" w:rsidRDefault="004A1ECC" w:rsidP="004A1ECC">
            <w:pPr>
              <w:spacing w:after="0" w:line="276" w:lineRule="auto"/>
              <w:jc w:val="both"/>
              <w:rPr>
                <w:rFonts w:ascii="Graphik Regular" w:eastAsia="Times New Roman" w:hAnsi="Graphik Regular" w:cs="Arial"/>
                <w:bCs/>
                <w:sz w:val="20"/>
                <w:szCs w:val="20"/>
                <w:lang w:eastAsia="es-MX"/>
              </w:rPr>
            </w:pPr>
            <w:r w:rsidRPr="00C233A7">
              <w:rPr>
                <w:rFonts w:ascii="Graphik Regular" w:eastAsia="Times New Roman" w:hAnsi="Graphik Regular" w:cs="Arial"/>
                <w:bCs/>
                <w:sz w:val="20"/>
                <w:szCs w:val="20"/>
                <w:lang w:eastAsia="es-MX"/>
              </w:rPr>
              <w:t>Fortalecer la producción de materiales educativos en Educación Básica con enfoque estatal y regional  para la atención a la diversidad</w:t>
            </w:r>
            <w:r w:rsidR="000A7C65">
              <w:rPr>
                <w:rFonts w:ascii="Graphik Regular" w:eastAsia="Times New Roman" w:hAnsi="Graphik Regular" w:cs="Arial"/>
                <w:bCs/>
                <w:sz w:val="20"/>
                <w:szCs w:val="20"/>
                <w:lang w:eastAsia="es-MX"/>
              </w:rPr>
              <w:t>.</w:t>
            </w:r>
            <w:r w:rsidRPr="00C233A7">
              <w:rPr>
                <w:rFonts w:ascii="Graphik Regular" w:eastAsia="Times New Roman" w:hAnsi="Graphik Regular" w:cs="Arial"/>
                <w:bCs/>
                <w:sz w:val="20"/>
                <w:szCs w:val="20"/>
                <w:lang w:eastAsia="es-MX"/>
              </w:rPr>
              <w:t xml:space="preserve"> </w:t>
            </w:r>
          </w:p>
        </w:tc>
      </w:tr>
      <w:tr w:rsidR="004A1ECC" w:rsidRPr="00C233A7" w:rsidTr="003F1E31">
        <w:trPr>
          <w:trHeight w:val="390"/>
          <w:jc w:val="center"/>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rsidR="004A1ECC" w:rsidRPr="00C233A7" w:rsidRDefault="004A1ECC" w:rsidP="004A1ECC">
            <w:pPr>
              <w:spacing w:after="0" w:line="276" w:lineRule="auto"/>
              <w:jc w:val="both"/>
              <w:rPr>
                <w:rFonts w:ascii="Graphik Regular" w:eastAsia="Times New Roman" w:hAnsi="Graphik Regular" w:cs="Arial"/>
                <w:bCs/>
                <w:sz w:val="20"/>
                <w:szCs w:val="20"/>
                <w:lang w:eastAsia="es-MX"/>
              </w:rPr>
            </w:pPr>
            <w:r w:rsidRPr="00C233A7">
              <w:rPr>
                <w:rFonts w:ascii="Graphik Regular" w:eastAsia="Times New Roman" w:hAnsi="Graphik Regular" w:cs="Arial"/>
                <w:bCs/>
                <w:sz w:val="20"/>
                <w:szCs w:val="20"/>
                <w:lang w:eastAsia="es-MX"/>
              </w:rPr>
              <w:t>Asegurar que en el nivel de educación media superior se concrete el Modelo Educativo Vigente.</w:t>
            </w:r>
          </w:p>
        </w:tc>
      </w:tr>
      <w:tr w:rsidR="004A1ECC" w:rsidRPr="00C233A7" w:rsidTr="003F1E31">
        <w:trPr>
          <w:trHeight w:val="390"/>
          <w:jc w:val="center"/>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rsidR="004A1ECC" w:rsidRPr="00C233A7" w:rsidRDefault="004A1ECC" w:rsidP="004A1ECC">
            <w:pPr>
              <w:spacing w:after="0" w:line="276" w:lineRule="auto"/>
              <w:jc w:val="both"/>
              <w:rPr>
                <w:rFonts w:ascii="Graphik Regular" w:eastAsia="Times New Roman" w:hAnsi="Graphik Regular" w:cs="Arial"/>
                <w:bCs/>
                <w:sz w:val="20"/>
                <w:szCs w:val="20"/>
                <w:lang w:eastAsia="es-MX"/>
              </w:rPr>
            </w:pPr>
            <w:r w:rsidRPr="00C233A7">
              <w:rPr>
                <w:rFonts w:ascii="Graphik Regular" w:eastAsia="Times New Roman" w:hAnsi="Graphik Regular" w:cs="Arial"/>
                <w:bCs/>
                <w:sz w:val="20"/>
                <w:szCs w:val="20"/>
                <w:lang w:eastAsia="es-MX"/>
              </w:rPr>
              <w:t>Lograr la permanencia y promoción de los planteles al Sistema Nacional de Bachillerato</w:t>
            </w:r>
            <w:r w:rsidR="000A7C65">
              <w:rPr>
                <w:rFonts w:ascii="Graphik Regular" w:eastAsia="Times New Roman" w:hAnsi="Graphik Regular" w:cs="Arial"/>
                <w:bCs/>
                <w:sz w:val="20"/>
                <w:szCs w:val="20"/>
                <w:lang w:eastAsia="es-MX"/>
              </w:rPr>
              <w:t>.</w:t>
            </w:r>
          </w:p>
        </w:tc>
      </w:tr>
      <w:tr w:rsidR="004A1ECC" w:rsidRPr="00C233A7" w:rsidTr="003F1E31">
        <w:trPr>
          <w:trHeight w:val="390"/>
          <w:jc w:val="center"/>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rsidR="004A1ECC" w:rsidRPr="00C233A7" w:rsidRDefault="004A1ECC" w:rsidP="004A1ECC">
            <w:pPr>
              <w:spacing w:after="0" w:line="276" w:lineRule="auto"/>
              <w:jc w:val="both"/>
              <w:rPr>
                <w:rFonts w:ascii="Graphik Regular" w:eastAsia="Times New Roman" w:hAnsi="Graphik Regular" w:cs="Arial"/>
                <w:bCs/>
                <w:sz w:val="20"/>
                <w:szCs w:val="20"/>
                <w:lang w:eastAsia="es-MX"/>
              </w:rPr>
            </w:pPr>
            <w:r w:rsidRPr="00C233A7">
              <w:rPr>
                <w:rFonts w:ascii="Graphik Regular" w:eastAsia="Times New Roman" w:hAnsi="Graphik Regular" w:cs="Arial"/>
                <w:bCs/>
                <w:sz w:val="20"/>
                <w:szCs w:val="20"/>
                <w:lang w:eastAsia="es-MX"/>
              </w:rPr>
              <w:t>Fortalecer las incubadoras de empresas</w:t>
            </w:r>
            <w:r w:rsidR="00DE7766">
              <w:rPr>
                <w:rFonts w:ascii="Graphik Regular" w:eastAsia="Times New Roman" w:hAnsi="Graphik Regular" w:cs="Arial"/>
                <w:bCs/>
                <w:sz w:val="20"/>
                <w:szCs w:val="20"/>
                <w:lang w:eastAsia="es-MX"/>
              </w:rPr>
              <w:t xml:space="preserve"> en las instituciones de nivel Medio Superior y S</w:t>
            </w:r>
            <w:r w:rsidRPr="00C233A7">
              <w:rPr>
                <w:rFonts w:ascii="Graphik Regular" w:eastAsia="Times New Roman" w:hAnsi="Graphik Regular" w:cs="Arial"/>
                <w:bCs/>
                <w:sz w:val="20"/>
                <w:szCs w:val="20"/>
                <w:lang w:eastAsia="es-MX"/>
              </w:rPr>
              <w:t>uperior</w:t>
            </w:r>
            <w:r w:rsidR="000A7C65">
              <w:rPr>
                <w:rFonts w:ascii="Graphik Regular" w:eastAsia="Times New Roman" w:hAnsi="Graphik Regular" w:cs="Arial"/>
                <w:bCs/>
                <w:sz w:val="20"/>
                <w:szCs w:val="20"/>
                <w:lang w:eastAsia="es-MX"/>
              </w:rPr>
              <w:t>.</w:t>
            </w:r>
          </w:p>
        </w:tc>
      </w:tr>
      <w:tr w:rsidR="004A1ECC" w:rsidRPr="00C233A7" w:rsidTr="003F1E31">
        <w:trPr>
          <w:trHeight w:val="390"/>
          <w:jc w:val="center"/>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rsidR="004A1ECC" w:rsidRPr="00C233A7" w:rsidRDefault="004A1ECC" w:rsidP="004A1ECC">
            <w:pPr>
              <w:spacing w:after="0" w:line="276" w:lineRule="auto"/>
              <w:jc w:val="both"/>
              <w:rPr>
                <w:rFonts w:ascii="Graphik Regular" w:eastAsia="Times New Roman" w:hAnsi="Graphik Regular" w:cs="Arial"/>
                <w:bCs/>
                <w:sz w:val="20"/>
                <w:szCs w:val="20"/>
                <w:lang w:eastAsia="es-MX"/>
              </w:rPr>
            </w:pPr>
            <w:r w:rsidRPr="00C233A7">
              <w:rPr>
                <w:rFonts w:ascii="Graphik Regular" w:eastAsia="Times New Roman" w:hAnsi="Graphik Regular" w:cs="Arial"/>
                <w:bCs/>
                <w:sz w:val="20"/>
                <w:szCs w:val="20"/>
                <w:lang w:eastAsia="es-MX"/>
              </w:rPr>
              <w:t>Promover el uso de materiales educativ</w:t>
            </w:r>
            <w:r w:rsidR="00057521">
              <w:rPr>
                <w:rFonts w:ascii="Graphik Regular" w:eastAsia="Times New Roman" w:hAnsi="Graphik Regular" w:cs="Arial"/>
                <w:bCs/>
                <w:sz w:val="20"/>
                <w:szCs w:val="20"/>
                <w:lang w:eastAsia="es-MX"/>
              </w:rPr>
              <w:t xml:space="preserve">os de atención a la diversidad </w:t>
            </w:r>
            <w:r w:rsidRPr="00C233A7">
              <w:rPr>
                <w:rFonts w:ascii="Graphik Regular" w:eastAsia="Times New Roman" w:hAnsi="Graphik Regular" w:cs="Arial"/>
                <w:bCs/>
                <w:sz w:val="20"/>
                <w:szCs w:val="20"/>
                <w:lang w:eastAsia="es-MX"/>
              </w:rPr>
              <w:t>con un enfoque estatal, regional y local</w:t>
            </w:r>
            <w:r w:rsidR="000A7C65">
              <w:rPr>
                <w:rFonts w:ascii="Graphik Regular" w:eastAsia="Times New Roman" w:hAnsi="Graphik Regular" w:cs="Arial"/>
                <w:bCs/>
                <w:sz w:val="20"/>
                <w:szCs w:val="20"/>
                <w:lang w:eastAsia="es-MX"/>
              </w:rPr>
              <w:t>.</w:t>
            </w:r>
          </w:p>
        </w:tc>
      </w:tr>
      <w:tr w:rsidR="004A1ECC" w:rsidRPr="00C233A7" w:rsidTr="003F1E31">
        <w:trPr>
          <w:trHeight w:val="390"/>
          <w:jc w:val="center"/>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rsidR="004A1ECC" w:rsidRPr="00C233A7" w:rsidRDefault="004A1ECC" w:rsidP="004A1ECC">
            <w:pPr>
              <w:spacing w:after="0" w:line="276" w:lineRule="auto"/>
              <w:jc w:val="both"/>
              <w:rPr>
                <w:rFonts w:ascii="Graphik Regular" w:eastAsia="Times New Roman" w:hAnsi="Graphik Regular" w:cs="Arial"/>
                <w:bCs/>
                <w:sz w:val="20"/>
                <w:szCs w:val="20"/>
                <w:lang w:eastAsia="es-MX"/>
              </w:rPr>
            </w:pPr>
            <w:r w:rsidRPr="00C233A7">
              <w:rPr>
                <w:rFonts w:ascii="Graphik Regular" w:eastAsia="Times New Roman" w:hAnsi="Graphik Regular" w:cs="Arial"/>
                <w:bCs/>
                <w:sz w:val="20"/>
                <w:szCs w:val="20"/>
                <w:lang w:eastAsia="es-MX"/>
              </w:rPr>
              <w:t>Consolidar el funcionamiento de los Consejos Escolares de Participación S</w:t>
            </w:r>
            <w:r w:rsidR="000A7C65">
              <w:rPr>
                <w:rFonts w:ascii="Graphik Regular" w:eastAsia="Times New Roman" w:hAnsi="Graphik Regular" w:cs="Arial"/>
                <w:bCs/>
                <w:sz w:val="20"/>
                <w:szCs w:val="20"/>
                <w:lang w:eastAsia="es-MX"/>
              </w:rPr>
              <w:t>ocial y Comités de Contraloría Social.</w:t>
            </w:r>
          </w:p>
        </w:tc>
      </w:tr>
      <w:tr w:rsidR="004A1ECC" w:rsidRPr="00C233A7" w:rsidTr="003F1E31">
        <w:trPr>
          <w:trHeight w:val="390"/>
          <w:jc w:val="center"/>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rsidR="004A1ECC" w:rsidRPr="00C233A7" w:rsidRDefault="00B41F2F" w:rsidP="004A1ECC">
            <w:pPr>
              <w:spacing w:after="0" w:line="276" w:lineRule="auto"/>
              <w:jc w:val="both"/>
              <w:rPr>
                <w:rFonts w:ascii="Graphik Regular" w:eastAsia="Times New Roman" w:hAnsi="Graphik Regular" w:cs="Arial"/>
                <w:bCs/>
                <w:sz w:val="20"/>
                <w:szCs w:val="20"/>
                <w:lang w:eastAsia="es-MX"/>
              </w:rPr>
            </w:pPr>
            <w:r w:rsidRPr="00C233A7">
              <w:rPr>
                <w:rFonts w:ascii="Graphik Regular" w:eastAsia="Times New Roman" w:hAnsi="Graphik Regular" w:cs="Arial"/>
                <w:bCs/>
                <w:sz w:val="20"/>
                <w:szCs w:val="20"/>
                <w:lang w:eastAsia="es-MX"/>
              </w:rPr>
              <w:t>Optimizar el uso de recursos extraordinarios en la mejora de los resultados educativos</w:t>
            </w:r>
            <w:r w:rsidR="000A7C65">
              <w:rPr>
                <w:rFonts w:ascii="Graphik Regular" w:eastAsia="Times New Roman" w:hAnsi="Graphik Regular" w:cs="Arial"/>
                <w:bCs/>
                <w:sz w:val="20"/>
                <w:szCs w:val="20"/>
                <w:lang w:eastAsia="es-MX"/>
              </w:rPr>
              <w:t>.</w:t>
            </w:r>
          </w:p>
        </w:tc>
      </w:tr>
      <w:tr w:rsidR="004A1ECC" w:rsidRPr="00C233A7" w:rsidTr="003F1E31">
        <w:trPr>
          <w:trHeight w:val="390"/>
          <w:jc w:val="center"/>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rsidR="004A1ECC" w:rsidRPr="00C233A7" w:rsidRDefault="00B41F2F" w:rsidP="004A1ECC">
            <w:pPr>
              <w:spacing w:after="0" w:line="276" w:lineRule="auto"/>
              <w:jc w:val="both"/>
              <w:rPr>
                <w:rFonts w:ascii="Graphik Regular" w:eastAsia="Times New Roman" w:hAnsi="Graphik Regular" w:cs="Arial"/>
                <w:bCs/>
                <w:sz w:val="20"/>
                <w:szCs w:val="20"/>
                <w:lang w:eastAsia="es-MX"/>
              </w:rPr>
            </w:pPr>
            <w:r w:rsidRPr="00C233A7">
              <w:rPr>
                <w:rFonts w:ascii="Graphik Regular" w:eastAsia="Times New Roman" w:hAnsi="Graphik Regular" w:cs="Arial"/>
                <w:bCs/>
                <w:sz w:val="20"/>
                <w:szCs w:val="20"/>
                <w:lang w:eastAsia="es-MX"/>
              </w:rPr>
              <w:t>Consolidar los  procesos de formación a distancia a través de recursos tecnológicos</w:t>
            </w:r>
            <w:r w:rsidR="000A7C65">
              <w:rPr>
                <w:rFonts w:ascii="Graphik Regular" w:eastAsia="Times New Roman" w:hAnsi="Graphik Regular" w:cs="Arial"/>
                <w:bCs/>
                <w:sz w:val="20"/>
                <w:szCs w:val="20"/>
                <w:lang w:eastAsia="es-MX"/>
              </w:rPr>
              <w:t>.</w:t>
            </w:r>
          </w:p>
        </w:tc>
      </w:tr>
    </w:tbl>
    <w:p w:rsidR="004A1ECC" w:rsidRPr="004A1ECC" w:rsidRDefault="004A1ECC" w:rsidP="004A1ECC">
      <w:pPr>
        <w:spacing w:after="0" w:line="276" w:lineRule="auto"/>
        <w:jc w:val="both"/>
        <w:rPr>
          <w:rFonts w:ascii="Graphik Regular" w:hAnsi="Graphik Regular" w:cs="Arial"/>
        </w:rPr>
      </w:pPr>
    </w:p>
    <w:p w:rsidR="007229CB" w:rsidRDefault="007229CB" w:rsidP="00C233A7">
      <w:pPr>
        <w:spacing w:after="0" w:line="240" w:lineRule="auto"/>
        <w:jc w:val="both"/>
        <w:rPr>
          <w:rFonts w:ascii="Graphik Regular" w:hAnsi="Graphik Regular"/>
          <w:b/>
          <w:sz w:val="24"/>
        </w:rPr>
      </w:pPr>
    </w:p>
    <w:p w:rsidR="003F1E31" w:rsidRDefault="003F1E31">
      <w:pPr>
        <w:rPr>
          <w:rFonts w:ascii="Graphik Regular" w:hAnsi="Graphik Regular"/>
          <w:b/>
          <w:sz w:val="24"/>
        </w:rPr>
      </w:pPr>
      <w:r>
        <w:rPr>
          <w:rFonts w:ascii="Graphik Regular" w:hAnsi="Graphik Regular"/>
          <w:b/>
          <w:sz w:val="24"/>
        </w:rPr>
        <w:br w:type="page"/>
      </w:r>
    </w:p>
    <w:p w:rsidR="00C233A7" w:rsidRDefault="00C233A7" w:rsidP="00C233A7">
      <w:pPr>
        <w:spacing w:after="0" w:line="240" w:lineRule="auto"/>
        <w:jc w:val="both"/>
        <w:rPr>
          <w:rFonts w:ascii="Graphik Regular" w:hAnsi="Graphik Regular"/>
          <w:b/>
          <w:sz w:val="24"/>
        </w:rPr>
      </w:pPr>
      <w:r w:rsidRPr="00C233A7">
        <w:rPr>
          <w:rFonts w:ascii="Graphik Regular" w:hAnsi="Graphik Regular"/>
          <w:b/>
          <w:sz w:val="24"/>
        </w:rPr>
        <w:lastRenderedPageBreak/>
        <w:t>3.3 Enfoque Prospectivo: Escenarios Tendenciales</w:t>
      </w:r>
    </w:p>
    <w:p w:rsidR="00C233A7" w:rsidRDefault="00C233A7" w:rsidP="00C233A7">
      <w:pPr>
        <w:spacing w:after="0" w:line="240" w:lineRule="auto"/>
        <w:jc w:val="both"/>
        <w:rPr>
          <w:rFonts w:ascii="Graphik Regular" w:hAnsi="Graphik Regular"/>
          <w:b/>
          <w:sz w:val="24"/>
        </w:rPr>
      </w:pPr>
    </w:p>
    <w:p w:rsidR="004A1ECC" w:rsidRDefault="004A1ECC" w:rsidP="00C233A7">
      <w:pPr>
        <w:spacing w:after="0" w:line="276" w:lineRule="auto"/>
        <w:jc w:val="both"/>
        <w:rPr>
          <w:rFonts w:ascii="Graphik Regular" w:hAnsi="Graphik Regular" w:cs="Arial"/>
          <w:lang w:val="es-ES"/>
        </w:rPr>
      </w:pPr>
      <w:r w:rsidRPr="004A1ECC">
        <w:rPr>
          <w:rFonts w:ascii="Graphik Regular" w:hAnsi="Graphik Regular" w:cs="Arial"/>
        </w:rPr>
        <w:t xml:space="preserve">En el 2030 </w:t>
      </w:r>
      <w:r w:rsidRPr="004A1ECC">
        <w:rPr>
          <w:rFonts w:ascii="Graphik Regular" w:hAnsi="Graphik Regular" w:cs="Arial"/>
          <w:lang w:val="es-ES"/>
        </w:rPr>
        <w:t>el sistema ed</w:t>
      </w:r>
      <w:r w:rsidR="001204C8">
        <w:rPr>
          <w:rFonts w:ascii="Graphik Regular" w:hAnsi="Graphik Regular" w:cs="Arial"/>
          <w:lang w:val="es-ES"/>
        </w:rPr>
        <w:t>ucativo hidalguense se encuentra</w:t>
      </w:r>
      <w:r w:rsidRPr="004A1ECC">
        <w:rPr>
          <w:rFonts w:ascii="Graphik Regular" w:hAnsi="Graphik Regular" w:cs="Arial"/>
          <w:lang w:val="es-ES"/>
        </w:rPr>
        <w:t xml:space="preserve"> articulado y armonizado entre sus distintos niveles y ciclos educativos, manteniendo y consolidando a partir de los aprendizajes y formación de los niños, niñas y jóvenes el esquema de desarrollo sustentable impulsado por el Gobierno del Estado de Hidalgo.</w:t>
      </w:r>
    </w:p>
    <w:p w:rsidR="00C233A7" w:rsidRPr="004A1ECC" w:rsidRDefault="00C233A7" w:rsidP="00C233A7">
      <w:pPr>
        <w:spacing w:after="0" w:line="276" w:lineRule="auto"/>
        <w:jc w:val="both"/>
        <w:rPr>
          <w:rFonts w:ascii="Graphik Regular" w:hAnsi="Graphik Regular" w:cs="Arial"/>
          <w:lang w:val="es-ES"/>
        </w:rPr>
      </w:pPr>
    </w:p>
    <w:p w:rsidR="004A1ECC" w:rsidRPr="004A1ECC" w:rsidRDefault="004A1ECC" w:rsidP="00C233A7">
      <w:pPr>
        <w:widowControl w:val="0"/>
        <w:tabs>
          <w:tab w:val="left" w:pos="220"/>
          <w:tab w:val="left" w:pos="720"/>
        </w:tabs>
        <w:autoSpaceDE w:val="0"/>
        <w:autoSpaceDN w:val="0"/>
        <w:adjustRightInd w:val="0"/>
        <w:spacing w:after="0" w:line="276" w:lineRule="auto"/>
        <w:jc w:val="both"/>
        <w:rPr>
          <w:rFonts w:ascii="Graphik Regular" w:hAnsi="Graphik Regular" w:cs="Arial"/>
          <w:lang w:val="es-ES"/>
        </w:rPr>
      </w:pPr>
      <w:r w:rsidRPr="004A1ECC">
        <w:rPr>
          <w:rFonts w:ascii="Graphik Regular" w:hAnsi="Graphik Regular" w:cs="Arial"/>
          <w:lang w:val="es-ES"/>
        </w:rPr>
        <w:t xml:space="preserve">Se cuenta </w:t>
      </w:r>
      <w:r w:rsidR="00221A30" w:rsidRPr="004A1ECC">
        <w:rPr>
          <w:rFonts w:ascii="Graphik Regular" w:hAnsi="Graphik Regular" w:cs="Arial"/>
          <w:lang w:val="es-ES"/>
        </w:rPr>
        <w:t>con estructuras</w:t>
      </w:r>
      <w:r w:rsidRPr="004A1ECC">
        <w:rPr>
          <w:rFonts w:ascii="Graphik Regular" w:hAnsi="Graphik Regular" w:cs="Arial"/>
          <w:lang w:val="es-ES"/>
        </w:rPr>
        <w:t xml:space="preserve"> institucionales que garantizan que las niñas y niños hidalguenses tengan acceso a una enseñanza de calidad, a fin de que lograr alcanzar un desarrollo óptimo, que les permita generar aprendizajes pertinentes y eficaces en entornos de aprendizajes seguros, no violentos e inclusivos.</w:t>
      </w:r>
    </w:p>
    <w:p w:rsidR="00C233A7" w:rsidRDefault="00C233A7" w:rsidP="00C233A7">
      <w:pPr>
        <w:widowControl w:val="0"/>
        <w:tabs>
          <w:tab w:val="left" w:pos="220"/>
          <w:tab w:val="left" w:pos="720"/>
        </w:tabs>
        <w:autoSpaceDE w:val="0"/>
        <w:autoSpaceDN w:val="0"/>
        <w:adjustRightInd w:val="0"/>
        <w:spacing w:after="0" w:line="276" w:lineRule="auto"/>
        <w:jc w:val="both"/>
        <w:rPr>
          <w:rFonts w:ascii="Graphik Regular" w:hAnsi="Graphik Regular" w:cs="Arial"/>
          <w:lang w:val="es-ES"/>
        </w:rPr>
      </w:pPr>
    </w:p>
    <w:p w:rsidR="004A1ECC" w:rsidRPr="004A1ECC" w:rsidRDefault="004A1ECC" w:rsidP="00C233A7">
      <w:pPr>
        <w:widowControl w:val="0"/>
        <w:tabs>
          <w:tab w:val="left" w:pos="220"/>
          <w:tab w:val="left" w:pos="720"/>
        </w:tabs>
        <w:autoSpaceDE w:val="0"/>
        <w:autoSpaceDN w:val="0"/>
        <w:adjustRightInd w:val="0"/>
        <w:spacing w:after="0" w:line="276" w:lineRule="auto"/>
        <w:jc w:val="both"/>
        <w:rPr>
          <w:rFonts w:ascii="Graphik Regular" w:hAnsi="Graphik Regular" w:cs="Arial"/>
          <w:lang w:val="es-ES"/>
        </w:rPr>
      </w:pPr>
      <w:r w:rsidRPr="004A1ECC">
        <w:rPr>
          <w:rFonts w:ascii="Graphik Regular" w:hAnsi="Graphik Regular" w:cs="Arial"/>
          <w:lang w:val="es-ES"/>
        </w:rPr>
        <w:t xml:space="preserve">Hombres y mujeres de la entidad tienen acceso a los servicios educativos en condiciones de igualdad, no importando el género, tipos de discapacidad, origen social, económico o étnico. </w:t>
      </w:r>
    </w:p>
    <w:p w:rsidR="00C233A7" w:rsidRDefault="00C233A7" w:rsidP="00C233A7">
      <w:pPr>
        <w:widowControl w:val="0"/>
        <w:tabs>
          <w:tab w:val="left" w:pos="220"/>
          <w:tab w:val="left" w:pos="720"/>
        </w:tabs>
        <w:autoSpaceDE w:val="0"/>
        <w:autoSpaceDN w:val="0"/>
        <w:adjustRightInd w:val="0"/>
        <w:spacing w:after="0" w:line="276" w:lineRule="auto"/>
        <w:jc w:val="both"/>
        <w:rPr>
          <w:rFonts w:ascii="Graphik Regular" w:hAnsi="Graphik Regular" w:cs="Arial"/>
          <w:lang w:val="es-ES"/>
        </w:rPr>
      </w:pPr>
    </w:p>
    <w:p w:rsidR="004A1ECC" w:rsidRDefault="004A1ECC" w:rsidP="00C233A7">
      <w:pPr>
        <w:widowControl w:val="0"/>
        <w:tabs>
          <w:tab w:val="left" w:pos="220"/>
          <w:tab w:val="left" w:pos="720"/>
        </w:tabs>
        <w:autoSpaceDE w:val="0"/>
        <w:autoSpaceDN w:val="0"/>
        <w:adjustRightInd w:val="0"/>
        <w:spacing w:after="0" w:line="276" w:lineRule="auto"/>
        <w:jc w:val="both"/>
        <w:rPr>
          <w:rFonts w:ascii="Graphik Regular" w:hAnsi="Graphik Regular" w:cs="Arial"/>
          <w:lang w:val="es-ES"/>
        </w:rPr>
      </w:pPr>
      <w:r w:rsidRPr="004A1ECC">
        <w:rPr>
          <w:rFonts w:ascii="Graphik Regular" w:hAnsi="Graphik Regular" w:cs="Arial"/>
          <w:lang w:val="es-ES"/>
        </w:rPr>
        <w:t xml:space="preserve">Los estudiantes adquieren </w:t>
      </w:r>
      <w:r w:rsidR="00301E4A" w:rsidRPr="004A1ECC">
        <w:rPr>
          <w:rFonts w:ascii="Graphik Regular" w:hAnsi="Graphik Regular" w:cs="Arial"/>
          <w:lang w:val="es-ES"/>
        </w:rPr>
        <w:t>una formación</w:t>
      </w:r>
      <w:r w:rsidRPr="004A1ECC">
        <w:rPr>
          <w:rFonts w:ascii="Graphik Regular" w:hAnsi="Graphik Regular" w:cs="Arial"/>
          <w:lang w:val="es-ES"/>
        </w:rPr>
        <w:t xml:space="preserve"> técnica, profesional y superior de calidad, que </w:t>
      </w:r>
      <w:r w:rsidR="00301E4A" w:rsidRPr="004A1ECC">
        <w:rPr>
          <w:rFonts w:ascii="Graphik Regular" w:hAnsi="Graphik Regular" w:cs="Arial"/>
          <w:lang w:val="es-ES"/>
        </w:rPr>
        <w:t>favorece el</w:t>
      </w:r>
      <w:r w:rsidRPr="004A1ECC">
        <w:rPr>
          <w:rFonts w:ascii="Graphik Regular" w:hAnsi="Graphik Regular" w:cs="Arial"/>
          <w:lang w:val="es-ES"/>
        </w:rPr>
        <w:t xml:space="preserve"> desarrollo de competencias laborales que les permite el acceso activo a los mercados de trabajo estatal nacional e internacional. Dicha formación  fomenta la adquisición de competencias socioemocionales que permiten a los niños y jóvenes hidalguenses, la adopción de estilos de vida acordes al proyecto estatal de desarrollo sustentable, caracterizado por el respeto a los derechos humanos, la igualdad entre géneros, la promoción de la paz y no violencia y la valoración de la diversidad cultural. </w:t>
      </w:r>
    </w:p>
    <w:p w:rsidR="00A65BA8" w:rsidRPr="004A1ECC" w:rsidRDefault="00A65BA8" w:rsidP="00C233A7">
      <w:pPr>
        <w:widowControl w:val="0"/>
        <w:tabs>
          <w:tab w:val="left" w:pos="220"/>
          <w:tab w:val="left" w:pos="720"/>
        </w:tabs>
        <w:autoSpaceDE w:val="0"/>
        <w:autoSpaceDN w:val="0"/>
        <w:adjustRightInd w:val="0"/>
        <w:spacing w:after="0" w:line="276" w:lineRule="auto"/>
        <w:jc w:val="both"/>
        <w:rPr>
          <w:rFonts w:ascii="Graphik Regular" w:hAnsi="Graphik Regular" w:cs="Arial"/>
          <w:lang w:val="es-ES"/>
        </w:rPr>
      </w:pPr>
    </w:p>
    <w:p w:rsidR="004A1ECC" w:rsidRPr="004A1ECC" w:rsidRDefault="006A248C" w:rsidP="004A1ECC">
      <w:pPr>
        <w:spacing w:after="0" w:line="276" w:lineRule="auto"/>
        <w:jc w:val="both"/>
        <w:rPr>
          <w:rFonts w:ascii="Graphik Regular" w:hAnsi="Graphik Regular" w:cs="Arial"/>
          <w:lang w:val="es-ES"/>
        </w:rPr>
      </w:pPr>
      <w:r>
        <w:rPr>
          <w:rFonts w:ascii="Graphik Regular" w:hAnsi="Graphik Regular" w:cs="Arial"/>
          <w:lang w:val="es-ES"/>
        </w:rPr>
        <w:t>Niños, jóvenes y adultos, logra</w:t>
      </w:r>
      <w:r w:rsidR="004A1ECC" w:rsidRPr="004A1ECC">
        <w:rPr>
          <w:rFonts w:ascii="Graphik Regular" w:hAnsi="Graphik Regular" w:cs="Arial"/>
          <w:lang w:val="es-ES"/>
        </w:rPr>
        <w:t>n el dominio de competencias lectoras, de escritura y aritmética que le</w:t>
      </w:r>
      <w:r w:rsidR="00C233A7">
        <w:rPr>
          <w:rFonts w:ascii="Graphik Regular" w:hAnsi="Graphik Regular" w:cs="Arial"/>
          <w:lang w:val="es-ES"/>
        </w:rPr>
        <w:t>s permite acceder con facilidad</w:t>
      </w:r>
      <w:r w:rsidR="004A1ECC" w:rsidRPr="004A1ECC">
        <w:rPr>
          <w:rFonts w:ascii="Graphik Regular" w:hAnsi="Graphik Regular" w:cs="Arial"/>
          <w:lang w:val="es-ES"/>
        </w:rPr>
        <w:t xml:space="preserve"> a los distintos campos del conocimiento.</w:t>
      </w:r>
    </w:p>
    <w:p w:rsidR="00C233A7" w:rsidRDefault="00C233A7" w:rsidP="004A1ECC">
      <w:pPr>
        <w:spacing w:after="0" w:line="276" w:lineRule="auto"/>
        <w:jc w:val="both"/>
        <w:rPr>
          <w:rFonts w:ascii="Graphik Regular" w:hAnsi="Graphik Regular" w:cs="Arial"/>
          <w:lang w:val="es-ES"/>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lang w:val="es-ES"/>
        </w:rPr>
        <w:t xml:space="preserve">Los estudiantes </w:t>
      </w:r>
      <w:r w:rsidR="00301E4A" w:rsidRPr="004A1ECC">
        <w:rPr>
          <w:rFonts w:ascii="Graphik Regular" w:hAnsi="Graphik Regular" w:cs="Arial"/>
          <w:lang w:val="es-ES"/>
        </w:rPr>
        <w:t>adquieren habilidades</w:t>
      </w:r>
      <w:r w:rsidRPr="004A1ECC">
        <w:rPr>
          <w:rFonts w:ascii="Graphik Regular" w:hAnsi="Graphik Regular" w:cs="Arial"/>
          <w:lang w:val="es-ES"/>
        </w:rPr>
        <w:t xml:space="preserve"> para la vida, así como habilidades técnicas y vocacionales para un trabajo decente, emprendimiento y para una vida digna.</w:t>
      </w:r>
    </w:p>
    <w:p w:rsidR="00C233A7" w:rsidRDefault="00C233A7"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La educación que se ofrece en el estado responde a la diversidad de necesidades de todos los estudiantes a través del incremento de su participación en el aprendizaje y de la reducción de todas las formas de exclusión en y de la educación.</w:t>
      </w:r>
    </w:p>
    <w:p w:rsidR="00C233A7" w:rsidRDefault="00C233A7"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En las aulas </w:t>
      </w:r>
      <w:r w:rsidR="00301E4A" w:rsidRPr="004A1ECC">
        <w:rPr>
          <w:rFonts w:ascii="Graphik Regular" w:hAnsi="Graphik Regular" w:cs="Arial"/>
        </w:rPr>
        <w:t>escolares de</w:t>
      </w:r>
      <w:r w:rsidRPr="004A1ECC">
        <w:rPr>
          <w:rFonts w:ascii="Graphik Regular" w:hAnsi="Graphik Regular" w:cs="Arial"/>
        </w:rPr>
        <w:t xml:space="preserve"> los distintos tipos y niveles educativos se generan ambientes de aprendizaje, saludables y sensibles al género. En donde los estudiantes se sienten comprendidos y apoyados para concluir con éxito sus estudios.</w:t>
      </w:r>
    </w:p>
    <w:p w:rsidR="00C233A7" w:rsidRDefault="00C233A7"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Se cuenta con </w:t>
      </w:r>
      <w:r w:rsidR="00301E4A" w:rsidRPr="004A1ECC">
        <w:rPr>
          <w:rFonts w:ascii="Graphik Regular" w:hAnsi="Graphik Regular" w:cs="Arial"/>
        </w:rPr>
        <w:t>directores y</w:t>
      </w:r>
      <w:r w:rsidRPr="004A1ECC">
        <w:rPr>
          <w:rFonts w:ascii="Graphik Regular" w:hAnsi="Graphik Regular" w:cs="Arial"/>
        </w:rPr>
        <w:t xml:space="preserve"> docentes cualificados profesionalmente, capacitados y motivados para atender con calidad y  calidez a todos los estudiantes.</w:t>
      </w:r>
    </w:p>
    <w:p w:rsidR="004A1ECC" w:rsidRPr="004A1ECC" w:rsidRDefault="004A1ECC" w:rsidP="004A1ECC">
      <w:pPr>
        <w:spacing w:after="0" w:line="276" w:lineRule="auto"/>
        <w:jc w:val="both"/>
        <w:rPr>
          <w:rFonts w:ascii="Graphik Regular" w:hAnsi="Graphik Regular" w:cs="Arial"/>
        </w:rPr>
      </w:pPr>
    </w:p>
    <w:p w:rsidR="00C233A7" w:rsidRDefault="00C233A7">
      <w:pPr>
        <w:rPr>
          <w:rFonts w:ascii="Graphik Regular" w:hAnsi="Graphik Regular" w:cs="Arial"/>
          <w:b/>
        </w:rPr>
      </w:pPr>
      <w:r>
        <w:rPr>
          <w:rFonts w:ascii="Graphik Regular" w:hAnsi="Graphik Regular" w:cs="Arial"/>
          <w:b/>
        </w:rPr>
        <w:br w:type="page"/>
      </w:r>
    </w:p>
    <w:p w:rsidR="004A1ECC" w:rsidRDefault="006A248C" w:rsidP="004A1ECC">
      <w:pPr>
        <w:spacing w:after="0" w:line="276" w:lineRule="auto"/>
        <w:jc w:val="both"/>
        <w:rPr>
          <w:rFonts w:ascii="Graphik Regular" w:hAnsi="Graphik Regular" w:cs="Arial"/>
          <w:b/>
          <w:sz w:val="24"/>
        </w:rPr>
      </w:pPr>
      <w:r>
        <w:rPr>
          <w:rFonts w:ascii="Graphik Regular" w:hAnsi="Graphik Regular" w:cs="Arial"/>
          <w:b/>
          <w:sz w:val="24"/>
        </w:rPr>
        <w:lastRenderedPageBreak/>
        <w:t>4 Plataforma Estratégica</w:t>
      </w:r>
    </w:p>
    <w:p w:rsidR="004A1ECC" w:rsidRPr="00C233A7" w:rsidRDefault="00C233A7" w:rsidP="004A1ECC">
      <w:pPr>
        <w:spacing w:after="0" w:line="276" w:lineRule="auto"/>
        <w:jc w:val="both"/>
        <w:rPr>
          <w:rFonts w:ascii="Graphik Regular" w:hAnsi="Graphik Regular" w:cs="Arial"/>
          <w:b/>
          <w:sz w:val="24"/>
        </w:rPr>
      </w:pPr>
      <w:r>
        <w:rPr>
          <w:rFonts w:ascii="Graphik Regular" w:hAnsi="Graphik Regular" w:cs="Arial"/>
          <w:b/>
          <w:sz w:val="24"/>
        </w:rPr>
        <w:t xml:space="preserve">4.1 </w:t>
      </w:r>
      <w:r w:rsidR="00871611" w:rsidRPr="00871611">
        <w:rPr>
          <w:rFonts w:ascii="Graphik Regular" w:hAnsi="Graphik Regular" w:cs="Arial"/>
          <w:b/>
          <w:sz w:val="24"/>
        </w:rPr>
        <w:t>Despliegue de Objetivos Generales y Transversales, Estrategias y Líneas de Acción</w:t>
      </w:r>
    </w:p>
    <w:p w:rsidR="004A1ECC" w:rsidRPr="004A1ECC" w:rsidRDefault="004A1ECC" w:rsidP="004A1ECC">
      <w:pPr>
        <w:spacing w:after="0" w:line="276" w:lineRule="auto"/>
        <w:rPr>
          <w:rFonts w:ascii="Graphik Regular" w:hAnsi="Graphik Regular" w:cs="Arial"/>
          <w:b/>
        </w:rPr>
      </w:pPr>
    </w:p>
    <w:p w:rsidR="004A1ECC" w:rsidRPr="004A1ECC" w:rsidRDefault="004A1ECC" w:rsidP="004A1ECC">
      <w:pPr>
        <w:spacing w:after="0" w:line="276" w:lineRule="auto"/>
        <w:rPr>
          <w:rFonts w:ascii="Graphik Regular" w:hAnsi="Graphik Regular" w:cs="Arial"/>
          <w:b/>
        </w:rPr>
      </w:pPr>
      <w:r w:rsidRPr="004A1ECC">
        <w:rPr>
          <w:rFonts w:ascii="Graphik Regular" w:hAnsi="Graphik Regular" w:cs="Arial"/>
          <w:b/>
        </w:rPr>
        <w:t>COBERTURA Y CALIDAD EDUCATIVA</w:t>
      </w:r>
    </w:p>
    <w:p w:rsidR="004A1ECC" w:rsidRPr="004A1ECC" w:rsidRDefault="004A1ECC" w:rsidP="004A1ECC">
      <w:pPr>
        <w:pStyle w:val="Prrafodelista"/>
        <w:numPr>
          <w:ilvl w:val="0"/>
          <w:numId w:val="24"/>
        </w:numPr>
        <w:spacing w:after="0" w:line="276" w:lineRule="auto"/>
        <w:ind w:left="284" w:hanging="284"/>
        <w:jc w:val="both"/>
        <w:rPr>
          <w:rFonts w:ascii="Graphik Regular" w:hAnsi="Graphik Regular" w:cs="Arial"/>
          <w:b/>
          <w:i/>
        </w:rPr>
      </w:pPr>
      <w:r w:rsidRPr="004A1ECC">
        <w:rPr>
          <w:rFonts w:ascii="Graphik Regular" w:hAnsi="Graphik Regular" w:cs="Arial"/>
          <w:b/>
          <w:i/>
        </w:rPr>
        <w:t>Incrementar la cobertura y calidad de la oferta educativa en el Estado de Hidalgo.</w:t>
      </w:r>
    </w:p>
    <w:p w:rsidR="004A1ECC" w:rsidRPr="004A1ECC" w:rsidRDefault="004A1ECC" w:rsidP="004A1ECC">
      <w:pPr>
        <w:pStyle w:val="Prrafodelista"/>
        <w:spacing w:after="0" w:line="276" w:lineRule="auto"/>
        <w:ind w:left="284"/>
        <w:jc w:val="both"/>
        <w:rPr>
          <w:rFonts w:ascii="Graphik Regular" w:hAnsi="Graphik Regular" w:cs="Arial"/>
          <w:b/>
          <w:i/>
        </w:rPr>
      </w:pPr>
    </w:p>
    <w:p w:rsidR="004A1ECC" w:rsidRPr="004A1ECC" w:rsidRDefault="004A1ECC" w:rsidP="004A1ECC">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t>Fortalecer la pertinencia y calidad de los planes y programas de educación.</w:t>
      </w:r>
    </w:p>
    <w:p w:rsidR="004A1ECC" w:rsidRPr="004A1ECC" w:rsidRDefault="004A1ECC" w:rsidP="004A1ECC">
      <w:pPr>
        <w:spacing w:after="0" w:line="276" w:lineRule="auto"/>
        <w:jc w:val="both"/>
        <w:rPr>
          <w:rFonts w:ascii="Graphik Regular" w:eastAsia="Times New Roman" w:hAnsi="Graphik Regular" w:cs="Arial"/>
          <w:lang w:eastAsia="es-MX"/>
        </w:rPr>
      </w:pP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Consolidar los procesos de evaluación que aseguren la pertinencia de los planes y programas de estudio, con un enfoque de educación basado en competencias.</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Lograr el reconocimiento de la calidad de los programas educativos </w:t>
      </w:r>
      <w:r w:rsidR="00301E4A" w:rsidRPr="004A1ECC">
        <w:rPr>
          <w:rFonts w:ascii="Graphik Regular" w:eastAsia="Times New Roman" w:hAnsi="Graphik Regular" w:cs="Arial"/>
          <w:color w:val="000000"/>
          <w:lang w:eastAsia="es-MX"/>
        </w:rPr>
        <w:t>de nivel</w:t>
      </w:r>
      <w:r w:rsidRPr="004A1ECC">
        <w:rPr>
          <w:rFonts w:ascii="Graphik Regular" w:eastAsia="Times New Roman" w:hAnsi="Graphik Regular" w:cs="Arial"/>
          <w:color w:val="000000"/>
          <w:lang w:eastAsia="es-MX"/>
        </w:rPr>
        <w:t xml:space="preserve"> superior, en condiciones de ser evaluados, a través de organismos nacionales e internacionales. Para el caso de educación media superior incorporar los centros educativos al Sistema Nacional de Bachillerato.</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Desarrollar un modelo estratégico e innovador de empleabilidad y emprendedurismo en las instituciones educativas, que responda a las necesidades de los diversos sectores.</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Fortalecer los procesos de dictaminación de pertinencia de programas educativos en la CEPPEMS-H y COEPES-H.</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Operar y supervisar la práctica docente en las escuelas de los diferentes niveles educativos, incluyendo educación especial, inicial, indígena </w:t>
      </w:r>
      <w:r w:rsidR="00301E4A" w:rsidRPr="004A1ECC">
        <w:rPr>
          <w:rFonts w:ascii="Graphik Regular" w:eastAsia="Times New Roman" w:hAnsi="Graphik Regular" w:cs="Arial"/>
          <w:color w:val="000000"/>
          <w:lang w:eastAsia="es-MX"/>
        </w:rPr>
        <w:t>y educación</w:t>
      </w:r>
      <w:r w:rsidRPr="004A1ECC">
        <w:rPr>
          <w:rFonts w:ascii="Graphik Regular" w:eastAsia="Times New Roman" w:hAnsi="Graphik Regular" w:cs="Arial"/>
          <w:color w:val="000000"/>
          <w:lang w:eastAsia="es-MX"/>
        </w:rPr>
        <w:t xml:space="preserve"> física en el Estado.</w:t>
      </w:r>
    </w:p>
    <w:p w:rsidR="004A1ECC" w:rsidRPr="004A1ECC" w:rsidRDefault="004A1ECC" w:rsidP="004A1ECC">
      <w:pPr>
        <w:pStyle w:val="Prrafodelista"/>
        <w:spacing w:after="0" w:line="276" w:lineRule="auto"/>
        <w:jc w:val="both"/>
        <w:rPr>
          <w:rFonts w:ascii="Graphik Regular" w:eastAsia="Times New Roman" w:hAnsi="Graphik Regular" w:cs="Arial"/>
          <w:color w:val="000000"/>
          <w:lang w:eastAsia="es-MX"/>
        </w:rPr>
      </w:pPr>
    </w:p>
    <w:p w:rsidR="004A1ECC" w:rsidRPr="004A1ECC" w:rsidRDefault="004A1ECC" w:rsidP="004A1ECC">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t>Mantener el crecimiento de la matrícula de educación en el Estado.</w:t>
      </w:r>
    </w:p>
    <w:p w:rsidR="004A1ECC" w:rsidRPr="004A1ECC" w:rsidRDefault="004A1ECC" w:rsidP="004A1ECC">
      <w:pPr>
        <w:pStyle w:val="Prrafodelista"/>
        <w:spacing w:after="0" w:line="276" w:lineRule="auto"/>
        <w:ind w:left="405"/>
        <w:jc w:val="both"/>
        <w:rPr>
          <w:rFonts w:ascii="Graphik Regular" w:eastAsia="Times New Roman" w:hAnsi="Graphik Regular" w:cs="Arial"/>
          <w:iCs/>
          <w:lang w:eastAsia="es-MX"/>
        </w:rPr>
      </w:pPr>
    </w:p>
    <w:p w:rsidR="0003351A" w:rsidRDefault="0003351A"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Pr>
          <w:rFonts w:ascii="Graphik Regular" w:eastAsia="Times New Roman" w:hAnsi="Graphik Regular" w:cs="Arial"/>
          <w:color w:val="000000"/>
          <w:lang w:eastAsia="es-MX"/>
        </w:rPr>
        <w:t>Ampliar la cobertura de atención en educación preescolar.</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Planear la apertura y reubicación de centros educativos de acuerdo a resultados de estudios de factibilidad, beneficiando principalmente a zonas de alta y muy alta marginación.</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Diversificar la oferta educativa pertinente, incluyente, sustentable y con equidad, para potenciar y satisfacer los niveles de desarrollo económico, social y cultural de las regiones del estado.</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Desarrollar un programa integral de promoción y difusión de la oferta educativa en el estado.</w:t>
      </w:r>
    </w:p>
    <w:p w:rsidR="004A1ECC" w:rsidRPr="00BF79CF"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BF79CF">
        <w:rPr>
          <w:rFonts w:ascii="Graphik Regular" w:eastAsia="Times New Roman" w:hAnsi="Graphik Regular" w:cs="Arial"/>
          <w:color w:val="000000"/>
          <w:lang w:eastAsia="es-MX"/>
        </w:rPr>
        <w:t>Articular el uso y las potencialidades de la infraestructura instalada de los diferentes niveles educativos para el desarrollo de las competencias de los estudiantes e incrementar el uso de unidades móviles de capacitación para el desarrollo de proyectos productivos culturalmente pertinente que beneficien al desarrollo comunitario, aprovechando la vocación productiva de la región.</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lastRenderedPageBreak/>
        <w:t>Diseñar e implementar las estrategias de articulación para la transición y movilidad de los estudiantes entre los diferentes niveles de educación.</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Utilizar las TIC para ampliar la cobertura educativa en el nivel superior. </w:t>
      </w:r>
    </w:p>
    <w:p w:rsidR="004A1ECC" w:rsidRPr="004A1ECC" w:rsidRDefault="004A1ECC" w:rsidP="004A1ECC">
      <w:pPr>
        <w:pStyle w:val="Prrafodelista"/>
        <w:spacing w:after="0" w:line="276" w:lineRule="auto"/>
        <w:jc w:val="both"/>
        <w:rPr>
          <w:rFonts w:ascii="Graphik Regular" w:eastAsia="Times New Roman" w:hAnsi="Graphik Regular" w:cs="Arial"/>
          <w:color w:val="000000"/>
          <w:lang w:eastAsia="es-MX"/>
        </w:rPr>
      </w:pPr>
    </w:p>
    <w:p w:rsidR="004A1ECC" w:rsidRPr="004A1ECC" w:rsidRDefault="004A1ECC" w:rsidP="004A1ECC">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t>Implementar mecanismos que permitan abatir la deserción escolar, mejorar el desempeño académico, incrementar la eficiencia terminal y optimizar el talento humano.</w:t>
      </w:r>
    </w:p>
    <w:p w:rsidR="004A1ECC" w:rsidRPr="004A1ECC" w:rsidRDefault="004A1ECC" w:rsidP="004A1ECC">
      <w:pPr>
        <w:spacing w:after="0" w:line="276" w:lineRule="auto"/>
        <w:jc w:val="both"/>
        <w:rPr>
          <w:rFonts w:ascii="Graphik Regular" w:eastAsia="Times New Roman" w:hAnsi="Graphik Regular" w:cs="Arial"/>
          <w:iCs/>
          <w:lang w:eastAsia="es-MX"/>
        </w:rPr>
      </w:pP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Consolidar los espacios académicos colegiados para la construcción de rutas de mejora que reduzcan la deserción escolar e incrementen la eficiencia terminal.</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Generar un sistema de registro estatal de becas de Educación Básica, Media Superior y Superior que incluyan los diferentes tipos de apoyos y que consideren el origen del financiamiento público o privado.</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Mejorar los programas de orientación vocacional, asesorías y tutorías encaminados al desarrollo de habilidades académicas y competencias socioemocionales, culturalmente significativas, en los estudiantes, </w:t>
      </w:r>
      <w:r w:rsidR="009419B3" w:rsidRPr="004A1ECC">
        <w:rPr>
          <w:rFonts w:ascii="Graphik Regular" w:eastAsia="Times New Roman" w:hAnsi="Graphik Regular" w:cs="Arial"/>
          <w:color w:val="000000"/>
          <w:lang w:eastAsia="es-MX"/>
        </w:rPr>
        <w:t>para que</w:t>
      </w:r>
      <w:r w:rsidRPr="004A1ECC">
        <w:rPr>
          <w:rFonts w:ascii="Graphik Regular" w:eastAsia="Times New Roman" w:hAnsi="Graphik Regular" w:cs="Arial"/>
          <w:color w:val="000000"/>
          <w:lang w:eastAsia="es-MX"/>
        </w:rPr>
        <w:t xml:space="preserve"> construyan un plan de vida.</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Diseñar un programa de seguimiento de la </w:t>
      </w:r>
      <w:r w:rsidR="009419B3" w:rsidRPr="004A1ECC">
        <w:rPr>
          <w:rFonts w:ascii="Graphik Regular" w:eastAsia="Times New Roman" w:hAnsi="Graphik Regular" w:cs="Arial"/>
          <w:color w:val="000000"/>
          <w:lang w:eastAsia="es-MX"/>
        </w:rPr>
        <w:t>trayectoria académica</w:t>
      </w:r>
      <w:r w:rsidRPr="004A1ECC">
        <w:rPr>
          <w:rFonts w:ascii="Graphik Regular" w:eastAsia="Times New Roman" w:hAnsi="Graphik Regular" w:cs="Arial"/>
          <w:color w:val="000000"/>
          <w:lang w:eastAsia="es-MX"/>
        </w:rPr>
        <w:t>, socia</w:t>
      </w:r>
      <w:r w:rsidR="00DE7766">
        <w:rPr>
          <w:rFonts w:ascii="Graphik Regular" w:eastAsia="Times New Roman" w:hAnsi="Graphik Regular" w:cs="Arial"/>
          <w:color w:val="000000"/>
          <w:lang w:eastAsia="es-MX"/>
        </w:rPr>
        <w:t>l y familiar del estudiante de Educación Básica, Media Superior y S</w:t>
      </w:r>
      <w:r w:rsidRPr="004A1ECC">
        <w:rPr>
          <w:rFonts w:ascii="Graphik Regular" w:eastAsia="Times New Roman" w:hAnsi="Graphik Regular" w:cs="Arial"/>
          <w:color w:val="000000"/>
          <w:lang w:eastAsia="es-MX"/>
        </w:rPr>
        <w:t>uperior, para identificar las oportunidades de mejora y elevar su desempeño académico.</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Ampliar los esquemas de financiamiento educativo, a través de fuentes alternativas, para mejorar los niveles de permanencia y eficiencia en el nivel de educación superior y posgrado.</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Implementación y desarrollo de los Consejos Técnicos Escolares para la planeación, seguimiento, evaluación y rendición de cuentas de los procesos educativos de las escuelas.</w:t>
      </w:r>
    </w:p>
    <w:p w:rsidR="00C233A7" w:rsidRPr="004A1ECC" w:rsidRDefault="00C233A7" w:rsidP="004A1ECC">
      <w:pPr>
        <w:spacing w:after="0" w:line="276" w:lineRule="auto"/>
        <w:jc w:val="both"/>
        <w:rPr>
          <w:rFonts w:ascii="Graphik Regular" w:eastAsia="Times New Roman" w:hAnsi="Graphik Regular" w:cs="Arial"/>
          <w:iCs/>
          <w:lang w:eastAsia="es-MX"/>
        </w:rPr>
      </w:pPr>
    </w:p>
    <w:p w:rsidR="004A1ECC" w:rsidRPr="004A1ECC" w:rsidRDefault="004A1ECC" w:rsidP="004A1ECC">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t>Garantizar el acceso a la educación en la modalidad no escolarizada de todos los sectores de la población del Estado.</w:t>
      </w:r>
    </w:p>
    <w:p w:rsidR="004A1ECC" w:rsidRPr="004A1ECC" w:rsidRDefault="004A1ECC" w:rsidP="004A1ECC">
      <w:pPr>
        <w:spacing w:after="0" w:line="276" w:lineRule="auto"/>
        <w:jc w:val="both"/>
        <w:rPr>
          <w:rFonts w:ascii="Graphik Regular" w:eastAsia="Times New Roman" w:hAnsi="Graphik Regular" w:cs="Arial"/>
          <w:b/>
          <w:iCs/>
          <w:lang w:eastAsia="es-MX"/>
        </w:rPr>
      </w:pP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Ampliar la oferta de planes y programas de estudio en la modalidad no escola</w:t>
      </w:r>
      <w:r w:rsidR="00DE7766">
        <w:rPr>
          <w:rFonts w:ascii="Graphik Regular" w:eastAsia="Times New Roman" w:hAnsi="Graphik Regular" w:cs="Arial"/>
          <w:color w:val="000000"/>
          <w:lang w:eastAsia="es-MX"/>
        </w:rPr>
        <w:t>rizada en las instituciones de Educación Media Superior y S</w:t>
      </w:r>
      <w:r w:rsidRPr="004A1ECC">
        <w:rPr>
          <w:rFonts w:ascii="Graphik Regular" w:eastAsia="Times New Roman" w:hAnsi="Graphik Regular" w:cs="Arial"/>
          <w:color w:val="000000"/>
          <w:lang w:eastAsia="es-MX"/>
        </w:rPr>
        <w:t>uperior.</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Fortalecer los mecanismos de coordinación y difusión académica de la oferta educativa de los programas no escolarizados para incrementar la cobertura en esta modalidad.</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Establecer convenios con el Sistema Nacional de Educación a Distancia, para facilitar la inserción de estudiantes en el Sistema de Universidad </w:t>
      </w:r>
      <w:r w:rsidR="006A248C">
        <w:rPr>
          <w:rFonts w:ascii="Graphik Regular" w:eastAsia="Times New Roman" w:hAnsi="Graphik Regular" w:cs="Arial"/>
          <w:color w:val="000000"/>
          <w:lang w:eastAsia="es-MX"/>
        </w:rPr>
        <w:t xml:space="preserve">Digital </w:t>
      </w:r>
      <w:r w:rsidR="0042193F">
        <w:rPr>
          <w:rFonts w:ascii="Graphik Regular" w:eastAsia="Times New Roman" w:hAnsi="Graphik Regular" w:cs="Arial"/>
          <w:color w:val="000000"/>
          <w:lang w:eastAsia="es-MX"/>
        </w:rPr>
        <w:t>del E</w:t>
      </w:r>
      <w:r w:rsidRPr="004A1ECC">
        <w:rPr>
          <w:rFonts w:ascii="Graphik Regular" w:eastAsia="Times New Roman" w:hAnsi="Graphik Regular" w:cs="Arial"/>
          <w:color w:val="000000"/>
          <w:lang w:eastAsia="es-MX"/>
        </w:rPr>
        <w:t>stado.</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Ampliar la oferta educativa de las instituciones de nivel medio superior y superior con la generación de planes y programas de estudio en modalidad virtual en su totalidad o parcialmente.</w:t>
      </w:r>
    </w:p>
    <w:p w:rsidR="004A1ECC" w:rsidRPr="004A1ECC" w:rsidRDefault="004A1ECC" w:rsidP="004A1ECC">
      <w:pPr>
        <w:spacing w:after="0" w:line="276" w:lineRule="auto"/>
        <w:jc w:val="both"/>
        <w:rPr>
          <w:rFonts w:ascii="Graphik Regular" w:eastAsia="Times New Roman" w:hAnsi="Graphik Regular" w:cs="Arial"/>
          <w:iCs/>
          <w:lang w:eastAsia="es-MX"/>
        </w:rPr>
      </w:pPr>
    </w:p>
    <w:p w:rsidR="004A1ECC" w:rsidRPr="004A1ECC" w:rsidRDefault="004A1ECC" w:rsidP="004A1ECC">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lastRenderedPageBreak/>
        <w:t xml:space="preserve">Fortalecer </w:t>
      </w:r>
      <w:r w:rsidR="00DE438A">
        <w:rPr>
          <w:rFonts w:ascii="Graphik Regular" w:eastAsia="Times New Roman" w:hAnsi="Graphik Regular" w:cs="Arial"/>
          <w:b/>
          <w:iCs/>
          <w:lang w:eastAsia="es-MX"/>
        </w:rPr>
        <w:t xml:space="preserve">las acciones </w:t>
      </w:r>
      <w:r w:rsidR="009419B3">
        <w:rPr>
          <w:rFonts w:ascii="Graphik Regular" w:eastAsia="Times New Roman" w:hAnsi="Graphik Regular" w:cs="Arial"/>
          <w:b/>
          <w:iCs/>
          <w:lang w:eastAsia="es-MX"/>
        </w:rPr>
        <w:t xml:space="preserve">de </w:t>
      </w:r>
      <w:r w:rsidR="009419B3" w:rsidRPr="004A1ECC">
        <w:rPr>
          <w:rFonts w:ascii="Graphik Regular" w:eastAsia="Times New Roman" w:hAnsi="Graphik Regular" w:cs="Arial"/>
          <w:b/>
          <w:iCs/>
          <w:lang w:eastAsia="es-MX"/>
        </w:rPr>
        <w:t>equipamiento</w:t>
      </w:r>
      <w:r w:rsidRPr="004A1ECC">
        <w:rPr>
          <w:rFonts w:ascii="Graphik Regular" w:eastAsia="Times New Roman" w:hAnsi="Graphik Regular" w:cs="Arial"/>
          <w:b/>
          <w:iCs/>
          <w:lang w:eastAsia="es-MX"/>
        </w:rPr>
        <w:t xml:space="preserve"> de laboratorios, centros de información y talleres, para impulsar la práctica educativa, la investigación científica y la innovación tecnológica en la comunidad educativa.</w:t>
      </w:r>
    </w:p>
    <w:p w:rsidR="004A1ECC" w:rsidRPr="004A1ECC" w:rsidRDefault="004A1ECC" w:rsidP="004A1ECC">
      <w:pPr>
        <w:pStyle w:val="Prrafodelista"/>
        <w:spacing w:after="0" w:line="276" w:lineRule="auto"/>
        <w:ind w:left="405"/>
        <w:jc w:val="both"/>
        <w:rPr>
          <w:rFonts w:ascii="Graphik Regular" w:eastAsia="Times New Roman" w:hAnsi="Graphik Regular" w:cs="Arial"/>
          <w:iCs/>
          <w:lang w:eastAsia="es-MX"/>
        </w:rPr>
      </w:pPr>
    </w:p>
    <w:p w:rsidR="004A1ECC" w:rsidRPr="00BF79CF"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BF79CF">
        <w:rPr>
          <w:rFonts w:ascii="Graphik Regular" w:eastAsia="Times New Roman" w:hAnsi="Graphik Regular" w:cs="Arial"/>
          <w:color w:val="000000"/>
          <w:lang w:eastAsia="es-MX"/>
        </w:rPr>
        <w:t>Realizar un diagnóstico, para identificar las necesidades de equipamiento de laboratorios, centros de información y talleres educativos.</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Vincular las instituciones de educación para la integración de proyectos de uso compartido del equipamiento y de espacios educativos.</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Generar convenios colaborativos con el sector productivo y entre instituciones, para compartir proyectos que impulsen la investigación científica e innovación tecnológica en la zona de influencia de las instituciones educativas.</w:t>
      </w:r>
    </w:p>
    <w:p w:rsidR="004A1ECC" w:rsidRPr="00BF79CF"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BF79CF">
        <w:rPr>
          <w:rFonts w:ascii="Graphik Regular" w:eastAsia="Times New Roman" w:hAnsi="Graphik Regular" w:cs="Arial"/>
          <w:color w:val="000000"/>
          <w:lang w:eastAsia="es-MX"/>
        </w:rPr>
        <w:t>Vincular a las instituciones de educación con sectores de la sociedad y el gobierno local, estatal y federal para fortalecer la infraestructura física educativa.</w:t>
      </w:r>
    </w:p>
    <w:p w:rsidR="004A1ECC" w:rsidRPr="00BF79CF"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BF79CF">
        <w:rPr>
          <w:rFonts w:ascii="Graphik Regular" w:eastAsia="Times New Roman" w:hAnsi="Graphik Regular" w:cs="Arial"/>
          <w:color w:val="000000"/>
          <w:lang w:eastAsia="es-MX"/>
        </w:rPr>
        <w:t>Elaborar proyectos para acceder a recursos mediante fondos concursables que permitan mejorar la infraestructura educativa priorizando acciones que impacten en la seguridad, viabilidad e higiene, así como, en la generación y aplicación del conocimiento.</w:t>
      </w:r>
    </w:p>
    <w:p w:rsidR="004A1ECC" w:rsidRDefault="004A1ECC" w:rsidP="004A1ECC">
      <w:pPr>
        <w:spacing w:after="0" w:line="276" w:lineRule="auto"/>
        <w:jc w:val="both"/>
        <w:rPr>
          <w:rFonts w:ascii="Graphik Regular" w:eastAsia="Times New Roman" w:hAnsi="Graphik Regular" w:cs="Arial"/>
          <w:color w:val="000000"/>
          <w:highlight w:val="yellow"/>
          <w:lang w:eastAsia="es-MX"/>
        </w:rPr>
      </w:pPr>
    </w:p>
    <w:p w:rsidR="004A1ECC" w:rsidRDefault="004A1ECC" w:rsidP="004A1ECC">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t>Impulsar y fortalecer la participación ciudadana, a través de los Consejos Esco</w:t>
      </w:r>
      <w:r w:rsidR="00727D8C">
        <w:rPr>
          <w:rFonts w:ascii="Graphik Regular" w:eastAsia="Times New Roman" w:hAnsi="Graphik Regular" w:cs="Arial"/>
          <w:b/>
          <w:iCs/>
          <w:lang w:eastAsia="es-MX"/>
        </w:rPr>
        <w:t>lares, Municipales y Estatales.</w:t>
      </w:r>
    </w:p>
    <w:p w:rsidR="00EF329E" w:rsidRPr="00727D8C" w:rsidRDefault="00EF329E" w:rsidP="00EF329E">
      <w:pPr>
        <w:pStyle w:val="Prrafodelista"/>
        <w:spacing w:after="0" w:line="276" w:lineRule="auto"/>
        <w:ind w:left="405"/>
        <w:jc w:val="both"/>
        <w:rPr>
          <w:rFonts w:ascii="Graphik Regular" w:eastAsia="Times New Roman" w:hAnsi="Graphik Regular" w:cs="Arial"/>
          <w:b/>
          <w:iCs/>
          <w:lang w:eastAsia="es-MX"/>
        </w:rPr>
      </w:pP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Promocionar la </w:t>
      </w:r>
      <w:r w:rsidR="009419B3" w:rsidRPr="004A1ECC">
        <w:rPr>
          <w:rFonts w:ascii="Graphik Regular" w:eastAsia="Times New Roman" w:hAnsi="Graphik Regular" w:cs="Arial"/>
          <w:color w:val="000000"/>
          <w:lang w:eastAsia="es-MX"/>
        </w:rPr>
        <w:t>participación ciudadana</w:t>
      </w:r>
      <w:r w:rsidRPr="004A1ECC">
        <w:rPr>
          <w:rFonts w:ascii="Graphik Regular" w:eastAsia="Times New Roman" w:hAnsi="Graphik Regular" w:cs="Arial"/>
          <w:color w:val="000000"/>
          <w:lang w:eastAsia="es-MX"/>
        </w:rPr>
        <w:t xml:space="preserve"> conformada por los Consejos de Participación Social en la rehabilitación y acondicionamiento de la infraestructura escolar.</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Promover una cultura de transparencia y rendición de cuentas a través de la Contraloría Social.</w:t>
      </w:r>
    </w:p>
    <w:p w:rsidR="004A1ECC" w:rsidRPr="004A1ECC" w:rsidRDefault="004A1ECC" w:rsidP="004A1ECC">
      <w:pPr>
        <w:spacing w:after="0" w:line="276" w:lineRule="auto"/>
        <w:jc w:val="both"/>
        <w:rPr>
          <w:rFonts w:ascii="Graphik Regular" w:eastAsia="Times New Roman" w:hAnsi="Graphik Regular" w:cs="Arial"/>
          <w:lang w:eastAsia="es-MX"/>
        </w:rPr>
      </w:pPr>
    </w:p>
    <w:p w:rsidR="004A1ECC" w:rsidRPr="004A1ECC" w:rsidRDefault="004A1ECC" w:rsidP="004A1ECC">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t>Articular acciones que promuevan la eficiencia y eficacia en materia de Planeación Educativa y Administración.</w:t>
      </w:r>
    </w:p>
    <w:p w:rsidR="004A1ECC" w:rsidRPr="004A1ECC" w:rsidRDefault="004A1ECC" w:rsidP="004A1ECC">
      <w:pPr>
        <w:spacing w:after="0" w:line="276" w:lineRule="auto"/>
        <w:jc w:val="both"/>
        <w:rPr>
          <w:rFonts w:ascii="Graphik Regular" w:eastAsia="Times New Roman" w:hAnsi="Graphik Regular" w:cs="Arial"/>
          <w:b/>
          <w:iCs/>
          <w:lang w:eastAsia="es-MX"/>
        </w:rPr>
      </w:pP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Descentralizar trámites y servicios para garantizar la permanencia de las figuras educativas en sus centros de trabajo.</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Propiciar la eficiencia en los trámites y servicios ofrecidos por las oficinas regionales de educación.</w:t>
      </w:r>
    </w:p>
    <w:p w:rsidR="004A1ECC" w:rsidRP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Colaborar en la operación y seguimiento de los programas de apoyo y desarrollo educativo, a través de la estructura regional educativa.</w:t>
      </w:r>
    </w:p>
    <w:p w:rsidR="00C46ECE" w:rsidRPr="004A1ECC" w:rsidRDefault="00C46ECE" w:rsidP="004A1ECC">
      <w:pPr>
        <w:spacing w:after="0" w:line="276" w:lineRule="auto"/>
        <w:jc w:val="both"/>
        <w:rPr>
          <w:rFonts w:ascii="Graphik Regular" w:eastAsia="Times New Roman" w:hAnsi="Graphik Regular" w:cs="Arial"/>
          <w:lang w:eastAsia="es-MX"/>
        </w:rPr>
      </w:pPr>
    </w:p>
    <w:p w:rsidR="00546221" w:rsidRPr="00C770C4" w:rsidRDefault="00C46ECE" w:rsidP="002B400B">
      <w:pPr>
        <w:pStyle w:val="Prrafodelista"/>
        <w:numPr>
          <w:ilvl w:val="1"/>
          <w:numId w:val="23"/>
        </w:numPr>
        <w:spacing w:after="0" w:line="276" w:lineRule="auto"/>
        <w:jc w:val="both"/>
        <w:rPr>
          <w:rFonts w:ascii="Graphik Regular" w:eastAsia="Times New Roman" w:hAnsi="Graphik Regular" w:cs="Arial"/>
          <w:b/>
          <w:iCs/>
          <w:lang w:eastAsia="es-MX"/>
        </w:rPr>
      </w:pPr>
      <w:r w:rsidRPr="00C770C4">
        <w:rPr>
          <w:rFonts w:ascii="Graphik Regular" w:eastAsia="Times New Roman" w:hAnsi="Graphik Regular" w:cs="Arial"/>
          <w:b/>
          <w:iCs/>
          <w:lang w:eastAsia="es-MX"/>
        </w:rPr>
        <w:t>Mejorar las condiciones de infraestructura escolar que opera Gobierno del Estado.</w:t>
      </w:r>
    </w:p>
    <w:p w:rsidR="002B400B" w:rsidRPr="00C770C4" w:rsidRDefault="00C770C4" w:rsidP="00C770C4">
      <w:pPr>
        <w:pStyle w:val="Prrafodelista"/>
        <w:tabs>
          <w:tab w:val="left" w:pos="1934"/>
        </w:tabs>
        <w:spacing w:after="0" w:line="276" w:lineRule="auto"/>
        <w:ind w:left="1440"/>
        <w:jc w:val="both"/>
        <w:rPr>
          <w:rFonts w:ascii="Graphik Regular" w:eastAsia="Times New Roman" w:hAnsi="Graphik Regular" w:cs="Arial"/>
          <w:b/>
          <w:iCs/>
          <w:color w:val="000000" w:themeColor="text1"/>
          <w:lang w:eastAsia="es-MX"/>
        </w:rPr>
      </w:pPr>
      <w:r w:rsidRPr="00C770C4">
        <w:rPr>
          <w:rFonts w:ascii="Graphik Regular" w:eastAsia="Times New Roman" w:hAnsi="Graphik Regular" w:cs="Arial"/>
          <w:b/>
          <w:iCs/>
          <w:color w:val="000000" w:themeColor="text1"/>
          <w:lang w:eastAsia="es-MX"/>
        </w:rPr>
        <w:tab/>
      </w:r>
    </w:p>
    <w:p w:rsidR="00546221" w:rsidRPr="00C770C4" w:rsidRDefault="004A1ECC" w:rsidP="00546221">
      <w:pPr>
        <w:pStyle w:val="Prrafodelista"/>
        <w:numPr>
          <w:ilvl w:val="2"/>
          <w:numId w:val="23"/>
        </w:numPr>
        <w:spacing w:after="0" w:line="276" w:lineRule="auto"/>
        <w:jc w:val="both"/>
        <w:rPr>
          <w:rFonts w:ascii="Graphik Regular" w:eastAsia="Times New Roman" w:hAnsi="Graphik Regular" w:cs="Arial"/>
          <w:color w:val="000000"/>
          <w:lang w:eastAsia="es-MX"/>
        </w:rPr>
      </w:pPr>
      <w:r w:rsidRPr="00C770C4">
        <w:rPr>
          <w:rFonts w:ascii="Graphik Regular" w:eastAsia="Times New Roman" w:hAnsi="Graphik Regular" w:cs="Arial"/>
          <w:color w:val="000000"/>
          <w:lang w:eastAsia="es-MX"/>
        </w:rPr>
        <w:lastRenderedPageBreak/>
        <w:t xml:space="preserve">Sistematizar el control de los inventarios de bienes muebles e inmuebles en los planteles de Educación </w:t>
      </w:r>
      <w:r w:rsidR="009419B3" w:rsidRPr="00C770C4">
        <w:rPr>
          <w:rFonts w:ascii="Graphik Regular" w:eastAsia="Times New Roman" w:hAnsi="Graphik Regular" w:cs="Arial"/>
          <w:color w:val="000000"/>
          <w:lang w:eastAsia="es-MX"/>
        </w:rPr>
        <w:t>Básica para</w:t>
      </w:r>
      <w:r w:rsidRPr="00C770C4">
        <w:rPr>
          <w:rFonts w:ascii="Graphik Regular" w:eastAsia="Times New Roman" w:hAnsi="Graphik Regular" w:cs="Arial"/>
          <w:color w:val="000000"/>
          <w:lang w:eastAsia="es-MX"/>
        </w:rPr>
        <w:t xml:space="preserve"> la oportuna y confiable detección de necesidades.</w:t>
      </w:r>
    </w:p>
    <w:p w:rsidR="004A1ECC" w:rsidRPr="00C770C4" w:rsidRDefault="004A1ECC" w:rsidP="002B400B">
      <w:pPr>
        <w:pStyle w:val="Prrafodelista"/>
        <w:numPr>
          <w:ilvl w:val="2"/>
          <w:numId w:val="23"/>
        </w:numPr>
        <w:spacing w:after="0" w:line="276" w:lineRule="auto"/>
        <w:jc w:val="both"/>
        <w:rPr>
          <w:rFonts w:ascii="Graphik Regular" w:eastAsia="Times New Roman" w:hAnsi="Graphik Regular" w:cs="Arial"/>
          <w:color w:val="000000"/>
          <w:lang w:eastAsia="es-MX"/>
        </w:rPr>
      </w:pPr>
      <w:r w:rsidRPr="00C770C4">
        <w:rPr>
          <w:rFonts w:ascii="Graphik Regular" w:eastAsia="Times New Roman" w:hAnsi="Graphik Regular" w:cs="Arial"/>
          <w:color w:val="000000"/>
          <w:lang w:eastAsia="es-MX"/>
        </w:rPr>
        <w:t>Gestionar recursos materiales y financieros para la operación de programas de rehabilitación de los espacios educativos y equipamiento de las escuelas.</w:t>
      </w:r>
    </w:p>
    <w:p w:rsidR="004A1ECC" w:rsidRPr="00C770C4" w:rsidRDefault="004A1ECC" w:rsidP="002B400B">
      <w:pPr>
        <w:pStyle w:val="Prrafodelista"/>
        <w:numPr>
          <w:ilvl w:val="2"/>
          <w:numId w:val="23"/>
        </w:numPr>
        <w:spacing w:after="0" w:line="276" w:lineRule="auto"/>
        <w:jc w:val="both"/>
        <w:rPr>
          <w:rFonts w:ascii="Graphik Regular" w:eastAsia="Times New Roman" w:hAnsi="Graphik Regular" w:cs="Arial"/>
          <w:color w:val="000000"/>
          <w:lang w:eastAsia="es-MX"/>
        </w:rPr>
      </w:pPr>
      <w:r w:rsidRPr="00C770C4">
        <w:rPr>
          <w:rFonts w:ascii="Graphik Regular" w:eastAsia="Times New Roman" w:hAnsi="Graphik Regular" w:cs="Arial"/>
          <w:color w:val="000000"/>
          <w:lang w:eastAsia="es-MX"/>
        </w:rPr>
        <w:t>Programar de manera eficiente y oportuna las necesidades de construcción, rehabilitación y equipamiento con un enfoque sostenible e incluyente, acorde al entorno natural y cultural.</w:t>
      </w:r>
    </w:p>
    <w:p w:rsidR="004A1ECC" w:rsidRPr="00C770C4" w:rsidRDefault="004A1ECC" w:rsidP="002B400B">
      <w:pPr>
        <w:pStyle w:val="Prrafodelista"/>
        <w:numPr>
          <w:ilvl w:val="2"/>
          <w:numId w:val="23"/>
        </w:numPr>
        <w:spacing w:after="0" w:line="276" w:lineRule="auto"/>
        <w:jc w:val="both"/>
        <w:rPr>
          <w:rFonts w:ascii="Graphik Regular" w:eastAsia="Times New Roman" w:hAnsi="Graphik Regular" w:cs="Arial"/>
          <w:color w:val="000000"/>
          <w:lang w:eastAsia="es-MX"/>
        </w:rPr>
      </w:pPr>
      <w:r w:rsidRPr="00C770C4">
        <w:rPr>
          <w:rFonts w:ascii="Graphik Regular" w:eastAsia="Times New Roman" w:hAnsi="Graphik Regular" w:cs="Arial"/>
          <w:color w:val="000000"/>
          <w:lang w:eastAsia="es-MX"/>
        </w:rPr>
        <w:t>Implementar un programa de regularización de los predios en donde se brinde el servicio educativo en el estado a fin de agilizar las gestiones de construcción.</w:t>
      </w:r>
    </w:p>
    <w:p w:rsidR="004A1ECC" w:rsidRPr="00C770C4" w:rsidRDefault="004A1ECC" w:rsidP="002B400B">
      <w:pPr>
        <w:pStyle w:val="Prrafodelista"/>
        <w:numPr>
          <w:ilvl w:val="2"/>
          <w:numId w:val="23"/>
        </w:numPr>
        <w:spacing w:after="0" w:line="276" w:lineRule="auto"/>
        <w:jc w:val="both"/>
        <w:rPr>
          <w:rFonts w:ascii="Graphik Regular" w:eastAsia="Times New Roman" w:hAnsi="Graphik Regular" w:cs="Arial"/>
          <w:color w:val="000000"/>
          <w:lang w:eastAsia="es-MX"/>
        </w:rPr>
      </w:pPr>
      <w:r w:rsidRPr="00C770C4">
        <w:rPr>
          <w:rFonts w:ascii="Graphik Regular" w:eastAsia="Times New Roman" w:hAnsi="Graphik Regular" w:cs="Arial"/>
          <w:color w:val="000000"/>
          <w:lang w:eastAsia="es-MX"/>
        </w:rPr>
        <w:t>Fortalecer la coordinación entre las instancias involucradas en el control de recursos materiales y financieros designados para la obra y equipamiento, mediante el uso de tecnologías de la información.</w:t>
      </w:r>
    </w:p>
    <w:p w:rsidR="004A1ECC" w:rsidRPr="004A1ECC" w:rsidRDefault="004A1ECC" w:rsidP="004A1ECC">
      <w:pPr>
        <w:spacing w:after="0" w:line="276" w:lineRule="auto"/>
        <w:jc w:val="both"/>
        <w:rPr>
          <w:rFonts w:ascii="Graphik Regular" w:eastAsia="Times New Roman" w:hAnsi="Graphik Regular" w:cs="Arial"/>
          <w:lang w:eastAsia="es-MX"/>
        </w:rPr>
      </w:pPr>
    </w:p>
    <w:p w:rsidR="004A1ECC" w:rsidRPr="004A1ECC" w:rsidRDefault="004A1ECC" w:rsidP="002B400B">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t>Garantizar los resultados de las evaluaciones de estudiantes, docentes, personal</w:t>
      </w:r>
      <w:r w:rsidR="00727D8C">
        <w:rPr>
          <w:rFonts w:ascii="Graphik Regular" w:eastAsia="Times New Roman" w:hAnsi="Graphik Regular" w:cs="Arial"/>
          <w:b/>
          <w:iCs/>
          <w:lang w:eastAsia="es-MX"/>
        </w:rPr>
        <w:t xml:space="preserve"> directivo y de supervisión de Educación Básica y Media S</w:t>
      </w:r>
      <w:r w:rsidRPr="004A1ECC">
        <w:rPr>
          <w:rFonts w:ascii="Graphik Regular" w:eastAsia="Times New Roman" w:hAnsi="Graphik Regular" w:cs="Arial"/>
          <w:b/>
          <w:iCs/>
          <w:lang w:eastAsia="es-MX"/>
        </w:rPr>
        <w:t>uperior en la entidad.</w:t>
      </w:r>
    </w:p>
    <w:p w:rsidR="004A1ECC" w:rsidRPr="004A1ECC" w:rsidRDefault="004A1ECC" w:rsidP="004A1ECC">
      <w:pPr>
        <w:spacing w:after="0" w:line="276" w:lineRule="auto"/>
        <w:jc w:val="both"/>
        <w:rPr>
          <w:rFonts w:ascii="Graphik Regular" w:eastAsia="Times New Roman" w:hAnsi="Graphik Regular" w:cs="Arial"/>
          <w:lang w:eastAsia="es-MX"/>
        </w:rPr>
      </w:pPr>
    </w:p>
    <w:p w:rsidR="004A1ECC" w:rsidRPr="004A1ECC" w:rsidRDefault="004A1ECC" w:rsidP="00005D35">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Mejorar los estándares de aplicación de la prueba PLANEA </w:t>
      </w:r>
      <w:r w:rsidR="00181C66">
        <w:rPr>
          <w:rFonts w:ascii="Graphik Regular" w:eastAsia="Times New Roman" w:hAnsi="Graphik Regular" w:cs="Arial"/>
          <w:color w:val="000000"/>
          <w:lang w:eastAsia="es-MX"/>
        </w:rPr>
        <w:t>para estudiantes que cursan la Educación Básica y Media S</w:t>
      </w:r>
      <w:r w:rsidRPr="004A1ECC">
        <w:rPr>
          <w:rFonts w:ascii="Graphik Regular" w:eastAsia="Times New Roman" w:hAnsi="Graphik Regular" w:cs="Arial"/>
          <w:color w:val="000000"/>
          <w:lang w:eastAsia="es-MX"/>
        </w:rPr>
        <w:t>uperior.</w:t>
      </w:r>
    </w:p>
    <w:p w:rsidR="004A1ECC" w:rsidRPr="004A1ECC" w:rsidRDefault="004A1ECC" w:rsidP="00005D35">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Fortalecer los procesos de evaluación del personal docente, directivo y de supervisión, para el ingreso, promoción, recon</w:t>
      </w:r>
      <w:r w:rsidR="00181C66">
        <w:rPr>
          <w:rFonts w:ascii="Graphik Regular" w:eastAsia="Times New Roman" w:hAnsi="Graphik Regular" w:cs="Arial"/>
          <w:color w:val="000000"/>
          <w:lang w:eastAsia="es-MX"/>
        </w:rPr>
        <w:t>ocimiento y permanencia, en la Educación Básica y Media S</w:t>
      </w:r>
      <w:r w:rsidRPr="004A1ECC">
        <w:rPr>
          <w:rFonts w:ascii="Graphik Regular" w:eastAsia="Times New Roman" w:hAnsi="Graphik Regular" w:cs="Arial"/>
          <w:color w:val="000000"/>
          <w:lang w:eastAsia="es-MX"/>
        </w:rPr>
        <w:t>uperior.</w:t>
      </w:r>
    </w:p>
    <w:p w:rsidR="004A1ECC" w:rsidRPr="004A1ECC" w:rsidRDefault="004A1ECC" w:rsidP="004A1ECC">
      <w:pPr>
        <w:spacing w:after="0" w:line="276" w:lineRule="auto"/>
        <w:jc w:val="both"/>
        <w:rPr>
          <w:rFonts w:ascii="Graphik Regular" w:eastAsia="Times New Roman" w:hAnsi="Graphik Regular" w:cs="Arial"/>
          <w:color w:val="000000"/>
          <w:highlight w:val="green"/>
          <w:lang w:eastAsia="es-MX"/>
        </w:rPr>
      </w:pPr>
    </w:p>
    <w:p w:rsidR="004A1ECC" w:rsidRPr="004A1ECC" w:rsidRDefault="004A1ECC" w:rsidP="00005D35">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t>Reducir la carga administrativa de las escuelas, mediante la simplificación y digitalización de trámites.</w:t>
      </w:r>
    </w:p>
    <w:p w:rsidR="004A1ECC" w:rsidRPr="004A1ECC" w:rsidRDefault="004A1ECC" w:rsidP="004A1ECC">
      <w:pPr>
        <w:spacing w:after="0" w:line="276" w:lineRule="auto"/>
        <w:jc w:val="both"/>
        <w:rPr>
          <w:rFonts w:ascii="Graphik Regular" w:eastAsia="Times New Roman" w:hAnsi="Graphik Regular" w:cs="Arial"/>
          <w:b/>
          <w:iCs/>
          <w:lang w:eastAsia="es-MX"/>
        </w:rPr>
      </w:pPr>
    </w:p>
    <w:p w:rsidR="004A1ECC" w:rsidRPr="004A1ECC" w:rsidRDefault="004A1ECC" w:rsidP="00005D35">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Reducir, con base en la normatividad, los requisitos para trámites y servicios.</w:t>
      </w:r>
    </w:p>
    <w:p w:rsidR="004A1ECC" w:rsidRPr="004A1ECC" w:rsidRDefault="004A1ECC" w:rsidP="00005D35">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Sistematizar procedimientos control y respuesta para trámites y servicios.</w:t>
      </w:r>
    </w:p>
    <w:p w:rsidR="004A1ECC" w:rsidRPr="004A1ECC" w:rsidRDefault="004A1ECC" w:rsidP="00005D35">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Vincular el uso de información digitalizada en trámites y servicios.</w:t>
      </w:r>
    </w:p>
    <w:p w:rsidR="004A1ECC" w:rsidRPr="004A1ECC" w:rsidRDefault="004A1ECC" w:rsidP="00005D35">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Implementar procesos innovadores en trámites y servicios potenciando el uso de las TIC’s.</w:t>
      </w:r>
    </w:p>
    <w:p w:rsidR="004A1ECC" w:rsidRPr="004A1ECC" w:rsidRDefault="004A1ECC" w:rsidP="00005D35">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Aumentar la capacitación del personal en el uso de herramientas digitales para la atención y respuesta a trámites y servicios.</w:t>
      </w:r>
    </w:p>
    <w:p w:rsidR="004A1ECC" w:rsidRPr="004A1ECC" w:rsidRDefault="004A1ECC" w:rsidP="004A1ECC">
      <w:pPr>
        <w:spacing w:after="0" w:line="276" w:lineRule="auto"/>
        <w:jc w:val="both"/>
        <w:rPr>
          <w:rFonts w:ascii="Graphik Regular" w:eastAsia="Times New Roman" w:hAnsi="Graphik Regular" w:cs="Arial"/>
          <w:color w:val="000000"/>
          <w:lang w:eastAsia="es-MX"/>
        </w:rPr>
      </w:pPr>
    </w:p>
    <w:p w:rsidR="004A1ECC" w:rsidRPr="004A1ECC" w:rsidRDefault="004A1ECC" w:rsidP="004A1ECC">
      <w:pPr>
        <w:spacing w:after="0" w:line="276" w:lineRule="auto"/>
        <w:jc w:val="both"/>
        <w:rPr>
          <w:rFonts w:ascii="Graphik Regular" w:hAnsi="Graphik Regular" w:cs="Arial"/>
          <w:b/>
        </w:rPr>
      </w:pPr>
      <w:r w:rsidRPr="004A1ECC">
        <w:rPr>
          <w:rFonts w:ascii="Graphik Regular" w:hAnsi="Graphik Regular" w:cs="Arial"/>
          <w:b/>
        </w:rPr>
        <w:t>PROFESIONALIZACIÓN DE DIRECTIVOS Y DOCENTES</w:t>
      </w:r>
    </w:p>
    <w:p w:rsidR="00EF329E" w:rsidRDefault="00EF329E" w:rsidP="00EF329E">
      <w:pPr>
        <w:pStyle w:val="Prrafodelista"/>
        <w:numPr>
          <w:ilvl w:val="0"/>
          <w:numId w:val="23"/>
        </w:numPr>
        <w:spacing w:after="0" w:line="276" w:lineRule="auto"/>
        <w:jc w:val="both"/>
        <w:rPr>
          <w:rFonts w:ascii="Graphik Regular" w:hAnsi="Graphik Regular" w:cs="Arial"/>
          <w:b/>
          <w:i/>
        </w:rPr>
      </w:pPr>
      <w:r w:rsidRPr="004A1ECC">
        <w:rPr>
          <w:rFonts w:ascii="Graphik Regular" w:hAnsi="Graphik Regular" w:cs="Arial"/>
          <w:b/>
          <w:i/>
        </w:rPr>
        <w:t>Promover la profesionalización de docentes y directivos en espacios de formación, capacitación, actualización y superación profesional.</w:t>
      </w:r>
    </w:p>
    <w:p w:rsidR="00EF329E" w:rsidRPr="004A1ECC" w:rsidRDefault="00EF329E" w:rsidP="00EF329E">
      <w:pPr>
        <w:pStyle w:val="Prrafodelista"/>
        <w:spacing w:after="0" w:line="276" w:lineRule="auto"/>
        <w:ind w:left="405"/>
        <w:jc w:val="both"/>
        <w:rPr>
          <w:rFonts w:ascii="Graphik Regular" w:hAnsi="Graphik Regular" w:cs="Arial"/>
          <w:b/>
          <w:i/>
        </w:rPr>
      </w:pPr>
    </w:p>
    <w:p w:rsidR="00EF329E" w:rsidRPr="008652E1" w:rsidRDefault="00EF329E" w:rsidP="00EF329E">
      <w:pPr>
        <w:pStyle w:val="Prrafodelista"/>
        <w:numPr>
          <w:ilvl w:val="1"/>
          <w:numId w:val="23"/>
        </w:numPr>
        <w:spacing w:after="0" w:line="276" w:lineRule="auto"/>
        <w:jc w:val="both"/>
        <w:rPr>
          <w:rFonts w:ascii="Graphik Regular" w:eastAsia="Times New Roman" w:hAnsi="Graphik Regular" w:cs="Arial"/>
          <w:b/>
          <w:iCs/>
          <w:lang w:eastAsia="es-MX"/>
        </w:rPr>
      </w:pPr>
      <w:r w:rsidRPr="00005D35">
        <w:rPr>
          <w:rFonts w:ascii="Graphik Regular" w:eastAsia="Times New Roman" w:hAnsi="Graphik Regular" w:cs="Arial"/>
          <w:b/>
          <w:iCs/>
          <w:lang w:eastAsia="es-MX"/>
        </w:rPr>
        <w:t>I</w:t>
      </w:r>
      <w:r w:rsidRPr="008652E1">
        <w:rPr>
          <w:rFonts w:ascii="Graphik Regular" w:eastAsia="Times New Roman" w:hAnsi="Graphik Regular" w:cs="Arial"/>
          <w:b/>
          <w:iCs/>
          <w:lang w:eastAsia="es-MX"/>
        </w:rPr>
        <w:t>mpulsar el desarrollo de competencias docentes y la profesionalización del personal administrativo.</w:t>
      </w:r>
    </w:p>
    <w:p w:rsidR="00EF329E" w:rsidRPr="004A1ECC" w:rsidRDefault="00EF329E" w:rsidP="00EF329E">
      <w:pPr>
        <w:spacing w:after="0" w:line="276" w:lineRule="auto"/>
        <w:jc w:val="both"/>
        <w:rPr>
          <w:rFonts w:ascii="Graphik Regular" w:hAnsi="Graphik Regular" w:cs="Arial"/>
        </w:rPr>
      </w:pPr>
    </w:p>
    <w:p w:rsidR="00EF329E" w:rsidRPr="004A1ECC" w:rsidRDefault="00EF329E" w:rsidP="00EF329E">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lastRenderedPageBreak/>
        <w:t>Operar programas para el des</w:t>
      </w:r>
      <w:r>
        <w:rPr>
          <w:rFonts w:ascii="Graphik Regular" w:eastAsia="Times New Roman" w:hAnsi="Graphik Regular" w:cs="Arial"/>
          <w:color w:val="000000"/>
          <w:lang w:eastAsia="es-MX"/>
        </w:rPr>
        <w:t>arrollo profesional docente en Educación B</w:t>
      </w:r>
      <w:r w:rsidRPr="004A1ECC">
        <w:rPr>
          <w:rFonts w:ascii="Graphik Regular" w:eastAsia="Times New Roman" w:hAnsi="Graphik Regular" w:cs="Arial"/>
          <w:color w:val="000000"/>
          <w:lang w:eastAsia="es-MX"/>
        </w:rPr>
        <w:t xml:space="preserve">ásica, asegurando la calidad del aprendizaje y el logro educativo. </w:t>
      </w:r>
    </w:p>
    <w:p w:rsidR="00EF329E" w:rsidRPr="004A1ECC" w:rsidRDefault="00EF329E" w:rsidP="00EF329E">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Elaborar y desarrollar programas presenciales y no presenciales de formación, capacitación, actualización y superación profesional docente, con base en un diagnóstico de necesidades y en los resultados de las evaluaciones de desempeño docente en los diferentes niveles educativos.</w:t>
      </w:r>
    </w:p>
    <w:p w:rsidR="00EF329E" w:rsidRPr="004A1ECC" w:rsidRDefault="00EF329E" w:rsidP="00EF329E">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Elaborar y desarrollar programas presenciales y no presenciales de capacitación y actualización para el personal administrativo, con base en el diagnóstico de necesidades.</w:t>
      </w:r>
    </w:p>
    <w:p w:rsidR="00EF329E" w:rsidRPr="004A1ECC" w:rsidRDefault="00EF329E" w:rsidP="00EF329E">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Ampliar la movilidad del personal docente entre las instituciones de educación del estado, hacia instituciones educativas nacionales y extranjeras por medio de convenios de colaboración y academias regionales.</w:t>
      </w:r>
    </w:p>
    <w:p w:rsidR="00EF329E" w:rsidRPr="004A1ECC" w:rsidRDefault="00EF329E" w:rsidP="00EF329E">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Llevar a cabo programas de vinculación con el sector productivo, colegios de profesionistas y comunidades del entorno de las instituciones educativas, para fortalecer la calidad y pertinencia de la enseñanza-aprendizaje.</w:t>
      </w:r>
    </w:p>
    <w:p w:rsidR="00EF329E" w:rsidRPr="004A1ECC" w:rsidRDefault="00EF329E" w:rsidP="00EF329E">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Fomentar la cultura de evaluación para la mejora de la función directiva y de apoyo técnico pedagógico.</w:t>
      </w:r>
    </w:p>
    <w:p w:rsidR="00EF329E" w:rsidRPr="004A1ECC" w:rsidRDefault="00EF329E" w:rsidP="00EF329E">
      <w:pPr>
        <w:pStyle w:val="Prrafodelista"/>
        <w:spacing w:after="0" w:line="276" w:lineRule="auto"/>
        <w:ind w:left="405"/>
        <w:jc w:val="both"/>
        <w:rPr>
          <w:rFonts w:ascii="Graphik Regular" w:eastAsia="Times New Roman" w:hAnsi="Graphik Regular" w:cs="Arial"/>
          <w:b/>
          <w:iCs/>
          <w:lang w:eastAsia="es-MX"/>
        </w:rPr>
      </w:pPr>
    </w:p>
    <w:p w:rsidR="00EF329E" w:rsidRPr="004A1ECC" w:rsidRDefault="00EF329E" w:rsidP="00EF329E">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t>Fomentar el desarrollo de programas que fortalezcan el liderazgo directivo en las instituciones de educación.</w:t>
      </w:r>
    </w:p>
    <w:p w:rsidR="00EF329E" w:rsidRPr="004A1ECC" w:rsidRDefault="00EF329E" w:rsidP="00EF329E">
      <w:pPr>
        <w:pStyle w:val="Prrafodelista"/>
        <w:spacing w:after="0" w:line="276" w:lineRule="auto"/>
        <w:ind w:left="405"/>
        <w:jc w:val="both"/>
        <w:rPr>
          <w:rFonts w:ascii="Graphik Regular" w:eastAsia="Times New Roman" w:hAnsi="Graphik Regular" w:cs="Arial"/>
          <w:b/>
          <w:iCs/>
          <w:lang w:eastAsia="es-MX"/>
        </w:rPr>
      </w:pPr>
    </w:p>
    <w:p w:rsidR="00EF329E" w:rsidRPr="00461A82" w:rsidRDefault="00EF329E" w:rsidP="00EF329E">
      <w:pPr>
        <w:pStyle w:val="Prrafodelista"/>
        <w:numPr>
          <w:ilvl w:val="2"/>
          <w:numId w:val="23"/>
        </w:numPr>
        <w:spacing w:after="0" w:line="276" w:lineRule="auto"/>
        <w:jc w:val="both"/>
        <w:rPr>
          <w:rFonts w:ascii="Graphik Regular" w:eastAsia="Times New Roman" w:hAnsi="Graphik Regular" w:cs="Arial"/>
          <w:color w:val="000000"/>
          <w:lang w:eastAsia="es-MX"/>
        </w:rPr>
      </w:pPr>
      <w:r w:rsidRPr="00461A82">
        <w:rPr>
          <w:rFonts w:ascii="Graphik Regular" w:eastAsia="Times New Roman" w:hAnsi="Graphik Regular" w:cs="Arial"/>
          <w:color w:val="000000"/>
          <w:lang w:eastAsia="es-MX"/>
        </w:rPr>
        <w:t>Elaborar un diagnóstico que refleje las necesidades de liderazgo entre el personal directivo de las instituciones de educación.</w:t>
      </w:r>
    </w:p>
    <w:p w:rsidR="00EF329E" w:rsidRPr="004A1ECC" w:rsidRDefault="00EF329E" w:rsidP="00EF329E">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Impulsar el desarrollo de programas de liderazgo directivo, presenciales y no presenciales.</w:t>
      </w:r>
    </w:p>
    <w:p w:rsidR="00EF329E" w:rsidRPr="004A1ECC" w:rsidRDefault="00EF329E" w:rsidP="00EF329E">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Establecer convenios de colaboración entre las instituciones educativas que permitan el aprovechamiento del capital humano para la generación de acciones encaminadas al fortalecimiento del liderazgo directivo.</w:t>
      </w:r>
    </w:p>
    <w:p w:rsidR="00EF329E" w:rsidRPr="004A1ECC" w:rsidRDefault="00EF329E" w:rsidP="00EF329E">
      <w:pPr>
        <w:spacing w:after="0" w:line="276" w:lineRule="auto"/>
        <w:jc w:val="both"/>
        <w:rPr>
          <w:rFonts w:ascii="Graphik Regular" w:eastAsia="Times New Roman" w:hAnsi="Graphik Regular" w:cs="Arial"/>
          <w:color w:val="000000"/>
          <w:lang w:eastAsia="es-MX"/>
        </w:rPr>
      </w:pPr>
    </w:p>
    <w:p w:rsidR="00EF329E" w:rsidRPr="004A1ECC" w:rsidRDefault="00EF329E" w:rsidP="00EF329E">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t>Diseñar y operar un plan integral que conduzca al trabajo y la coordinación entre las instituciones formadoras de profesionales de la educación.</w:t>
      </w:r>
    </w:p>
    <w:p w:rsidR="00EF329E" w:rsidRPr="004A1ECC" w:rsidRDefault="00EF329E" w:rsidP="00EF329E">
      <w:pPr>
        <w:spacing w:after="0" w:line="276" w:lineRule="auto"/>
        <w:jc w:val="both"/>
        <w:rPr>
          <w:rFonts w:ascii="Graphik Regular" w:eastAsia="Times New Roman" w:hAnsi="Graphik Regular" w:cs="Arial"/>
          <w:b/>
          <w:iCs/>
          <w:lang w:eastAsia="es-MX"/>
        </w:rPr>
      </w:pPr>
    </w:p>
    <w:p w:rsidR="00EF329E" w:rsidRPr="004A1ECC" w:rsidRDefault="00EF329E" w:rsidP="00EF329E">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Establecer la vinculación de las instituciones formadoras de docentes con las instituciones de educación de la entidad.</w:t>
      </w:r>
    </w:p>
    <w:p w:rsidR="00EF329E" w:rsidRPr="004A1ECC" w:rsidRDefault="00EF329E" w:rsidP="00EF329E">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Realizar estudios de pertinencia y factibilidad de la oferta para atender las necesidades educativas de formación de docentes en las Instituciones de Educación atendiendo a las necesidades de cada nivel.</w:t>
      </w:r>
    </w:p>
    <w:p w:rsidR="00EF329E" w:rsidRPr="004A1ECC" w:rsidRDefault="00EF329E" w:rsidP="00EF329E">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Diseñar el programa de habilitación de docentes en cada institución por nivel educativo conformando un equipo para la formación de formadores de docentes.</w:t>
      </w:r>
    </w:p>
    <w:p w:rsidR="00EF329E" w:rsidRPr="004A1ECC" w:rsidRDefault="00EF329E" w:rsidP="00EF329E">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Diversificar la oferta educativa de las instituciones formadoras de docentes mediante modalidades presenciales y a distancia.</w:t>
      </w:r>
    </w:p>
    <w:p w:rsidR="004A1ECC" w:rsidRDefault="00EF329E" w:rsidP="00EF329E">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lastRenderedPageBreak/>
        <w:t>Implementar un equipo estatal de investigación para la evaluación del desempeño docente de las Instituciones de Educación Superior para identificar sus debilidades y fortalezas en este rubro.</w:t>
      </w:r>
    </w:p>
    <w:p w:rsidR="00CC49CC" w:rsidRPr="004A1ECC" w:rsidRDefault="00CC49CC" w:rsidP="00CC49CC">
      <w:pPr>
        <w:pStyle w:val="Prrafodelista"/>
        <w:spacing w:after="0" w:line="276" w:lineRule="auto"/>
        <w:jc w:val="both"/>
        <w:rPr>
          <w:rFonts w:ascii="Graphik Regular" w:eastAsia="Times New Roman" w:hAnsi="Graphik Regular" w:cs="Arial"/>
          <w:color w:val="000000"/>
          <w:lang w:eastAsia="es-MX"/>
        </w:rPr>
      </w:pPr>
    </w:p>
    <w:p w:rsidR="004A1ECC" w:rsidRPr="004A1ECC" w:rsidRDefault="004A1ECC" w:rsidP="004A1ECC">
      <w:pPr>
        <w:spacing w:after="0" w:line="276" w:lineRule="auto"/>
        <w:jc w:val="both"/>
        <w:rPr>
          <w:rFonts w:ascii="Graphik Regular" w:hAnsi="Graphik Regular" w:cs="Arial"/>
          <w:b/>
        </w:rPr>
      </w:pPr>
      <w:r w:rsidRPr="004A1ECC">
        <w:rPr>
          <w:rFonts w:ascii="Graphik Regular" w:hAnsi="Graphik Regular" w:cs="Arial"/>
          <w:b/>
        </w:rPr>
        <w:t xml:space="preserve">EDUCACIÓN INCLUYENTE, INTERCULTURAL Y </w:t>
      </w:r>
      <w:r w:rsidR="00920E3B">
        <w:rPr>
          <w:rFonts w:ascii="Graphik Regular" w:hAnsi="Graphik Regular" w:cs="Arial"/>
          <w:b/>
        </w:rPr>
        <w:t xml:space="preserve">CON PERSPECTIVA DE </w:t>
      </w:r>
      <w:r w:rsidRPr="004A1ECC">
        <w:rPr>
          <w:rFonts w:ascii="Graphik Regular" w:hAnsi="Graphik Regular" w:cs="Arial"/>
          <w:b/>
        </w:rPr>
        <w:t>GÉNERO</w:t>
      </w:r>
    </w:p>
    <w:p w:rsidR="00331FA4" w:rsidRPr="00331FA4" w:rsidRDefault="00331FA4" w:rsidP="00331FA4">
      <w:pPr>
        <w:pStyle w:val="Prrafodelista"/>
        <w:numPr>
          <w:ilvl w:val="0"/>
          <w:numId w:val="23"/>
        </w:numPr>
        <w:spacing w:after="0" w:line="276" w:lineRule="auto"/>
        <w:jc w:val="both"/>
        <w:rPr>
          <w:rFonts w:ascii="Graphik Regular" w:eastAsia="Times New Roman" w:hAnsi="Graphik Regular" w:cs="Arial"/>
          <w:b/>
          <w:iCs/>
          <w:vanish/>
          <w:lang w:eastAsia="es-MX"/>
        </w:rPr>
      </w:pPr>
      <w:r w:rsidRPr="004A1ECC">
        <w:rPr>
          <w:rFonts w:ascii="Graphik Regular" w:hAnsi="Graphik Regular" w:cs="Arial"/>
          <w:b/>
          <w:i/>
        </w:rPr>
        <w:t>Fomentar prácticas educativas incluyentes con un enfoque intercultural y con perspectiva de género en el Estado.</w:t>
      </w:r>
    </w:p>
    <w:p w:rsidR="00331FA4" w:rsidRPr="00331FA4" w:rsidRDefault="00331FA4" w:rsidP="00331FA4">
      <w:pPr>
        <w:pStyle w:val="Prrafodelista"/>
        <w:spacing w:after="0" w:line="276" w:lineRule="auto"/>
        <w:ind w:left="405"/>
        <w:jc w:val="both"/>
        <w:rPr>
          <w:rFonts w:ascii="Graphik Regular" w:eastAsia="Times New Roman" w:hAnsi="Graphik Regular" w:cs="Arial"/>
          <w:b/>
          <w:iCs/>
          <w:vanish/>
          <w:lang w:eastAsia="es-MX"/>
        </w:rPr>
      </w:pPr>
    </w:p>
    <w:p w:rsidR="004A1ECC" w:rsidRPr="004A1ECC" w:rsidRDefault="00FB638B" w:rsidP="00331FA4">
      <w:pPr>
        <w:pStyle w:val="Prrafodelista"/>
        <w:numPr>
          <w:ilvl w:val="1"/>
          <w:numId w:val="23"/>
        </w:numPr>
        <w:spacing w:after="0" w:line="276" w:lineRule="auto"/>
        <w:jc w:val="both"/>
        <w:rPr>
          <w:rFonts w:ascii="Graphik Regular" w:eastAsia="Times New Roman" w:hAnsi="Graphik Regular" w:cs="Arial"/>
          <w:b/>
          <w:iCs/>
          <w:lang w:eastAsia="es-MX"/>
        </w:rPr>
      </w:pPr>
      <w:r>
        <w:rPr>
          <w:rFonts w:ascii="Graphik Regular" w:eastAsia="Times New Roman" w:hAnsi="Graphik Regular" w:cs="Arial"/>
          <w:b/>
          <w:iCs/>
          <w:lang w:eastAsia="es-MX"/>
        </w:rPr>
        <w:t xml:space="preserve"> </w:t>
      </w:r>
      <w:r w:rsidR="004A1ECC" w:rsidRPr="004A1ECC">
        <w:rPr>
          <w:rFonts w:ascii="Graphik Regular" w:eastAsia="Times New Roman" w:hAnsi="Graphik Regular" w:cs="Arial"/>
          <w:b/>
          <w:iCs/>
          <w:lang w:eastAsia="es-MX"/>
        </w:rPr>
        <w:t>Generar acciones culturalmente pertinentes de equidad de género, prevención de la violencia contra las mujeres y personas con orientación sexual diversa, el empoderamiento femenino con perspectiva de género, así como, el respeto a la diversidad. </w:t>
      </w:r>
    </w:p>
    <w:p w:rsidR="004A1ECC" w:rsidRPr="004A1ECC" w:rsidRDefault="004A1ECC" w:rsidP="004A1ECC">
      <w:pPr>
        <w:pStyle w:val="Prrafodelista"/>
        <w:spacing w:after="0" w:line="276" w:lineRule="auto"/>
        <w:ind w:left="405"/>
        <w:jc w:val="both"/>
        <w:rPr>
          <w:rFonts w:ascii="Graphik Regular" w:eastAsia="Times New Roman" w:hAnsi="Graphik Regular" w:cs="Arial"/>
          <w:b/>
          <w:iCs/>
          <w:lang w:eastAsia="es-MX"/>
        </w:rPr>
      </w:pP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Sensibilizar, capacitar, elaborar proyectos y establecer políticas sensibles al género que promuevan de manera cultural y lingüísticamente pertinente la igualdad entre mujeres y hombres, incluyendo la prevención de la violencia de género.</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Implementar mecanismos institucionales de atención preventiva y correctiva contra el hostigamiento y acoso sexual.</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Identificar, rescatar y difundir los saberes y valores de los grupos étnicos e inmigrantes de la entidad, para generar espacios de inclusión social y oportunidades de desarrollo cultural y lingüístico.</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Realizar y difundir campañas de educación sexual responsable en todos los niveles educativos. </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Impulsar redes de difusores y difusoras de educación sexual responsable en todos los niveles educativos.</w:t>
      </w:r>
    </w:p>
    <w:p w:rsidR="004A1ECC" w:rsidRDefault="004A1ECC" w:rsidP="004A1ECC">
      <w:pPr>
        <w:spacing w:after="0" w:line="276" w:lineRule="auto"/>
        <w:jc w:val="both"/>
        <w:rPr>
          <w:rFonts w:ascii="Graphik Regular" w:eastAsia="Times New Roman" w:hAnsi="Graphik Regular" w:cs="Arial"/>
          <w:color w:val="000000"/>
          <w:lang w:eastAsia="es-MX"/>
        </w:rPr>
      </w:pPr>
    </w:p>
    <w:p w:rsidR="004A1ECC" w:rsidRPr="004A1ECC" w:rsidRDefault="004A1ECC" w:rsidP="00D7729F">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t>Establecer en todos los planes y programas de estudio o proyectos del sector educativo, la inclusión con perspectiva de género.</w:t>
      </w:r>
    </w:p>
    <w:p w:rsidR="004A1ECC" w:rsidRPr="004A1ECC" w:rsidRDefault="004A1ECC" w:rsidP="004A1ECC">
      <w:pPr>
        <w:spacing w:after="0" w:line="276" w:lineRule="auto"/>
        <w:jc w:val="both"/>
        <w:rPr>
          <w:rFonts w:ascii="Graphik Regular" w:eastAsia="Times New Roman" w:hAnsi="Graphik Regular" w:cs="Arial"/>
          <w:b/>
          <w:iCs/>
          <w:lang w:eastAsia="es-MX"/>
        </w:rPr>
      </w:pP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Impulsar el enfoque de perspectiva de género dentro de los planes y programas de estudio de</w:t>
      </w:r>
      <w:r w:rsidR="00727D8C">
        <w:rPr>
          <w:rFonts w:ascii="Graphik Regular" w:eastAsia="Times New Roman" w:hAnsi="Graphik Regular" w:cs="Arial"/>
          <w:color w:val="000000"/>
          <w:lang w:eastAsia="es-MX"/>
        </w:rPr>
        <w:t xml:space="preserve"> los diferentes Subsistemas de Educación Media Superior y S</w:t>
      </w:r>
      <w:r w:rsidRPr="004A1ECC">
        <w:rPr>
          <w:rFonts w:ascii="Graphik Regular" w:eastAsia="Times New Roman" w:hAnsi="Graphik Regular" w:cs="Arial"/>
          <w:color w:val="000000"/>
          <w:lang w:eastAsia="es-MX"/>
        </w:rPr>
        <w:t>uperior.</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Proponer adecuaciones curriculares y de ac</w:t>
      </w:r>
      <w:r w:rsidR="00727D8C">
        <w:rPr>
          <w:rFonts w:ascii="Graphik Regular" w:eastAsia="Times New Roman" w:hAnsi="Graphik Regular" w:cs="Arial"/>
          <w:color w:val="000000"/>
          <w:lang w:eastAsia="es-MX"/>
        </w:rPr>
        <w:t>cesibilidad en las escuelas de Educación Básica e I</w:t>
      </w:r>
      <w:r w:rsidRPr="004A1ECC">
        <w:rPr>
          <w:rFonts w:ascii="Graphik Regular" w:eastAsia="Times New Roman" w:hAnsi="Graphik Regular" w:cs="Arial"/>
          <w:color w:val="000000"/>
          <w:lang w:eastAsia="es-MX"/>
        </w:rPr>
        <w:t>nicial.</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Ampliar las acciones que garanticen la difusión, la implementación de proyectos y la realización de actividades que aseguren la equidad de género.</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Lograr la certificación en Normas para la Igualdad Laboral </w:t>
      </w:r>
      <w:r w:rsidR="009419B3" w:rsidRPr="004A1ECC">
        <w:rPr>
          <w:rFonts w:ascii="Graphik Regular" w:eastAsia="Times New Roman" w:hAnsi="Graphik Regular" w:cs="Arial"/>
          <w:color w:val="000000"/>
          <w:lang w:eastAsia="es-MX"/>
        </w:rPr>
        <w:t>y la</w:t>
      </w:r>
      <w:r w:rsidRPr="004A1ECC">
        <w:rPr>
          <w:rFonts w:ascii="Graphik Regular" w:eastAsia="Times New Roman" w:hAnsi="Graphik Regular" w:cs="Arial"/>
          <w:color w:val="000000"/>
          <w:lang w:eastAsia="es-MX"/>
        </w:rPr>
        <w:t xml:space="preserve"> No Discriminación.</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Contribuir a la permanencia y conclusión de la educación de la población vulnerable.</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Capacitar a agentes educativos en programas y proyectos de inclusión, interculturalidad y equidad. </w:t>
      </w:r>
    </w:p>
    <w:p w:rsidR="004A1ECC" w:rsidRPr="004A1ECC" w:rsidRDefault="004A1ECC" w:rsidP="004A1ECC">
      <w:pPr>
        <w:spacing w:after="0" w:line="276" w:lineRule="auto"/>
        <w:jc w:val="both"/>
        <w:rPr>
          <w:rFonts w:ascii="Graphik Regular" w:eastAsia="Times New Roman" w:hAnsi="Graphik Regular" w:cs="Arial"/>
          <w:color w:val="000000"/>
          <w:lang w:eastAsia="es-MX"/>
        </w:rPr>
      </w:pPr>
    </w:p>
    <w:p w:rsidR="004A1ECC" w:rsidRPr="00C770C4" w:rsidRDefault="004A1ECC" w:rsidP="00D7729F">
      <w:pPr>
        <w:pStyle w:val="Prrafodelista"/>
        <w:numPr>
          <w:ilvl w:val="1"/>
          <w:numId w:val="23"/>
        </w:numPr>
        <w:spacing w:after="0" w:line="276" w:lineRule="auto"/>
        <w:jc w:val="both"/>
        <w:rPr>
          <w:rFonts w:ascii="Graphik Regular" w:eastAsia="Times New Roman" w:hAnsi="Graphik Regular" w:cs="Arial"/>
          <w:b/>
          <w:iCs/>
          <w:lang w:eastAsia="es-MX"/>
        </w:rPr>
      </w:pPr>
      <w:r w:rsidRPr="00C770C4">
        <w:rPr>
          <w:rFonts w:ascii="Graphik Regular" w:eastAsia="Times New Roman" w:hAnsi="Graphik Regular" w:cs="Arial"/>
          <w:b/>
          <w:iCs/>
          <w:lang w:eastAsia="es-MX"/>
        </w:rPr>
        <w:t>Adecuar la infraestructura educativa a las necesidades de personas con discapacidad.</w:t>
      </w:r>
    </w:p>
    <w:p w:rsidR="004A1ECC" w:rsidRPr="00C770C4" w:rsidRDefault="004A1ECC" w:rsidP="004A1ECC">
      <w:pPr>
        <w:spacing w:after="0" w:line="276" w:lineRule="auto"/>
        <w:jc w:val="both"/>
        <w:rPr>
          <w:rFonts w:ascii="Graphik Regular" w:eastAsia="Times New Roman" w:hAnsi="Graphik Regular" w:cs="Arial"/>
          <w:b/>
          <w:iCs/>
          <w:lang w:eastAsia="es-MX"/>
        </w:rPr>
      </w:pPr>
    </w:p>
    <w:p w:rsidR="004A1ECC" w:rsidRPr="00C770C4"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C770C4">
        <w:rPr>
          <w:rFonts w:ascii="Graphik Regular" w:eastAsia="Times New Roman" w:hAnsi="Graphik Regular" w:cs="Arial"/>
          <w:color w:val="000000"/>
          <w:lang w:eastAsia="es-MX"/>
        </w:rPr>
        <w:t>Construir y adecuar la infraestructura educati</w:t>
      </w:r>
      <w:r w:rsidR="00920E3B" w:rsidRPr="00C770C4">
        <w:rPr>
          <w:rFonts w:ascii="Graphik Regular" w:eastAsia="Times New Roman" w:hAnsi="Graphik Regular" w:cs="Arial"/>
          <w:color w:val="000000"/>
          <w:lang w:eastAsia="es-MX"/>
        </w:rPr>
        <w:t>va para facilitar el acceso, trá</w:t>
      </w:r>
      <w:r w:rsidRPr="00C770C4">
        <w:rPr>
          <w:rFonts w:ascii="Graphik Regular" w:eastAsia="Times New Roman" w:hAnsi="Graphik Regular" w:cs="Arial"/>
          <w:color w:val="000000"/>
          <w:lang w:eastAsia="es-MX"/>
        </w:rPr>
        <w:t>nsito, uso y permanencia de las personas con discapacidad en un entorno inclusivo.</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Fortalecer las unidades de protección civil y emergencia escolar en las instituciones de educación, para el correcto diseño e implementación de los protocolos correspondientes que garanticen espacios no violentos y seguros.</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Impulsar formas de vida institucional, para favorecer la inclusión y la convivencia democrática al interior de las instituciones de educación con proyección hacia su entorno.</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Sensibilizar, capacitar, actualizar y formar al personal de las instituciones de educación en la atención de las personas con discapacidad.</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Incorporar a personas de especialidades específicas para la atención de personas discapacitadas.</w:t>
      </w:r>
    </w:p>
    <w:p w:rsidR="00C233A7" w:rsidRPr="004A1ECC" w:rsidRDefault="00C233A7" w:rsidP="004A1ECC">
      <w:pPr>
        <w:spacing w:after="0" w:line="276" w:lineRule="auto"/>
        <w:jc w:val="both"/>
        <w:rPr>
          <w:rFonts w:ascii="Graphik Regular" w:eastAsia="Times New Roman" w:hAnsi="Graphik Regular" w:cs="Arial"/>
          <w:b/>
          <w:iCs/>
          <w:lang w:eastAsia="es-MX"/>
        </w:rPr>
      </w:pPr>
    </w:p>
    <w:p w:rsidR="004A1ECC" w:rsidRPr="004A1ECC" w:rsidRDefault="004A1ECC" w:rsidP="00D7729F">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t>Incorporar el enfoque de educación intercultural dentro en de los planes y programas de estudio de los diferentes niveles de educación.</w:t>
      </w:r>
    </w:p>
    <w:p w:rsidR="004A1ECC" w:rsidRPr="004A1ECC" w:rsidRDefault="004A1ECC" w:rsidP="004A1ECC">
      <w:pPr>
        <w:spacing w:after="0" w:line="276" w:lineRule="auto"/>
        <w:jc w:val="both"/>
        <w:rPr>
          <w:rFonts w:ascii="Graphik Regular" w:eastAsia="Times New Roman" w:hAnsi="Graphik Regular" w:cs="Arial"/>
          <w:b/>
          <w:iCs/>
          <w:lang w:eastAsia="es-MX"/>
        </w:rPr>
      </w:pP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Promover la incorporación de contenidos cultural y lingüísticamente pertinentes en planes y programas de estudio.</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Promover el desarrollo de materiales educativos cultural y lingüísticamente pertinentes en educación.</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Incorporar el enfoque intercultural en los instrumentos de evaluación del aprendizaje.</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Implementar modelos para el aprendizaje de las lenguas indígenas nacionales, del español y del inglés como lenguas maternas, y como segundas lenguas en educación.</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Promover la creación de planteles de Bachillerato Intercultural y Telebachillerato Comunitario en la entidad.</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Implementar estrategias de intervención educativa y uso de materiales de apoyo educativo para la atención de los alumnos.</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Fomentar en el uso de las TIC con contenidos interculturales.</w:t>
      </w:r>
    </w:p>
    <w:p w:rsidR="004A1ECC" w:rsidRPr="004A1ECC" w:rsidRDefault="004A1ECC" w:rsidP="004A1ECC">
      <w:pPr>
        <w:pStyle w:val="Prrafodelista"/>
        <w:spacing w:after="0" w:line="276" w:lineRule="auto"/>
        <w:jc w:val="both"/>
        <w:rPr>
          <w:rFonts w:ascii="Graphik Regular" w:eastAsia="Times New Roman" w:hAnsi="Graphik Regular" w:cs="Arial"/>
          <w:color w:val="000000"/>
          <w:lang w:eastAsia="es-MX"/>
        </w:rPr>
      </w:pPr>
    </w:p>
    <w:p w:rsidR="004A1ECC" w:rsidRPr="004A1ECC" w:rsidRDefault="004A1ECC" w:rsidP="00D7729F">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t>Fortalecer la cobertura de la Universidad Intercultural del Estado de Hidalgo.</w:t>
      </w:r>
    </w:p>
    <w:p w:rsidR="004A1ECC" w:rsidRPr="004A1ECC" w:rsidRDefault="004A1ECC" w:rsidP="004A1ECC">
      <w:pPr>
        <w:spacing w:after="0" w:line="276" w:lineRule="auto"/>
        <w:jc w:val="both"/>
        <w:rPr>
          <w:rFonts w:ascii="Graphik Regular" w:eastAsia="Times New Roman" w:hAnsi="Graphik Regular" w:cs="Arial"/>
          <w:b/>
          <w:iCs/>
          <w:lang w:eastAsia="es-MX"/>
        </w:rPr>
      </w:pP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Aperturar sedes académicas de la Universidad Intercultural del Estado de Hidalgo, en la región del Valle del Mezquital y la Huasteca Hidalguense.</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Promover nuevos planes y programas de estudio pertinentes, bajo el modelo de educación intercultural, para la revaloración y revitalización de las lenguas y las culturas del Estado.</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Promover procesos de evaluación y acreditación de los programas de estudio ofertados por la Universidad Intercultural del Estado de Hidalgo.</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lastRenderedPageBreak/>
        <w:t>Reforzar la capacitación y actualización del personal docente de la Universidad Intercultural del Estado de Hidalgo en el modelo de educación intercultural.</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Ampliar y mejorar la infraestructura y equipamiento de la Universidad Intercultural del Estado de Hidalgo y sus sedes, para fortalecer la calidad de sus servicios educativos.</w:t>
      </w:r>
    </w:p>
    <w:p w:rsidR="00C233A7" w:rsidRPr="004A1ECC" w:rsidRDefault="00C233A7" w:rsidP="004A1ECC">
      <w:pPr>
        <w:spacing w:after="0" w:line="276" w:lineRule="auto"/>
        <w:jc w:val="both"/>
        <w:rPr>
          <w:rFonts w:ascii="Graphik Regular" w:eastAsia="Times New Roman" w:hAnsi="Graphik Regular" w:cs="Arial"/>
          <w:color w:val="000000"/>
          <w:lang w:eastAsia="es-MX"/>
        </w:rPr>
      </w:pPr>
    </w:p>
    <w:p w:rsidR="00727D8C" w:rsidRDefault="004A1ECC" w:rsidP="004A1ECC">
      <w:pPr>
        <w:spacing w:after="0" w:line="276" w:lineRule="auto"/>
        <w:jc w:val="both"/>
        <w:rPr>
          <w:rFonts w:ascii="Graphik Regular" w:hAnsi="Graphik Regular" w:cs="Arial"/>
          <w:b/>
        </w:rPr>
      </w:pPr>
      <w:r w:rsidRPr="004A1ECC">
        <w:rPr>
          <w:rFonts w:ascii="Graphik Regular" w:hAnsi="Graphik Regular" w:cs="Arial"/>
          <w:b/>
        </w:rPr>
        <w:t>DEPORTE Y SUSTENTABILIDAD</w:t>
      </w:r>
    </w:p>
    <w:p w:rsidR="00FB638B" w:rsidRPr="00727D8C" w:rsidRDefault="00FB638B" w:rsidP="004A1ECC">
      <w:pPr>
        <w:spacing w:after="0" w:line="276" w:lineRule="auto"/>
        <w:jc w:val="both"/>
        <w:rPr>
          <w:rFonts w:ascii="Graphik Regular" w:hAnsi="Graphik Regular" w:cs="Arial"/>
          <w:b/>
        </w:rPr>
      </w:pPr>
    </w:p>
    <w:p w:rsidR="00F27B03" w:rsidRDefault="00F27B03" w:rsidP="00F27B03">
      <w:pPr>
        <w:pStyle w:val="Prrafodelista"/>
        <w:numPr>
          <w:ilvl w:val="0"/>
          <w:numId w:val="23"/>
        </w:numPr>
        <w:spacing w:after="0" w:line="276" w:lineRule="auto"/>
        <w:jc w:val="both"/>
        <w:rPr>
          <w:rFonts w:ascii="Graphik Regular" w:hAnsi="Graphik Regular" w:cs="Arial"/>
          <w:b/>
          <w:i/>
        </w:rPr>
      </w:pPr>
      <w:r w:rsidRPr="004A1ECC">
        <w:rPr>
          <w:rFonts w:ascii="Graphik Regular" w:hAnsi="Graphik Regular" w:cs="Arial"/>
          <w:b/>
          <w:i/>
        </w:rPr>
        <w:t>Impulsar una educación integral que propicie el desarrollo físico, humanista y social, con un enfoque de sustentabilidad para los hidalguenses.</w:t>
      </w:r>
    </w:p>
    <w:p w:rsidR="00F27B03" w:rsidRDefault="00F27B03" w:rsidP="00F27B03">
      <w:pPr>
        <w:pStyle w:val="Prrafodelista"/>
        <w:spacing w:after="0" w:line="276" w:lineRule="auto"/>
        <w:ind w:left="405"/>
        <w:jc w:val="both"/>
        <w:rPr>
          <w:rFonts w:ascii="Graphik Regular" w:hAnsi="Graphik Regular" w:cs="Arial"/>
          <w:b/>
          <w:i/>
        </w:rPr>
      </w:pPr>
    </w:p>
    <w:p w:rsidR="004A1ECC" w:rsidRPr="004A1ECC" w:rsidRDefault="004A1ECC" w:rsidP="00D7729F">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t>Promover la cultura, el desarrollo físico integral, la promoción y el cuidado de la salud de manera incluyente.</w:t>
      </w:r>
    </w:p>
    <w:p w:rsidR="004A1ECC" w:rsidRPr="004A1ECC" w:rsidRDefault="004A1ECC" w:rsidP="004A1ECC">
      <w:pPr>
        <w:spacing w:after="0" w:line="276" w:lineRule="auto"/>
        <w:jc w:val="both"/>
        <w:rPr>
          <w:rFonts w:ascii="Graphik Regular" w:eastAsia="Times New Roman" w:hAnsi="Graphik Regular" w:cs="Arial"/>
          <w:b/>
          <w:iCs/>
          <w:lang w:eastAsia="es-MX"/>
        </w:rPr>
      </w:pP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Implementar normas para que las cafeterías escolares provean a la comunidad escolar de alimentación saludable y balanceada.</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Promover el desarrollo de la cultura física en las escuelas e institucionalizar los encuentros deportivos, culturales y artísticos en la comunidad estudiantil.</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Impulsar el deporte, la activación física y la participación en programas culturales y artísticos de las personas con discapacidad.</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Asegurar que las instituciones cuenten con instalaciones para el desarrollo de las actividades deportivas, </w:t>
      </w:r>
      <w:r w:rsidR="009419B3" w:rsidRPr="004A1ECC">
        <w:rPr>
          <w:rFonts w:ascii="Graphik Regular" w:eastAsia="Times New Roman" w:hAnsi="Graphik Regular" w:cs="Arial"/>
          <w:color w:val="000000"/>
          <w:lang w:eastAsia="es-MX"/>
        </w:rPr>
        <w:t>artísticas y</w:t>
      </w:r>
      <w:r w:rsidRPr="004A1ECC">
        <w:rPr>
          <w:rFonts w:ascii="Graphik Regular" w:eastAsia="Times New Roman" w:hAnsi="Graphik Regular" w:cs="Arial"/>
          <w:color w:val="000000"/>
          <w:lang w:eastAsia="es-MX"/>
        </w:rPr>
        <w:t xml:space="preserve"> culturales, crear clubes deportivos interinstitucionales.</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Impulsar la vinculación de las instituciones de educación con instituciones artísticas, deportivas y culturales.</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Promover la impartición talleres, pláticas y asesorías de salud preventiva a la población escolar.</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Aprovechar los Consejos de Participación Social en Educación Básica para promocionar el cuidado de la salud.</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Fortalecer a los Consejos de Participación Social en actividades extraescolares, deportivas y de bienestar social.</w:t>
      </w:r>
    </w:p>
    <w:p w:rsidR="004A1ECC" w:rsidRPr="004A1ECC" w:rsidRDefault="004A1ECC" w:rsidP="004A1ECC">
      <w:pPr>
        <w:spacing w:after="0" w:line="276" w:lineRule="auto"/>
        <w:jc w:val="both"/>
        <w:rPr>
          <w:rFonts w:ascii="Graphik Regular" w:eastAsia="Times New Roman" w:hAnsi="Graphik Regular" w:cs="Arial"/>
          <w:color w:val="000000"/>
          <w:lang w:eastAsia="es-MX"/>
        </w:rPr>
      </w:pPr>
    </w:p>
    <w:p w:rsidR="004A1ECC" w:rsidRPr="004A1ECC" w:rsidRDefault="004A1ECC" w:rsidP="00D7729F">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t>Detectar y potenciar talentos en el ámbito cultural, artístico y deportivo en las instituciones de educación.</w:t>
      </w:r>
    </w:p>
    <w:p w:rsidR="004A1ECC" w:rsidRPr="004A1ECC" w:rsidRDefault="004A1ECC" w:rsidP="004A1ECC">
      <w:pPr>
        <w:spacing w:after="0" w:line="276" w:lineRule="auto"/>
        <w:jc w:val="both"/>
        <w:rPr>
          <w:rFonts w:ascii="Graphik Regular" w:eastAsia="Times New Roman" w:hAnsi="Graphik Regular" w:cs="Arial"/>
          <w:b/>
          <w:iCs/>
          <w:lang w:eastAsia="es-MX"/>
        </w:rPr>
      </w:pP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Detectar talentos artísticos, culturales y deportivos, y canalizarlos con las instituciones deportivas </w:t>
      </w:r>
      <w:r w:rsidR="00056F0C">
        <w:rPr>
          <w:rFonts w:ascii="Graphik Regular" w:eastAsia="Times New Roman" w:hAnsi="Graphik Regular" w:cs="Arial"/>
          <w:color w:val="000000"/>
          <w:lang w:eastAsia="es-MX"/>
        </w:rPr>
        <w:t xml:space="preserve">y culturales </w:t>
      </w:r>
      <w:r w:rsidRPr="004A1ECC">
        <w:rPr>
          <w:rFonts w:ascii="Graphik Regular" w:eastAsia="Times New Roman" w:hAnsi="Graphik Regular" w:cs="Arial"/>
          <w:color w:val="000000"/>
          <w:lang w:eastAsia="es-MX"/>
        </w:rPr>
        <w:t>para su seguimiento y desarrollo.</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Gestionar becas con instituciones, para que las y los jóvenes puedan consolidarse como deportistas sin abandonar sus estudios.</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Desarrollar programas institucionales de apoyo a los talentos artísticos, culturales y deportivos, para que puedan concluir su formación profesional.</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lastRenderedPageBreak/>
        <w:t>Impulsar mecanismos de gestión que garanticen la inclusión de los grupos étnicos en la asignación de becas artísticas, culturales y deportivas.</w:t>
      </w:r>
    </w:p>
    <w:p w:rsidR="004A1ECC" w:rsidRPr="004A1ECC" w:rsidRDefault="004A1ECC" w:rsidP="004A1ECC">
      <w:pPr>
        <w:spacing w:after="0" w:line="276" w:lineRule="auto"/>
        <w:jc w:val="both"/>
        <w:rPr>
          <w:rFonts w:ascii="Graphik Regular" w:eastAsia="Times New Roman" w:hAnsi="Graphik Regular" w:cs="Arial"/>
          <w:color w:val="000000"/>
          <w:lang w:eastAsia="es-MX"/>
        </w:rPr>
      </w:pPr>
    </w:p>
    <w:p w:rsidR="004A1ECC" w:rsidRPr="004A1ECC" w:rsidRDefault="004A1ECC" w:rsidP="00D7729F">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t>Promover la educación sexual responsable en las instituciones educativas.</w:t>
      </w:r>
    </w:p>
    <w:p w:rsidR="004A1ECC" w:rsidRPr="004A1ECC" w:rsidRDefault="004A1ECC" w:rsidP="004A1ECC">
      <w:pPr>
        <w:spacing w:after="0" w:line="276" w:lineRule="auto"/>
        <w:jc w:val="both"/>
        <w:rPr>
          <w:rFonts w:ascii="Graphik Regular" w:eastAsia="Times New Roman" w:hAnsi="Graphik Regular" w:cs="Arial"/>
          <w:b/>
          <w:iCs/>
          <w:lang w:eastAsia="es-MX"/>
        </w:rPr>
      </w:pP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Realizar eventos extracurriculares que promuevan la educación sexual.</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Difundir e impulsar el uso de métodos anticonceptivos.</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Promover la convivencia sana y el respeto entre hombres y mujeres en las instituciones educativas.</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Fomentar el respeto a la diversidad.</w:t>
      </w:r>
    </w:p>
    <w:p w:rsid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Fortalecer la vinculación de las instituciones educativas con instancias gubernamentales y no gubernamentales que promuevan la convivencia sana y el respeto entre hombres y mujeres.</w:t>
      </w:r>
    </w:p>
    <w:p w:rsidR="00FB638B" w:rsidRPr="004A1ECC" w:rsidRDefault="00FB638B" w:rsidP="00FB638B">
      <w:pPr>
        <w:pStyle w:val="Prrafodelista"/>
        <w:spacing w:after="0" w:line="276" w:lineRule="auto"/>
        <w:jc w:val="both"/>
        <w:rPr>
          <w:rFonts w:ascii="Graphik Regular" w:eastAsia="Times New Roman" w:hAnsi="Graphik Regular" w:cs="Arial"/>
          <w:color w:val="000000"/>
          <w:lang w:eastAsia="es-MX"/>
        </w:rPr>
      </w:pPr>
    </w:p>
    <w:p w:rsidR="004A1ECC" w:rsidRPr="004A1ECC" w:rsidRDefault="004A1ECC" w:rsidP="00D7729F">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t>For</w:t>
      </w:r>
      <w:r w:rsidR="00727D8C">
        <w:rPr>
          <w:rFonts w:ascii="Graphik Regular" w:eastAsia="Times New Roman" w:hAnsi="Graphik Regular" w:cs="Arial"/>
          <w:b/>
          <w:iCs/>
          <w:lang w:eastAsia="es-MX"/>
        </w:rPr>
        <w:t>talecer la oferta educativa de Educación Media Superior y S</w:t>
      </w:r>
      <w:r w:rsidRPr="004A1ECC">
        <w:rPr>
          <w:rFonts w:ascii="Graphik Regular" w:eastAsia="Times New Roman" w:hAnsi="Graphik Regular" w:cs="Arial"/>
          <w:b/>
          <w:iCs/>
          <w:lang w:eastAsia="es-MX"/>
        </w:rPr>
        <w:t>uperior en el marco del desarrollo sustentable.</w:t>
      </w:r>
    </w:p>
    <w:p w:rsidR="004A1ECC" w:rsidRPr="004A1ECC" w:rsidRDefault="004A1ECC" w:rsidP="004A1ECC">
      <w:pPr>
        <w:spacing w:after="0" w:line="276" w:lineRule="auto"/>
        <w:jc w:val="both"/>
        <w:rPr>
          <w:rFonts w:ascii="Graphik Regular" w:eastAsia="Times New Roman" w:hAnsi="Graphik Regular" w:cs="Arial"/>
          <w:b/>
          <w:iCs/>
          <w:lang w:eastAsia="es-MX"/>
        </w:rPr>
      </w:pP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Implementar proyectos integrales en los planes y programas de estudio con ejes transversales vinculados al desarrollo sustentable.</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Promover y desarrollar acciones que favorezcan la investigación, innovación y aplicación tecnológica, con un enfoque sustentable.</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Poner acciones en marcha para la construcción, ampliación, remodelación y equipamiento con enfoque sustentable.</w:t>
      </w:r>
    </w:p>
    <w:p w:rsidR="004A1ECC" w:rsidRPr="004A1ECC" w:rsidRDefault="004A1ECC" w:rsidP="004A1ECC">
      <w:pPr>
        <w:spacing w:after="0" w:line="276" w:lineRule="auto"/>
        <w:jc w:val="both"/>
        <w:rPr>
          <w:rFonts w:ascii="Graphik Regular" w:eastAsia="Times New Roman" w:hAnsi="Graphik Regular" w:cs="Arial"/>
          <w:color w:val="000000"/>
          <w:lang w:eastAsia="es-MX"/>
        </w:rPr>
      </w:pPr>
    </w:p>
    <w:p w:rsidR="004A1ECC" w:rsidRPr="004A1ECC" w:rsidRDefault="004A1ECC" w:rsidP="004A1ECC">
      <w:pPr>
        <w:spacing w:after="0" w:line="276" w:lineRule="auto"/>
        <w:jc w:val="both"/>
        <w:rPr>
          <w:rFonts w:ascii="Graphik Regular" w:eastAsia="Times New Roman" w:hAnsi="Graphik Regular" w:cs="Arial"/>
          <w:color w:val="000000"/>
          <w:lang w:eastAsia="es-MX"/>
        </w:rPr>
      </w:pPr>
      <w:r w:rsidRPr="004A1ECC">
        <w:rPr>
          <w:rFonts w:ascii="Graphik Regular" w:hAnsi="Graphik Regular" w:cs="Arial"/>
          <w:b/>
        </w:rPr>
        <w:t>VINCULACIÓN ESCUELA-EMPRESA</w:t>
      </w:r>
    </w:p>
    <w:p w:rsidR="00D7729F" w:rsidRPr="00511975" w:rsidRDefault="00511975" w:rsidP="00D7729F">
      <w:pPr>
        <w:pStyle w:val="Prrafodelista"/>
        <w:numPr>
          <w:ilvl w:val="0"/>
          <w:numId w:val="23"/>
        </w:numPr>
        <w:spacing w:after="0" w:line="276" w:lineRule="auto"/>
        <w:jc w:val="both"/>
        <w:rPr>
          <w:rFonts w:ascii="Graphik Regular" w:eastAsia="Times New Roman" w:hAnsi="Graphik Regular" w:cs="Arial"/>
          <w:b/>
          <w:iCs/>
          <w:vanish/>
          <w:lang w:eastAsia="es-MX"/>
        </w:rPr>
      </w:pPr>
      <w:r w:rsidRPr="004A1ECC">
        <w:rPr>
          <w:rFonts w:ascii="Graphik Regular" w:hAnsi="Graphik Regular" w:cs="Arial"/>
          <w:b/>
          <w:i/>
        </w:rPr>
        <w:t>Ampliar la vinculación entre las instituciones de educación con el sector empresarial a nivel estatal, nacional e internacional</w:t>
      </w:r>
      <w:r w:rsidR="00EA5159">
        <w:rPr>
          <w:rFonts w:ascii="Graphik Regular" w:hAnsi="Graphik Regular" w:cs="Arial"/>
          <w:b/>
          <w:i/>
        </w:rPr>
        <w:t>.</w:t>
      </w:r>
    </w:p>
    <w:p w:rsidR="00511975" w:rsidRPr="00D7729F" w:rsidRDefault="00511975" w:rsidP="00511975">
      <w:pPr>
        <w:pStyle w:val="Prrafodelista"/>
        <w:spacing w:after="0" w:line="276" w:lineRule="auto"/>
        <w:ind w:left="405"/>
        <w:jc w:val="both"/>
        <w:rPr>
          <w:rFonts w:ascii="Graphik Regular" w:eastAsia="Times New Roman" w:hAnsi="Graphik Regular" w:cs="Arial"/>
          <w:b/>
          <w:iCs/>
          <w:vanish/>
          <w:lang w:eastAsia="es-MX"/>
        </w:rPr>
      </w:pPr>
    </w:p>
    <w:p w:rsidR="004A1ECC" w:rsidRPr="004A1ECC" w:rsidRDefault="00FB638B" w:rsidP="00D7729F">
      <w:pPr>
        <w:pStyle w:val="Prrafodelista"/>
        <w:numPr>
          <w:ilvl w:val="1"/>
          <w:numId w:val="23"/>
        </w:numPr>
        <w:spacing w:after="0" w:line="276" w:lineRule="auto"/>
        <w:jc w:val="both"/>
        <w:rPr>
          <w:rFonts w:ascii="Graphik Regular" w:eastAsia="Times New Roman" w:hAnsi="Graphik Regular" w:cs="Arial"/>
          <w:b/>
          <w:iCs/>
          <w:lang w:eastAsia="es-MX"/>
        </w:rPr>
      </w:pPr>
      <w:r>
        <w:rPr>
          <w:rFonts w:ascii="Graphik Regular" w:eastAsia="Times New Roman" w:hAnsi="Graphik Regular" w:cs="Arial"/>
          <w:b/>
          <w:iCs/>
          <w:lang w:eastAsia="es-MX"/>
        </w:rPr>
        <w:t xml:space="preserve"> </w:t>
      </w:r>
      <w:r w:rsidR="004A1ECC" w:rsidRPr="004A1ECC">
        <w:rPr>
          <w:rFonts w:ascii="Graphik Regular" w:eastAsia="Times New Roman" w:hAnsi="Graphik Regular" w:cs="Arial"/>
          <w:b/>
          <w:iCs/>
          <w:lang w:eastAsia="es-MX"/>
        </w:rPr>
        <w:t>Promover programas educativos bajo el Modelo Mexicano de Formación Dual en el nivel medio super</w:t>
      </w:r>
      <w:r w:rsidR="00EA5159">
        <w:rPr>
          <w:rFonts w:ascii="Graphik Regular" w:eastAsia="Times New Roman" w:hAnsi="Graphik Regular" w:cs="Arial"/>
          <w:b/>
          <w:iCs/>
          <w:lang w:eastAsia="es-MX"/>
        </w:rPr>
        <w:t>ior y superior.</w:t>
      </w:r>
    </w:p>
    <w:p w:rsidR="004A1ECC" w:rsidRPr="004A1ECC" w:rsidRDefault="004A1ECC" w:rsidP="004A1ECC">
      <w:pPr>
        <w:pStyle w:val="Prrafodelista"/>
        <w:spacing w:after="0" w:line="276" w:lineRule="auto"/>
        <w:ind w:left="405"/>
        <w:jc w:val="both"/>
        <w:rPr>
          <w:rFonts w:ascii="Graphik Regular" w:eastAsia="Times New Roman" w:hAnsi="Graphik Regular" w:cs="Arial"/>
          <w:b/>
          <w:iCs/>
          <w:lang w:eastAsia="es-MX"/>
        </w:rPr>
      </w:pP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Impulsar los programas educativos que permitan la formación práctica al interior del sector productivo y social.</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Incrementar la vinculación de los sectores académico y empresarial que permitan llevar a cabo el desarrollo de programas educativos de formación dual.</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Orientar los planes y programas de estudio bajo el Modelo Mexicano de Formación Dual</w:t>
      </w:r>
      <w:r w:rsidR="00A04BA9">
        <w:rPr>
          <w:rFonts w:ascii="Graphik Regular" w:eastAsia="Times New Roman" w:hAnsi="Graphik Regular" w:cs="Arial"/>
          <w:color w:val="000000"/>
          <w:lang w:eastAsia="es-MX"/>
        </w:rPr>
        <w:t xml:space="preserve"> (MMFD)</w:t>
      </w:r>
      <w:r w:rsidRPr="004A1ECC">
        <w:rPr>
          <w:rFonts w:ascii="Graphik Regular" w:eastAsia="Times New Roman" w:hAnsi="Graphik Regular" w:cs="Arial"/>
          <w:color w:val="000000"/>
          <w:lang w:eastAsia="es-MX"/>
        </w:rPr>
        <w:t>, en función de las vocaciones económicas, sociales y tecnológicas de las diferentes regiones del estado.</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Articular las diferentes bolsas de trabajo de las Instituciones de Educación Media Superior y Superior, para ampliar y diversificar las opciones de ingreso al mercado laboral a nivel estatal, nacional e internacional.</w:t>
      </w:r>
    </w:p>
    <w:p w:rsidR="004A1ECC" w:rsidRPr="004A1ECC" w:rsidRDefault="004A1ECC" w:rsidP="004A1ECC">
      <w:pPr>
        <w:spacing w:after="0" w:line="276" w:lineRule="auto"/>
        <w:jc w:val="both"/>
        <w:rPr>
          <w:rFonts w:ascii="Graphik Regular" w:eastAsia="Times New Roman" w:hAnsi="Graphik Regular" w:cs="Arial"/>
          <w:color w:val="000000"/>
          <w:lang w:eastAsia="es-MX"/>
        </w:rPr>
      </w:pPr>
    </w:p>
    <w:p w:rsidR="004A1ECC" w:rsidRPr="00D7729F" w:rsidRDefault="004A1ECC" w:rsidP="00D7729F">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lastRenderedPageBreak/>
        <w:t>Fortalecer el seguimiento y evaluación del ejercicio profesional de los egresados de la educación media superior y superior. </w:t>
      </w:r>
    </w:p>
    <w:p w:rsidR="004A1ECC" w:rsidRPr="004A1ECC" w:rsidRDefault="004A1ECC" w:rsidP="004A1ECC">
      <w:pPr>
        <w:spacing w:after="0" w:line="276" w:lineRule="auto"/>
        <w:jc w:val="both"/>
        <w:rPr>
          <w:rFonts w:ascii="Graphik Regular" w:eastAsia="Times New Roman" w:hAnsi="Graphik Regular" w:cs="Arial"/>
          <w:color w:val="000000"/>
          <w:lang w:eastAsia="es-MX"/>
        </w:rPr>
      </w:pP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Asegurar el debido ejercicio de las profesiones por medio del seguimiento y evaluación permanentes y la vinculación con los colegios de profesionistas.</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Crear el Sistema Estatal de Servicio Social para que las instituciones prestatarias, así como las y los prestadores promuevan el desarrollo equilibrado y culturalmente </w:t>
      </w:r>
      <w:r w:rsidR="009419B3" w:rsidRPr="004A1ECC">
        <w:rPr>
          <w:rFonts w:ascii="Graphik Regular" w:eastAsia="Times New Roman" w:hAnsi="Graphik Regular" w:cs="Arial"/>
          <w:color w:val="000000"/>
          <w:lang w:eastAsia="es-MX"/>
        </w:rPr>
        <w:t>pertinente en</w:t>
      </w:r>
      <w:r w:rsidRPr="004A1ECC">
        <w:rPr>
          <w:rFonts w:ascii="Graphik Regular" w:eastAsia="Times New Roman" w:hAnsi="Graphik Regular" w:cs="Arial"/>
          <w:color w:val="000000"/>
          <w:lang w:eastAsia="es-MX"/>
        </w:rPr>
        <w:t xml:space="preserve"> beneficio de la sociedad y del estado.</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Potenciar el uso de las tecnologías de la información y la comunicación para su utilización como herramientas en los procesos de registro, seguimiento y evaluación profesional.</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Ampliar y actualizar los convenios de colaboración entre los sectores académico, gubernamental y productivo con los colegios de profesionistas para facilitar sus procesos de actualización y capacitación.</w:t>
      </w:r>
    </w:p>
    <w:p w:rsidR="004A1ECC" w:rsidRPr="004A1ECC" w:rsidRDefault="004A1ECC" w:rsidP="004A1ECC">
      <w:pPr>
        <w:spacing w:after="0" w:line="276" w:lineRule="auto"/>
        <w:jc w:val="both"/>
        <w:rPr>
          <w:rFonts w:ascii="Graphik Regular" w:eastAsia="Times New Roman" w:hAnsi="Graphik Regular" w:cs="Arial"/>
          <w:color w:val="000000"/>
          <w:lang w:eastAsia="es-MX"/>
        </w:rPr>
      </w:pPr>
    </w:p>
    <w:p w:rsidR="004A1ECC" w:rsidRPr="004A1ECC" w:rsidRDefault="004A1ECC" w:rsidP="00D7729F">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t>Articular la oferta educativa estatal con la certificación de competen</w:t>
      </w:r>
      <w:r w:rsidR="00EA5159">
        <w:rPr>
          <w:rFonts w:ascii="Graphik Regular" w:eastAsia="Times New Roman" w:hAnsi="Graphik Regular" w:cs="Arial"/>
          <w:b/>
          <w:iCs/>
          <w:lang w:eastAsia="es-MX"/>
        </w:rPr>
        <w:t>cias laborales y profesionales.</w:t>
      </w:r>
    </w:p>
    <w:p w:rsidR="004A1ECC" w:rsidRPr="004A1ECC" w:rsidRDefault="004A1ECC" w:rsidP="004A1ECC">
      <w:pPr>
        <w:spacing w:after="0" w:line="276" w:lineRule="auto"/>
        <w:jc w:val="both"/>
        <w:rPr>
          <w:rFonts w:ascii="Graphik Regular" w:eastAsia="Times New Roman" w:hAnsi="Graphik Regular" w:cs="Arial"/>
          <w:b/>
          <w:iCs/>
          <w:lang w:eastAsia="es-MX"/>
        </w:rPr>
      </w:pP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Incrementar la vinculación de las instituciones educativas con el sector productivo y empresarial, para realizar estadías, prácticas, residencias y servicio social.</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Orientar los planes y programas de estudio en función de las vocaciones económicas, megatendencias sociales y tecnológicas, y lo considerado por los estándares de competencia laboral de acuerdo con la oferta del nivel medio superior y superior.</w:t>
      </w:r>
    </w:p>
    <w:p w:rsidR="004A1ECC" w:rsidRPr="004A1ECC" w:rsidRDefault="004A1ECC" w:rsidP="00D7729F">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Promover y apoyar la certificación de las competencias laborales y profesionales adquiridas como factor de calificación para la inserción en el mercado laboral.</w:t>
      </w:r>
    </w:p>
    <w:p w:rsidR="004A1ECC" w:rsidRPr="004A1ECC" w:rsidRDefault="004A1ECC" w:rsidP="004A1ECC">
      <w:pPr>
        <w:spacing w:after="0" w:line="276" w:lineRule="auto"/>
        <w:jc w:val="both"/>
        <w:rPr>
          <w:rFonts w:ascii="Graphik Regular" w:eastAsia="Times New Roman" w:hAnsi="Graphik Regular" w:cs="Arial"/>
          <w:color w:val="000000"/>
          <w:lang w:eastAsia="es-MX"/>
        </w:rPr>
      </w:pPr>
    </w:p>
    <w:p w:rsidR="004A1ECC" w:rsidRPr="004A1ECC" w:rsidRDefault="004A1ECC" w:rsidP="004A1ECC">
      <w:pPr>
        <w:spacing w:after="0" w:line="276" w:lineRule="auto"/>
        <w:jc w:val="both"/>
        <w:rPr>
          <w:rFonts w:ascii="Graphik Regular" w:eastAsia="Times New Roman" w:hAnsi="Graphik Regular" w:cs="Arial"/>
          <w:color w:val="000000"/>
          <w:lang w:eastAsia="es-MX"/>
        </w:rPr>
      </w:pPr>
      <w:r w:rsidRPr="004A1ECC">
        <w:rPr>
          <w:rFonts w:ascii="Graphik Regular" w:hAnsi="Graphik Regular" w:cs="Arial"/>
          <w:b/>
          <w:bCs/>
        </w:rPr>
        <w:t>CIENCIA, TIC´S Y TECNOLOGÍAS DE APRENDIZAJE Y CONOCIMIENTO</w:t>
      </w:r>
    </w:p>
    <w:p w:rsidR="000C6994" w:rsidRPr="00EA5159" w:rsidRDefault="00EA5159" w:rsidP="000C6994">
      <w:pPr>
        <w:pStyle w:val="Prrafodelista"/>
        <w:numPr>
          <w:ilvl w:val="0"/>
          <w:numId w:val="23"/>
        </w:numPr>
        <w:spacing w:after="0" w:line="276" w:lineRule="auto"/>
        <w:jc w:val="both"/>
        <w:rPr>
          <w:rFonts w:ascii="Graphik Regular" w:eastAsia="Times New Roman" w:hAnsi="Graphik Regular" w:cs="Arial"/>
          <w:b/>
          <w:iCs/>
          <w:vanish/>
          <w:lang w:eastAsia="es-MX"/>
        </w:rPr>
      </w:pPr>
      <w:r w:rsidRPr="00E672E6">
        <w:rPr>
          <w:rFonts w:ascii="Graphik Regular" w:hAnsi="Graphik Regular" w:cs="Arial"/>
          <w:b/>
          <w:i/>
        </w:rPr>
        <w:t>Promover el desarrollo de la investigación científica, tecnológica y la innovación en la comunidad educativa del Estado</w:t>
      </w:r>
      <w:r>
        <w:rPr>
          <w:rFonts w:ascii="Graphik Regular" w:hAnsi="Graphik Regular" w:cs="Arial"/>
          <w:b/>
          <w:i/>
        </w:rPr>
        <w:t>.</w:t>
      </w:r>
    </w:p>
    <w:p w:rsidR="00EA5159" w:rsidRPr="000C6994" w:rsidRDefault="00EA5159" w:rsidP="00EA5159">
      <w:pPr>
        <w:pStyle w:val="Prrafodelista"/>
        <w:spacing w:after="0" w:line="276" w:lineRule="auto"/>
        <w:ind w:left="405"/>
        <w:jc w:val="both"/>
        <w:rPr>
          <w:rFonts w:ascii="Graphik Regular" w:eastAsia="Times New Roman" w:hAnsi="Graphik Regular" w:cs="Arial"/>
          <w:b/>
          <w:iCs/>
          <w:vanish/>
          <w:lang w:eastAsia="es-MX"/>
        </w:rPr>
      </w:pPr>
    </w:p>
    <w:p w:rsidR="004A1ECC" w:rsidRPr="004A1ECC" w:rsidRDefault="00FB638B" w:rsidP="000C6994">
      <w:pPr>
        <w:pStyle w:val="Prrafodelista"/>
        <w:numPr>
          <w:ilvl w:val="1"/>
          <w:numId w:val="23"/>
        </w:numPr>
        <w:spacing w:after="0" w:line="276" w:lineRule="auto"/>
        <w:jc w:val="both"/>
        <w:rPr>
          <w:rFonts w:ascii="Graphik Regular" w:eastAsia="Times New Roman" w:hAnsi="Graphik Regular" w:cs="Arial"/>
          <w:b/>
          <w:iCs/>
          <w:lang w:eastAsia="es-MX"/>
        </w:rPr>
      </w:pPr>
      <w:r>
        <w:rPr>
          <w:rFonts w:ascii="Graphik Regular" w:eastAsia="Times New Roman" w:hAnsi="Graphik Regular" w:cs="Arial"/>
          <w:b/>
          <w:iCs/>
          <w:lang w:eastAsia="es-MX"/>
        </w:rPr>
        <w:t xml:space="preserve"> </w:t>
      </w:r>
      <w:r w:rsidR="004A1ECC" w:rsidRPr="004A1ECC">
        <w:rPr>
          <w:rFonts w:ascii="Graphik Regular" w:eastAsia="Times New Roman" w:hAnsi="Graphik Regular" w:cs="Arial"/>
          <w:b/>
          <w:iCs/>
          <w:lang w:eastAsia="es-MX"/>
        </w:rPr>
        <w:t>Promover la investigación científica, tecnológica y social a nivel local, regional y estatal.</w:t>
      </w:r>
    </w:p>
    <w:p w:rsidR="004A1ECC" w:rsidRPr="004A1ECC" w:rsidRDefault="004A1ECC" w:rsidP="004A1ECC">
      <w:pPr>
        <w:spacing w:after="0" w:line="276" w:lineRule="auto"/>
        <w:jc w:val="both"/>
        <w:rPr>
          <w:rFonts w:ascii="Graphik Regular" w:eastAsia="Times New Roman" w:hAnsi="Graphik Regular" w:cs="Arial"/>
          <w:color w:val="000000"/>
          <w:lang w:eastAsia="es-MX"/>
        </w:rPr>
      </w:pPr>
    </w:p>
    <w:p w:rsidR="004A1ECC" w:rsidRPr="004A1ECC" w:rsidRDefault="004A1ECC" w:rsidP="000C6994">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Aumentar los perfiles deseables de desempeño docente y de los cuerpos académicos, para garantizar la competitividad científica y tecnológica.</w:t>
      </w:r>
    </w:p>
    <w:p w:rsidR="004A1ECC" w:rsidRPr="004A1ECC" w:rsidRDefault="004A1ECC" w:rsidP="000C6994">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Ampliar el número de proyectos de investigación susceptibles de financiamiento que privilegie la solución de problemas regionales o estatales con un enfoque intercultural y sostenible.</w:t>
      </w:r>
    </w:p>
    <w:p w:rsidR="004A1ECC" w:rsidRPr="004A1ECC" w:rsidRDefault="004A1ECC" w:rsidP="000C6994">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Diseñar programas que consideren acciones de transferencia del conocimiento mediante procesos de divulgación que incidan en el desarrollo de las regiones.</w:t>
      </w:r>
    </w:p>
    <w:p w:rsidR="004A1ECC" w:rsidRPr="004A1ECC" w:rsidRDefault="004A1ECC" w:rsidP="000C6994">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Ampliar la oferta de posgrados reconocidos por el padrón nacional de posgrados de calidad y promover </w:t>
      </w:r>
      <w:r w:rsidR="009419B3" w:rsidRPr="004A1ECC">
        <w:rPr>
          <w:rFonts w:ascii="Graphik Regular" w:eastAsia="Times New Roman" w:hAnsi="Graphik Regular" w:cs="Arial"/>
          <w:color w:val="000000"/>
          <w:lang w:eastAsia="es-MX"/>
        </w:rPr>
        <w:t>el desarrollo</w:t>
      </w:r>
      <w:r w:rsidRPr="004A1ECC">
        <w:rPr>
          <w:rFonts w:ascii="Graphik Regular" w:eastAsia="Times New Roman" w:hAnsi="Graphik Regular" w:cs="Arial"/>
          <w:color w:val="000000"/>
          <w:lang w:eastAsia="es-MX"/>
        </w:rPr>
        <w:t xml:space="preserve"> de acciones que favorezcan la investigación, innovación y aplicación tecnológica</w:t>
      </w:r>
      <w:r w:rsidR="000C6994" w:rsidRPr="004A1ECC">
        <w:rPr>
          <w:rFonts w:ascii="Graphik Regular" w:eastAsia="Times New Roman" w:hAnsi="Graphik Regular" w:cs="Arial"/>
          <w:color w:val="000000"/>
          <w:lang w:eastAsia="es-MX"/>
        </w:rPr>
        <w:t>.</w:t>
      </w:r>
    </w:p>
    <w:p w:rsidR="004A1ECC" w:rsidRPr="004A1ECC" w:rsidRDefault="004A1ECC" w:rsidP="000C6994">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lastRenderedPageBreak/>
        <w:t xml:space="preserve">Articular proyectos de investigación científica y tecnológica entre </w:t>
      </w:r>
      <w:r w:rsidR="006B6400" w:rsidRPr="004A1ECC">
        <w:rPr>
          <w:rFonts w:ascii="Graphik Regular" w:eastAsia="Times New Roman" w:hAnsi="Graphik Regular" w:cs="Arial"/>
          <w:color w:val="000000"/>
          <w:lang w:eastAsia="es-MX"/>
        </w:rPr>
        <w:t>los niveles medio superiores y superiores, orientados</w:t>
      </w:r>
      <w:r w:rsidRPr="004A1ECC">
        <w:rPr>
          <w:rFonts w:ascii="Graphik Regular" w:eastAsia="Times New Roman" w:hAnsi="Graphik Regular" w:cs="Arial"/>
          <w:color w:val="000000"/>
          <w:lang w:eastAsia="es-MX"/>
        </w:rPr>
        <w:t xml:space="preserve"> hacia el desarrollo socioeconómico y sin comprometer la disponibilidad de recursos para las necesidades actuales y futuras.</w:t>
      </w:r>
    </w:p>
    <w:p w:rsidR="004A1ECC" w:rsidRPr="004A1ECC" w:rsidRDefault="004A1ECC" w:rsidP="004A1ECC">
      <w:pPr>
        <w:spacing w:after="0" w:line="276" w:lineRule="auto"/>
        <w:jc w:val="both"/>
        <w:rPr>
          <w:rFonts w:ascii="Graphik Regular" w:eastAsia="Times New Roman" w:hAnsi="Graphik Regular" w:cs="Arial"/>
          <w:color w:val="000000"/>
          <w:lang w:eastAsia="es-MX"/>
        </w:rPr>
      </w:pPr>
    </w:p>
    <w:p w:rsidR="004A1ECC" w:rsidRPr="004A1ECC" w:rsidRDefault="004A1ECC" w:rsidP="006B6400">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t>Incrementar y mejorar la infraestructura y equipamiento en tecnologías de la información en las escuelas.</w:t>
      </w:r>
    </w:p>
    <w:p w:rsidR="004A1ECC" w:rsidRPr="004A1ECC" w:rsidRDefault="004A1ECC" w:rsidP="004A1ECC">
      <w:pPr>
        <w:spacing w:after="0" w:line="276" w:lineRule="auto"/>
        <w:jc w:val="both"/>
        <w:rPr>
          <w:rFonts w:ascii="Graphik Regular" w:eastAsia="Times New Roman" w:hAnsi="Graphik Regular" w:cs="Arial"/>
          <w:color w:val="000000"/>
          <w:lang w:eastAsia="es-MX"/>
        </w:rPr>
      </w:pPr>
    </w:p>
    <w:p w:rsidR="004A1ECC" w:rsidRPr="004A1ECC" w:rsidRDefault="004A1ECC" w:rsidP="006B6400">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Mejorar e incrementar la infraestructura en telecomunicaciones para asegurar</w:t>
      </w:r>
      <w:r w:rsidR="00BC46A5">
        <w:rPr>
          <w:rFonts w:ascii="Graphik Regular" w:eastAsia="Times New Roman" w:hAnsi="Graphik Regular" w:cs="Arial"/>
          <w:color w:val="000000"/>
          <w:lang w:eastAsia="es-MX"/>
        </w:rPr>
        <w:t xml:space="preserve"> la conectividad en centros de Educación del nivel Básico, Media Superior y S</w:t>
      </w:r>
      <w:r w:rsidRPr="004A1ECC">
        <w:rPr>
          <w:rFonts w:ascii="Graphik Regular" w:eastAsia="Times New Roman" w:hAnsi="Graphik Regular" w:cs="Arial"/>
          <w:color w:val="000000"/>
          <w:lang w:eastAsia="es-MX"/>
        </w:rPr>
        <w:t>uperior, para ofertar programas educativos a distancia.</w:t>
      </w:r>
    </w:p>
    <w:p w:rsidR="004A1ECC" w:rsidRPr="004A1ECC" w:rsidRDefault="004A1ECC" w:rsidP="006B6400">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Establecer convenios de colaboración con instituciones líderes que ofrezcan servicios de </w:t>
      </w:r>
      <w:r w:rsidR="006B6400" w:rsidRPr="004A1ECC">
        <w:rPr>
          <w:rFonts w:ascii="Graphik Regular" w:eastAsia="Times New Roman" w:hAnsi="Graphik Regular" w:cs="Arial"/>
          <w:color w:val="000000"/>
          <w:lang w:eastAsia="es-MX"/>
        </w:rPr>
        <w:t>educación a distancia, pública y privada</w:t>
      </w:r>
      <w:r w:rsidRPr="004A1ECC">
        <w:rPr>
          <w:rFonts w:ascii="Graphik Regular" w:eastAsia="Times New Roman" w:hAnsi="Graphik Regular" w:cs="Arial"/>
          <w:color w:val="000000"/>
          <w:lang w:eastAsia="es-MX"/>
        </w:rPr>
        <w:t>, para diversificar la oferta de los servicios educ</w:t>
      </w:r>
      <w:r w:rsidR="00727D8C">
        <w:rPr>
          <w:rFonts w:ascii="Graphik Regular" w:eastAsia="Times New Roman" w:hAnsi="Graphik Regular" w:cs="Arial"/>
          <w:color w:val="000000"/>
          <w:lang w:eastAsia="es-MX"/>
        </w:rPr>
        <w:t>ativos de las instituciones de Educación Media Superior y S</w:t>
      </w:r>
      <w:r w:rsidRPr="004A1ECC">
        <w:rPr>
          <w:rFonts w:ascii="Graphik Regular" w:eastAsia="Times New Roman" w:hAnsi="Graphik Regular" w:cs="Arial"/>
          <w:color w:val="000000"/>
          <w:lang w:eastAsia="es-MX"/>
        </w:rPr>
        <w:t>uperior.</w:t>
      </w:r>
    </w:p>
    <w:p w:rsidR="004A1ECC" w:rsidRPr="004A1ECC" w:rsidRDefault="004A1ECC" w:rsidP="006B6400">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Crear los centros comunitarios de acceso a las tecnologías de información y comunicación, cultural y lingüísticamente pertinentes y eficientes, priorizando zonas marginadas y garantizar la capacitación de la población para su uso adecuado.</w:t>
      </w:r>
    </w:p>
    <w:p w:rsidR="004A1ECC" w:rsidRPr="004A1ECC" w:rsidRDefault="004A1ECC" w:rsidP="006B6400">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Impulsar la creación de la Biblioteca Pública Digital, para facilitar el acceso a la información que contribuya a mejorar los procesos de enseñanza y aprendizaje, pertinente con el entorno regional.</w:t>
      </w:r>
    </w:p>
    <w:p w:rsid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Ampliar la conectividad eficiente en los planteles educativos, mediante convenios de colaboración con instituciones y empresas.</w:t>
      </w:r>
    </w:p>
    <w:p w:rsidR="003F1E31" w:rsidRPr="003F1E31" w:rsidRDefault="003F1E31" w:rsidP="003F1E31">
      <w:pPr>
        <w:spacing w:after="0" w:line="276" w:lineRule="auto"/>
        <w:jc w:val="both"/>
        <w:rPr>
          <w:rFonts w:ascii="Graphik Regular" w:eastAsia="Times New Roman" w:hAnsi="Graphik Regular" w:cs="Arial"/>
          <w:color w:val="000000"/>
          <w:lang w:eastAsia="es-MX"/>
        </w:rPr>
      </w:pPr>
    </w:p>
    <w:p w:rsidR="004A1ECC" w:rsidRPr="004A1ECC" w:rsidRDefault="004A1ECC" w:rsidP="006B6400">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t>Promover el desarrollo de competencias en docentes y directivos en el uso de las TIC.</w:t>
      </w:r>
    </w:p>
    <w:p w:rsidR="004A1ECC" w:rsidRPr="004A1ECC" w:rsidRDefault="004A1ECC" w:rsidP="004A1ECC">
      <w:pPr>
        <w:spacing w:after="0" w:line="276" w:lineRule="auto"/>
        <w:jc w:val="both"/>
        <w:rPr>
          <w:rFonts w:ascii="Graphik Regular" w:eastAsia="Times New Roman" w:hAnsi="Graphik Regular" w:cs="Arial"/>
          <w:color w:val="000000"/>
          <w:lang w:eastAsia="es-MX"/>
        </w:rPr>
      </w:pPr>
    </w:p>
    <w:p w:rsidR="004A1ECC" w:rsidRPr="004A1ECC" w:rsidRDefault="004A1ECC" w:rsidP="006B6400">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Implementar una plataforma virtual para fortalecer la formación continua de los diferentes actores educativos.</w:t>
      </w:r>
    </w:p>
    <w:p w:rsidR="004A1ECC" w:rsidRDefault="004A1ECC" w:rsidP="004A1ECC">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Desarrollar programas sobre competencias digitales para fortalecer la práctica educativa, el desarrollo de habilidades digitales y el pensamiento computacional.</w:t>
      </w:r>
    </w:p>
    <w:p w:rsidR="00EA5159" w:rsidRPr="00727D8C" w:rsidRDefault="00EA5159" w:rsidP="00EA5159">
      <w:pPr>
        <w:pStyle w:val="Prrafodelista"/>
        <w:spacing w:after="0" w:line="276" w:lineRule="auto"/>
        <w:jc w:val="both"/>
        <w:rPr>
          <w:rFonts w:ascii="Graphik Regular" w:eastAsia="Times New Roman" w:hAnsi="Graphik Regular" w:cs="Arial"/>
          <w:color w:val="000000"/>
          <w:lang w:eastAsia="es-MX"/>
        </w:rPr>
      </w:pPr>
    </w:p>
    <w:p w:rsidR="004A1ECC" w:rsidRPr="004A1ECC" w:rsidRDefault="004A1ECC" w:rsidP="006B6400">
      <w:pPr>
        <w:pStyle w:val="Prrafodelista"/>
        <w:numPr>
          <w:ilvl w:val="1"/>
          <w:numId w:val="23"/>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t xml:space="preserve">Promover el desarrollo de competencias y habilidades tecnológicas en alumnos. </w:t>
      </w:r>
    </w:p>
    <w:p w:rsidR="004A1ECC" w:rsidRPr="004A1ECC" w:rsidRDefault="004A1ECC" w:rsidP="004A1ECC">
      <w:pPr>
        <w:spacing w:after="0" w:line="276" w:lineRule="auto"/>
        <w:jc w:val="both"/>
        <w:rPr>
          <w:rFonts w:ascii="Graphik Regular" w:eastAsia="Times New Roman" w:hAnsi="Graphik Regular" w:cs="Arial"/>
          <w:b/>
          <w:iCs/>
          <w:lang w:eastAsia="es-MX"/>
        </w:rPr>
      </w:pPr>
    </w:p>
    <w:p w:rsidR="004A1ECC" w:rsidRPr="004A1ECC" w:rsidRDefault="004A1ECC" w:rsidP="006B6400">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Impulsar programas y proyectos digitales que contribuyan al desarrollo de competencias de los educandos.</w:t>
      </w:r>
    </w:p>
    <w:p w:rsidR="004A1ECC" w:rsidRPr="004A1ECC" w:rsidRDefault="004A1ECC" w:rsidP="006B6400">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Fortalecer la vinculación con instituciones de educación superior para el desarrollo de materiales educativos digitales.</w:t>
      </w:r>
    </w:p>
    <w:p w:rsidR="004A1ECC" w:rsidRPr="004A1ECC" w:rsidRDefault="004A1ECC" w:rsidP="006B6400">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Promover el uso de las TIC en los planteles educativos como una herramienta para la mejora de las competencias tecnológicas.</w:t>
      </w:r>
    </w:p>
    <w:p w:rsidR="004A1ECC" w:rsidRDefault="004A1ECC" w:rsidP="006B6400">
      <w:pPr>
        <w:pStyle w:val="Prrafodelista"/>
        <w:numPr>
          <w:ilvl w:val="2"/>
          <w:numId w:val="23"/>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lastRenderedPageBreak/>
        <w:t>Promover el uso de la infraestructura tecnológica existente en las instituciones de educación para el desarrollo de competencias y habilidades.</w:t>
      </w:r>
    </w:p>
    <w:p w:rsidR="001E6519" w:rsidRDefault="001E6519" w:rsidP="001E6519">
      <w:pPr>
        <w:pStyle w:val="Prrafodelista"/>
        <w:spacing w:after="0" w:line="276" w:lineRule="auto"/>
        <w:jc w:val="both"/>
        <w:rPr>
          <w:rFonts w:ascii="Graphik Regular" w:eastAsia="Times New Roman" w:hAnsi="Graphik Regular" w:cs="Arial"/>
          <w:color w:val="000000"/>
          <w:lang w:eastAsia="es-MX"/>
        </w:rPr>
      </w:pPr>
    </w:p>
    <w:p w:rsidR="006B6400" w:rsidRPr="006B6400" w:rsidRDefault="006B6400" w:rsidP="006B6400">
      <w:pPr>
        <w:spacing w:after="0" w:line="276" w:lineRule="auto"/>
        <w:jc w:val="both"/>
        <w:rPr>
          <w:rFonts w:ascii="Graphik Regular" w:eastAsia="Times New Roman" w:hAnsi="Graphik Regular" w:cs="Arial"/>
          <w:color w:val="000000"/>
          <w:lang w:eastAsia="es-MX"/>
        </w:rPr>
      </w:pPr>
    </w:p>
    <w:p w:rsidR="004A1ECC" w:rsidRDefault="004A1ECC" w:rsidP="004A1ECC">
      <w:pPr>
        <w:spacing w:after="0" w:line="276" w:lineRule="auto"/>
        <w:ind w:left="708" w:hanging="708"/>
        <w:jc w:val="both"/>
        <w:rPr>
          <w:rFonts w:ascii="Graphik Regular" w:hAnsi="Graphik Regular" w:cs="Arial"/>
          <w:b/>
        </w:rPr>
      </w:pPr>
      <w:r w:rsidRPr="004A1ECC">
        <w:rPr>
          <w:rFonts w:ascii="Graphik Regular" w:hAnsi="Graphik Regular" w:cs="Arial"/>
          <w:b/>
        </w:rPr>
        <w:t xml:space="preserve">Objetivos, estrategias y líneas de acción Transversales </w:t>
      </w:r>
    </w:p>
    <w:p w:rsidR="006B6400" w:rsidRPr="004A1ECC" w:rsidRDefault="006B6400" w:rsidP="004A1ECC">
      <w:pPr>
        <w:spacing w:after="0" w:line="276" w:lineRule="auto"/>
        <w:ind w:left="708" w:hanging="708"/>
        <w:jc w:val="both"/>
        <w:rPr>
          <w:rFonts w:ascii="Graphik Regular" w:hAnsi="Graphik Regular" w:cs="Arial"/>
          <w:b/>
        </w:rPr>
      </w:pPr>
    </w:p>
    <w:p w:rsidR="004A1ECC" w:rsidRPr="004A1ECC" w:rsidRDefault="004A1ECC" w:rsidP="004A1ECC">
      <w:pPr>
        <w:pStyle w:val="Prrafodelista"/>
        <w:numPr>
          <w:ilvl w:val="0"/>
          <w:numId w:val="29"/>
        </w:numPr>
        <w:spacing w:after="0" w:line="276" w:lineRule="auto"/>
        <w:jc w:val="both"/>
        <w:rPr>
          <w:rFonts w:ascii="Graphik Regular" w:hAnsi="Graphik Regular" w:cs="Arial"/>
          <w:b/>
        </w:rPr>
      </w:pPr>
      <w:r w:rsidRPr="004A1ECC">
        <w:rPr>
          <w:rFonts w:ascii="Graphik Regular" w:hAnsi="Graphik Regular" w:cs="Arial"/>
          <w:b/>
        </w:rPr>
        <w:t xml:space="preserve">Garantizar el </w:t>
      </w:r>
      <w:r w:rsidR="009419B3" w:rsidRPr="004A1ECC">
        <w:rPr>
          <w:rFonts w:ascii="Graphik Regular" w:hAnsi="Graphik Regular" w:cs="Arial"/>
          <w:b/>
        </w:rPr>
        <w:t>derecho de</w:t>
      </w:r>
      <w:r w:rsidRPr="004A1ECC">
        <w:rPr>
          <w:rFonts w:ascii="Graphik Regular" w:hAnsi="Graphik Regular" w:cs="Arial"/>
          <w:b/>
        </w:rPr>
        <w:t xml:space="preserve"> todas las niñas y mujeres a recibir servicios </w:t>
      </w:r>
      <w:r w:rsidR="009419B3" w:rsidRPr="004A1ECC">
        <w:rPr>
          <w:rFonts w:ascii="Graphik Regular" w:hAnsi="Graphik Regular" w:cs="Arial"/>
          <w:b/>
        </w:rPr>
        <w:t>educativos con</w:t>
      </w:r>
      <w:r w:rsidRPr="004A1ECC">
        <w:rPr>
          <w:rFonts w:ascii="Graphik Regular" w:hAnsi="Graphik Regular" w:cs="Arial"/>
          <w:b/>
        </w:rPr>
        <w:t xml:space="preserve"> perspectiva de género en el estado de Hidalgo.</w:t>
      </w:r>
    </w:p>
    <w:p w:rsidR="004A1ECC" w:rsidRPr="004A1ECC" w:rsidRDefault="004A1ECC" w:rsidP="004A1ECC">
      <w:pPr>
        <w:pStyle w:val="Prrafodelista"/>
        <w:spacing w:after="0" w:line="276" w:lineRule="auto"/>
        <w:jc w:val="both"/>
        <w:rPr>
          <w:rFonts w:ascii="Graphik Regular" w:hAnsi="Graphik Regular" w:cs="Arial"/>
          <w:b/>
        </w:rPr>
      </w:pPr>
    </w:p>
    <w:p w:rsidR="004A1ECC" w:rsidRPr="00BF0FF6" w:rsidRDefault="009419B3" w:rsidP="004A1ECC">
      <w:pPr>
        <w:pStyle w:val="Prrafodelista"/>
        <w:numPr>
          <w:ilvl w:val="1"/>
          <w:numId w:val="29"/>
        </w:numPr>
        <w:spacing w:after="0" w:line="276" w:lineRule="auto"/>
        <w:jc w:val="both"/>
        <w:rPr>
          <w:rFonts w:ascii="Graphik Regular" w:eastAsia="Times New Roman" w:hAnsi="Graphik Regular" w:cs="Arial"/>
          <w:b/>
          <w:iCs/>
          <w:lang w:eastAsia="es-MX"/>
        </w:rPr>
      </w:pPr>
      <w:r w:rsidRPr="00BF0FF6">
        <w:rPr>
          <w:rFonts w:ascii="Graphik Regular" w:eastAsia="Times New Roman" w:hAnsi="Graphik Regular" w:cs="Arial"/>
          <w:b/>
          <w:iCs/>
          <w:lang w:eastAsia="es-MX"/>
        </w:rPr>
        <w:t>Incorporar la</w:t>
      </w:r>
      <w:r w:rsidR="004A1ECC" w:rsidRPr="00BF0FF6">
        <w:rPr>
          <w:rFonts w:ascii="Graphik Regular" w:eastAsia="Times New Roman" w:hAnsi="Graphik Regular" w:cs="Arial"/>
          <w:b/>
          <w:iCs/>
          <w:lang w:eastAsia="es-MX"/>
        </w:rPr>
        <w:t xml:space="preserve"> prevención de la violencia contra las mujeres y las niñas en todas las acciones educativas y administrativas del sector.</w:t>
      </w:r>
    </w:p>
    <w:p w:rsidR="004A1ECC" w:rsidRPr="004A1ECC" w:rsidRDefault="004A1ECC" w:rsidP="004A1ECC">
      <w:pPr>
        <w:spacing w:after="0" w:line="276" w:lineRule="auto"/>
        <w:jc w:val="both"/>
        <w:rPr>
          <w:rFonts w:ascii="Graphik Regular" w:eastAsia="Times New Roman" w:hAnsi="Graphik Regular" w:cs="Arial"/>
          <w:b/>
          <w:iCs/>
          <w:lang w:eastAsia="es-MX"/>
        </w:rPr>
      </w:pPr>
    </w:p>
    <w:p w:rsidR="004A1ECC" w:rsidRPr="004A1ECC" w:rsidRDefault="004A1ECC" w:rsidP="004A1ECC">
      <w:pPr>
        <w:pStyle w:val="Prrafodelista"/>
        <w:numPr>
          <w:ilvl w:val="2"/>
          <w:numId w:val="29"/>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Detectar y canalizar casos de violencia hacia estudiantes, mediante instrumentos proporcionados por el Instituto Hidalguense de las Mujeres y el Centro de Justicia para Mujeres de Hidalgo.</w:t>
      </w:r>
    </w:p>
    <w:p w:rsidR="004A1ECC" w:rsidRPr="004A1ECC" w:rsidRDefault="004A1ECC" w:rsidP="004A1ECC">
      <w:pPr>
        <w:spacing w:after="0" w:line="276" w:lineRule="auto"/>
        <w:ind w:left="360"/>
        <w:jc w:val="both"/>
        <w:rPr>
          <w:rFonts w:ascii="Graphik Regular" w:eastAsia="Times New Roman" w:hAnsi="Graphik Regular" w:cs="Arial"/>
          <w:color w:val="000000"/>
          <w:lang w:eastAsia="es-MX"/>
        </w:rPr>
      </w:pPr>
    </w:p>
    <w:p w:rsidR="004A1ECC" w:rsidRPr="004A1ECC" w:rsidRDefault="004A1ECC" w:rsidP="004A1ECC">
      <w:pPr>
        <w:pStyle w:val="Prrafodelista"/>
        <w:numPr>
          <w:ilvl w:val="2"/>
          <w:numId w:val="29"/>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Colaborar con la red de organismos de la sociedad civil, el Instituto del Deporte, el Instituto Hidalguense de las Mujeres, el Centro de Justicia para Mujeres de Hidalgo así como otras instancias para prevenir la violencia contra las mujeres en todos sus tipos y modalidades.</w:t>
      </w:r>
    </w:p>
    <w:p w:rsidR="004A1ECC" w:rsidRPr="004A1ECC" w:rsidRDefault="004A1ECC" w:rsidP="004A1ECC">
      <w:pPr>
        <w:spacing w:after="0" w:line="276" w:lineRule="auto"/>
        <w:jc w:val="both"/>
        <w:rPr>
          <w:rFonts w:ascii="Graphik Regular" w:eastAsia="Times New Roman" w:hAnsi="Graphik Regular" w:cs="Arial"/>
          <w:color w:val="000000"/>
          <w:lang w:eastAsia="es-MX"/>
        </w:rPr>
      </w:pPr>
    </w:p>
    <w:p w:rsidR="004A1ECC" w:rsidRPr="004A1ECC" w:rsidRDefault="004A1ECC" w:rsidP="004A1ECC">
      <w:pPr>
        <w:pStyle w:val="Prrafodelista"/>
        <w:numPr>
          <w:ilvl w:val="2"/>
          <w:numId w:val="29"/>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Realizar campañas de información y difundirlas en los planteles educativos de todos los niveles sobre derechos, violencia, abuso, acoso y hostigamiento sexual y sus protocolos.</w:t>
      </w:r>
    </w:p>
    <w:p w:rsidR="004A1ECC" w:rsidRPr="004A1ECC" w:rsidRDefault="004A1ECC" w:rsidP="004A1ECC">
      <w:pPr>
        <w:spacing w:after="0" w:line="276" w:lineRule="auto"/>
        <w:jc w:val="both"/>
        <w:rPr>
          <w:rFonts w:ascii="Graphik Regular" w:eastAsia="Times New Roman" w:hAnsi="Graphik Regular" w:cs="Arial"/>
          <w:color w:val="000000"/>
          <w:lang w:eastAsia="es-MX"/>
        </w:rPr>
      </w:pPr>
    </w:p>
    <w:p w:rsidR="004A1ECC" w:rsidRPr="004A1ECC" w:rsidRDefault="004A1ECC" w:rsidP="004A1ECC">
      <w:pPr>
        <w:pStyle w:val="Prrafodelista"/>
        <w:numPr>
          <w:ilvl w:val="2"/>
          <w:numId w:val="29"/>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Impulsar la creación de códigos de conducta en los planteles educativos que promuevan conductas y prácticas libres de violencia y resolución pacífica de los conflictos.</w:t>
      </w:r>
    </w:p>
    <w:p w:rsidR="004A1ECC" w:rsidRPr="004A1ECC" w:rsidRDefault="004A1ECC" w:rsidP="004A1ECC">
      <w:pPr>
        <w:spacing w:after="0" w:line="276" w:lineRule="auto"/>
        <w:jc w:val="both"/>
        <w:rPr>
          <w:rFonts w:ascii="Graphik Regular" w:eastAsia="Times New Roman" w:hAnsi="Graphik Regular" w:cs="Arial"/>
          <w:color w:val="000000"/>
          <w:lang w:eastAsia="es-MX"/>
        </w:rPr>
      </w:pPr>
    </w:p>
    <w:p w:rsidR="004A1ECC" w:rsidRPr="004A1ECC" w:rsidRDefault="00BC46A5" w:rsidP="004A1ECC">
      <w:pPr>
        <w:pStyle w:val="Prrafodelista"/>
        <w:numPr>
          <w:ilvl w:val="2"/>
          <w:numId w:val="29"/>
        </w:numPr>
        <w:spacing w:after="0" w:line="276" w:lineRule="auto"/>
        <w:jc w:val="both"/>
        <w:rPr>
          <w:rFonts w:ascii="Graphik Regular" w:eastAsia="Times New Roman" w:hAnsi="Graphik Regular" w:cs="Arial"/>
          <w:color w:val="000000"/>
          <w:lang w:eastAsia="es-MX"/>
        </w:rPr>
      </w:pPr>
      <w:r>
        <w:rPr>
          <w:rFonts w:ascii="Graphik Regular" w:eastAsia="Times New Roman" w:hAnsi="Graphik Regular" w:cs="Arial"/>
          <w:color w:val="000000"/>
          <w:lang w:eastAsia="es-MX"/>
        </w:rPr>
        <w:t>Continuar con la C</w:t>
      </w:r>
      <w:r w:rsidR="004A1ECC" w:rsidRPr="004A1ECC">
        <w:rPr>
          <w:rFonts w:ascii="Graphik Regular" w:eastAsia="Times New Roman" w:hAnsi="Graphik Regular" w:cs="Arial"/>
          <w:color w:val="000000"/>
          <w:lang w:eastAsia="es-MX"/>
        </w:rPr>
        <w:t>ampañ</w:t>
      </w:r>
      <w:r>
        <w:rPr>
          <w:rFonts w:ascii="Graphik Regular" w:eastAsia="Times New Roman" w:hAnsi="Graphik Regular" w:cs="Arial"/>
          <w:color w:val="000000"/>
          <w:lang w:eastAsia="es-MX"/>
        </w:rPr>
        <w:t>a M</w:t>
      </w:r>
      <w:r w:rsidR="004A1ECC" w:rsidRPr="004A1ECC">
        <w:rPr>
          <w:rFonts w:ascii="Graphik Regular" w:eastAsia="Times New Roman" w:hAnsi="Graphik Regular" w:cs="Arial"/>
          <w:color w:val="000000"/>
          <w:lang w:eastAsia="es-MX"/>
        </w:rPr>
        <w:t>undial de la ONU: “Únete para poner fin a violencia contra las mujeres y las niñas” y los 16 días de activismo, así como los días 25 de cada mes: Días Naranja, a través de actividades en materia de prevención de violencia contra las mujeres en todas las Direcciones Generales de la SEPH y los Organismos Públicos Descentralizados del sector educativo.</w:t>
      </w:r>
    </w:p>
    <w:p w:rsidR="004A1ECC" w:rsidRPr="004A1ECC" w:rsidRDefault="004A1ECC" w:rsidP="004A1ECC">
      <w:pPr>
        <w:spacing w:after="0" w:line="276" w:lineRule="auto"/>
        <w:jc w:val="both"/>
        <w:rPr>
          <w:rFonts w:ascii="Graphik Regular" w:eastAsia="Times New Roman" w:hAnsi="Graphik Regular" w:cs="Arial"/>
          <w:color w:val="000000"/>
          <w:lang w:eastAsia="es-MX"/>
        </w:rPr>
      </w:pPr>
    </w:p>
    <w:p w:rsidR="004A1ECC" w:rsidRPr="004A1ECC" w:rsidRDefault="004A1ECC" w:rsidP="004A1ECC">
      <w:pPr>
        <w:pStyle w:val="Prrafodelista"/>
        <w:numPr>
          <w:ilvl w:val="2"/>
          <w:numId w:val="29"/>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Promover en todos los niveles educativos, la realización de proyectos educativos y tecnológicos para prevenir la violencia contra las mujeres.</w:t>
      </w:r>
    </w:p>
    <w:p w:rsidR="004A1ECC" w:rsidRPr="004A1ECC" w:rsidRDefault="004A1ECC" w:rsidP="004A1ECC">
      <w:pPr>
        <w:pStyle w:val="Prrafodelista"/>
        <w:spacing w:after="0" w:line="276" w:lineRule="auto"/>
        <w:rPr>
          <w:rFonts w:ascii="Graphik Regular" w:eastAsia="Times New Roman" w:hAnsi="Graphik Regular" w:cs="Arial"/>
          <w:color w:val="000000"/>
          <w:lang w:eastAsia="es-MX"/>
        </w:rPr>
      </w:pPr>
    </w:p>
    <w:p w:rsidR="004A1ECC" w:rsidRDefault="004A1ECC" w:rsidP="004A1ECC">
      <w:pPr>
        <w:pStyle w:val="Prrafodelista"/>
        <w:numPr>
          <w:ilvl w:val="2"/>
          <w:numId w:val="29"/>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Fortalecer la red de enlaces de género de la SEPH y organismos públicos descentralizados del sector educativo.</w:t>
      </w:r>
    </w:p>
    <w:p w:rsidR="00BC46A5" w:rsidRPr="00BC46A5" w:rsidRDefault="00BC46A5" w:rsidP="00BC46A5">
      <w:pPr>
        <w:spacing w:after="0" w:line="276" w:lineRule="auto"/>
        <w:jc w:val="both"/>
        <w:rPr>
          <w:rFonts w:ascii="Graphik Regular" w:eastAsia="Times New Roman" w:hAnsi="Graphik Regular" w:cs="Arial"/>
          <w:color w:val="000000"/>
          <w:lang w:eastAsia="es-MX"/>
        </w:rPr>
      </w:pPr>
    </w:p>
    <w:p w:rsidR="004A1ECC" w:rsidRPr="004A1ECC" w:rsidRDefault="004A1ECC" w:rsidP="004A1ECC">
      <w:pPr>
        <w:pStyle w:val="Prrafodelista"/>
        <w:numPr>
          <w:ilvl w:val="1"/>
          <w:numId w:val="29"/>
        </w:numPr>
        <w:spacing w:after="0" w:line="276" w:lineRule="auto"/>
        <w:jc w:val="both"/>
        <w:rPr>
          <w:rFonts w:ascii="Graphik Regular" w:eastAsia="Times New Roman" w:hAnsi="Graphik Regular" w:cs="Arial"/>
          <w:b/>
          <w:iCs/>
          <w:lang w:eastAsia="es-MX"/>
        </w:rPr>
      </w:pPr>
      <w:r w:rsidRPr="004A1ECC">
        <w:rPr>
          <w:rFonts w:ascii="Graphik Regular" w:eastAsia="Times New Roman" w:hAnsi="Graphik Regular" w:cs="Arial"/>
          <w:b/>
          <w:iCs/>
          <w:lang w:eastAsia="es-MX"/>
        </w:rPr>
        <w:lastRenderedPageBreak/>
        <w:t xml:space="preserve">Incrementar las habilidades y conocimientos, así como el reconocimiento de </w:t>
      </w:r>
      <w:r w:rsidR="009419B3" w:rsidRPr="004A1ECC">
        <w:rPr>
          <w:rFonts w:ascii="Graphik Regular" w:eastAsia="Times New Roman" w:hAnsi="Graphik Regular" w:cs="Arial"/>
          <w:b/>
          <w:iCs/>
          <w:lang w:eastAsia="es-MX"/>
        </w:rPr>
        <w:t>los logros</w:t>
      </w:r>
      <w:r w:rsidRPr="004A1ECC">
        <w:rPr>
          <w:rFonts w:ascii="Graphik Regular" w:eastAsia="Times New Roman" w:hAnsi="Graphik Regular" w:cs="Arial"/>
          <w:b/>
          <w:iCs/>
          <w:lang w:eastAsia="es-MX"/>
        </w:rPr>
        <w:t xml:space="preserve"> de mujeres y hombres del sector educativo.</w:t>
      </w:r>
    </w:p>
    <w:p w:rsidR="004A1ECC" w:rsidRPr="004A1ECC" w:rsidRDefault="004A1ECC" w:rsidP="004A1ECC">
      <w:pPr>
        <w:spacing w:after="0" w:line="276" w:lineRule="auto"/>
        <w:jc w:val="both"/>
        <w:rPr>
          <w:rFonts w:ascii="Graphik Regular" w:eastAsia="Times New Roman" w:hAnsi="Graphik Regular" w:cs="Arial"/>
          <w:color w:val="000000"/>
          <w:lang w:eastAsia="es-MX"/>
        </w:rPr>
      </w:pPr>
    </w:p>
    <w:p w:rsidR="004A1ECC" w:rsidRPr="004A1ECC" w:rsidRDefault="004A1ECC" w:rsidP="004A1ECC">
      <w:pPr>
        <w:pStyle w:val="Prrafodelista"/>
        <w:numPr>
          <w:ilvl w:val="2"/>
          <w:numId w:val="29"/>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Construir indicadores de género a través de la aplicación de </w:t>
      </w:r>
      <w:r w:rsidR="009419B3" w:rsidRPr="004A1ECC">
        <w:rPr>
          <w:rFonts w:ascii="Graphik Regular" w:eastAsia="Times New Roman" w:hAnsi="Graphik Regular" w:cs="Arial"/>
          <w:color w:val="000000"/>
          <w:lang w:eastAsia="es-MX"/>
        </w:rPr>
        <w:t>encuestas a personal</w:t>
      </w:r>
      <w:r w:rsidRPr="004A1ECC">
        <w:rPr>
          <w:rFonts w:ascii="Graphik Regular" w:eastAsia="Times New Roman" w:hAnsi="Graphik Regular" w:cs="Arial"/>
          <w:color w:val="000000"/>
          <w:lang w:eastAsia="es-MX"/>
        </w:rPr>
        <w:t xml:space="preserve"> de la SEPH.</w:t>
      </w:r>
    </w:p>
    <w:p w:rsidR="004A1ECC" w:rsidRPr="004A1ECC" w:rsidRDefault="004A1ECC" w:rsidP="004A1ECC">
      <w:pPr>
        <w:pStyle w:val="Prrafodelista"/>
        <w:spacing w:after="0" w:line="276" w:lineRule="auto"/>
        <w:ind w:left="1080"/>
        <w:jc w:val="both"/>
        <w:rPr>
          <w:rFonts w:ascii="Graphik Regular" w:eastAsia="Times New Roman" w:hAnsi="Graphik Regular" w:cs="Arial"/>
          <w:color w:val="000000"/>
          <w:lang w:eastAsia="es-MX"/>
        </w:rPr>
      </w:pPr>
    </w:p>
    <w:p w:rsidR="004A1ECC" w:rsidRPr="004A1ECC" w:rsidRDefault="004A1ECC" w:rsidP="004A1ECC">
      <w:pPr>
        <w:pStyle w:val="Prrafodelista"/>
        <w:numPr>
          <w:ilvl w:val="2"/>
          <w:numId w:val="29"/>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Revisar la normatividad y lineamientos de la SEPH a fin de armonizarla, en su caso, con la reglamentación internacional, nacional y estatal sobre Derechos Humanos, </w:t>
      </w:r>
      <w:r w:rsidR="009419B3" w:rsidRPr="004A1ECC">
        <w:rPr>
          <w:rFonts w:ascii="Graphik Regular" w:eastAsia="Times New Roman" w:hAnsi="Graphik Regular" w:cs="Arial"/>
          <w:color w:val="000000"/>
          <w:lang w:eastAsia="es-MX"/>
        </w:rPr>
        <w:t>Igualdad y</w:t>
      </w:r>
      <w:r w:rsidR="00727D8C">
        <w:rPr>
          <w:rFonts w:ascii="Graphik Regular" w:eastAsia="Times New Roman" w:hAnsi="Graphik Regular" w:cs="Arial"/>
          <w:color w:val="000000"/>
          <w:lang w:eastAsia="es-MX"/>
        </w:rPr>
        <w:t xml:space="preserve"> Eliminación de la Violencia de G</w:t>
      </w:r>
      <w:r w:rsidRPr="004A1ECC">
        <w:rPr>
          <w:rFonts w:ascii="Graphik Regular" w:eastAsia="Times New Roman" w:hAnsi="Graphik Regular" w:cs="Arial"/>
          <w:color w:val="000000"/>
          <w:lang w:eastAsia="es-MX"/>
        </w:rPr>
        <w:t>énero.</w:t>
      </w:r>
    </w:p>
    <w:p w:rsidR="004A1ECC" w:rsidRPr="004A1ECC" w:rsidRDefault="004A1ECC" w:rsidP="004A1ECC">
      <w:pPr>
        <w:pStyle w:val="Prrafodelista"/>
        <w:spacing w:after="0" w:line="276" w:lineRule="auto"/>
        <w:ind w:left="1080"/>
        <w:jc w:val="both"/>
        <w:rPr>
          <w:rFonts w:ascii="Graphik Regular" w:eastAsia="Times New Roman" w:hAnsi="Graphik Regular" w:cs="Arial"/>
          <w:color w:val="000000"/>
          <w:lang w:eastAsia="es-MX"/>
        </w:rPr>
      </w:pPr>
    </w:p>
    <w:p w:rsidR="004A1ECC" w:rsidRDefault="004A1ECC" w:rsidP="004A1ECC">
      <w:pPr>
        <w:pStyle w:val="Prrafodelista"/>
        <w:numPr>
          <w:ilvl w:val="2"/>
          <w:numId w:val="29"/>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Establecer lineamientos para el uso de una comunicación institucional incluyente, mediante el uso de lenguaje verbal, escrito y simbólico no sexista.</w:t>
      </w:r>
    </w:p>
    <w:p w:rsidR="00F532B4" w:rsidRPr="00F532B4" w:rsidRDefault="00F532B4" w:rsidP="00F532B4">
      <w:pPr>
        <w:pStyle w:val="Prrafodelista"/>
        <w:rPr>
          <w:rFonts w:ascii="Graphik Regular" w:eastAsia="Times New Roman" w:hAnsi="Graphik Regular" w:cs="Arial"/>
          <w:color w:val="000000"/>
          <w:lang w:eastAsia="es-MX"/>
        </w:rPr>
      </w:pPr>
    </w:p>
    <w:p w:rsidR="00F532B4" w:rsidRPr="00F532B4" w:rsidRDefault="00F532B4" w:rsidP="00F532B4">
      <w:pPr>
        <w:spacing w:after="0" w:line="276" w:lineRule="auto"/>
        <w:jc w:val="both"/>
        <w:rPr>
          <w:rFonts w:ascii="Graphik Regular" w:eastAsia="Times New Roman" w:hAnsi="Graphik Regular" w:cs="Arial"/>
          <w:color w:val="000000"/>
          <w:lang w:eastAsia="es-MX"/>
        </w:rPr>
      </w:pPr>
    </w:p>
    <w:p w:rsidR="004A1ECC" w:rsidRPr="004A1ECC" w:rsidRDefault="004A1ECC" w:rsidP="004A1ECC">
      <w:pPr>
        <w:spacing w:after="0" w:line="276" w:lineRule="auto"/>
        <w:jc w:val="both"/>
        <w:rPr>
          <w:rFonts w:ascii="Graphik Regular" w:eastAsia="Times New Roman" w:hAnsi="Graphik Regular" w:cs="Arial"/>
          <w:color w:val="000000"/>
          <w:lang w:eastAsia="es-MX"/>
        </w:rPr>
      </w:pPr>
    </w:p>
    <w:p w:rsidR="004A1ECC" w:rsidRPr="004A1ECC" w:rsidRDefault="004A1ECC" w:rsidP="004A1ECC">
      <w:pPr>
        <w:pStyle w:val="Prrafodelista"/>
        <w:numPr>
          <w:ilvl w:val="0"/>
          <w:numId w:val="29"/>
        </w:numPr>
        <w:spacing w:after="0" w:line="276" w:lineRule="auto"/>
        <w:jc w:val="both"/>
        <w:rPr>
          <w:rFonts w:ascii="Graphik Regular" w:hAnsi="Graphik Regular" w:cs="Arial"/>
          <w:b/>
        </w:rPr>
      </w:pPr>
      <w:r w:rsidRPr="004A1ECC">
        <w:rPr>
          <w:rFonts w:ascii="Graphik Regular" w:hAnsi="Graphik Regular" w:cs="Arial"/>
          <w:b/>
        </w:rPr>
        <w:t xml:space="preserve">Fomentar </w:t>
      </w:r>
      <w:r w:rsidR="009419B3" w:rsidRPr="004A1ECC">
        <w:rPr>
          <w:rFonts w:ascii="Graphik Regular" w:hAnsi="Graphik Regular" w:cs="Arial"/>
          <w:b/>
        </w:rPr>
        <w:t>en las</w:t>
      </w:r>
      <w:r w:rsidRPr="004A1ECC">
        <w:rPr>
          <w:rFonts w:ascii="Graphik Regular" w:hAnsi="Graphik Regular" w:cs="Arial"/>
          <w:b/>
        </w:rPr>
        <w:t xml:space="preserve"> instituciones educativas el desarrollo de </w:t>
      </w:r>
      <w:r w:rsidR="009419B3" w:rsidRPr="004A1ECC">
        <w:rPr>
          <w:rFonts w:ascii="Graphik Regular" w:hAnsi="Graphik Regular" w:cs="Arial"/>
          <w:b/>
        </w:rPr>
        <w:t>valores y</w:t>
      </w:r>
      <w:r w:rsidRPr="004A1ECC">
        <w:rPr>
          <w:rFonts w:ascii="Graphik Regular" w:hAnsi="Graphik Regular" w:cs="Arial"/>
          <w:b/>
        </w:rPr>
        <w:t xml:space="preserve"> actitudes que respalden los derechos humanos.</w:t>
      </w:r>
    </w:p>
    <w:p w:rsidR="004A1ECC" w:rsidRPr="004A1ECC" w:rsidRDefault="004A1ECC" w:rsidP="004A1ECC">
      <w:pPr>
        <w:pStyle w:val="Prrafodelista"/>
        <w:spacing w:after="0" w:line="276" w:lineRule="auto"/>
        <w:jc w:val="both"/>
        <w:rPr>
          <w:rFonts w:ascii="Graphik Regular" w:hAnsi="Graphik Regular" w:cs="Arial"/>
          <w:b/>
        </w:rPr>
      </w:pPr>
    </w:p>
    <w:p w:rsidR="004A1ECC" w:rsidRPr="004A1ECC" w:rsidRDefault="004A1ECC" w:rsidP="004A1ECC">
      <w:pPr>
        <w:pStyle w:val="Prrafodelista"/>
        <w:numPr>
          <w:ilvl w:val="1"/>
          <w:numId w:val="29"/>
        </w:numPr>
        <w:spacing w:after="0" w:line="276" w:lineRule="auto"/>
        <w:jc w:val="both"/>
        <w:rPr>
          <w:rFonts w:ascii="Graphik Regular" w:hAnsi="Graphik Regular" w:cs="Arial"/>
          <w:b/>
        </w:rPr>
      </w:pPr>
      <w:r w:rsidRPr="004A1ECC">
        <w:rPr>
          <w:rFonts w:ascii="Graphik Regular" w:eastAsia="Times New Roman" w:hAnsi="Graphik Regular" w:cs="Arial"/>
          <w:b/>
          <w:color w:val="000000"/>
          <w:lang w:eastAsia="es-MX"/>
        </w:rPr>
        <w:t>Promover una cultura de respeto a los Derechos Humanos en todas las instituciones educativas.</w:t>
      </w:r>
    </w:p>
    <w:p w:rsidR="004A1ECC" w:rsidRPr="004A1ECC" w:rsidRDefault="004A1ECC" w:rsidP="004A1ECC">
      <w:pPr>
        <w:pStyle w:val="Prrafodelista"/>
        <w:spacing w:after="0" w:line="276" w:lineRule="auto"/>
        <w:ind w:left="1080"/>
        <w:jc w:val="both"/>
        <w:rPr>
          <w:rFonts w:ascii="Graphik Regular" w:hAnsi="Graphik Regular" w:cs="Arial"/>
          <w:b/>
        </w:rPr>
      </w:pPr>
    </w:p>
    <w:p w:rsidR="004A1ECC" w:rsidRDefault="004A1ECC" w:rsidP="004A1ECC">
      <w:pPr>
        <w:pStyle w:val="Prrafodelista"/>
        <w:numPr>
          <w:ilvl w:val="2"/>
          <w:numId w:val="29"/>
        </w:numPr>
        <w:spacing w:after="0" w:line="276" w:lineRule="auto"/>
        <w:jc w:val="both"/>
        <w:rPr>
          <w:rFonts w:ascii="Graphik Regular" w:eastAsia="Times New Roman" w:hAnsi="Graphik Regular" w:cs="Arial"/>
          <w:color w:val="000000"/>
          <w:lang w:eastAsia="es-MX"/>
        </w:rPr>
      </w:pPr>
      <w:r w:rsidRPr="00BF0FF6">
        <w:rPr>
          <w:rFonts w:ascii="Graphik Regular" w:eastAsia="Times New Roman" w:hAnsi="Graphik Regular" w:cs="Arial"/>
          <w:color w:val="000000"/>
          <w:lang w:eastAsia="es-MX"/>
        </w:rPr>
        <w:t>Difundir en todos los planteles de educación básica los derechos de niños y niñas.</w:t>
      </w:r>
    </w:p>
    <w:p w:rsidR="00BC46A5" w:rsidRPr="00BF0FF6" w:rsidRDefault="00BC46A5" w:rsidP="00BC46A5">
      <w:pPr>
        <w:pStyle w:val="Prrafodelista"/>
        <w:spacing w:after="0" w:line="276" w:lineRule="auto"/>
        <w:ind w:left="1080"/>
        <w:jc w:val="both"/>
        <w:rPr>
          <w:rFonts w:ascii="Graphik Regular" w:eastAsia="Times New Roman" w:hAnsi="Graphik Regular" w:cs="Arial"/>
          <w:color w:val="000000"/>
          <w:lang w:eastAsia="es-MX"/>
        </w:rPr>
      </w:pPr>
    </w:p>
    <w:p w:rsidR="004A1ECC" w:rsidRPr="00BF0FF6" w:rsidRDefault="002E46C9" w:rsidP="004A1ECC">
      <w:pPr>
        <w:pStyle w:val="Prrafodelista"/>
        <w:numPr>
          <w:ilvl w:val="2"/>
          <w:numId w:val="29"/>
        </w:numPr>
        <w:spacing w:after="0" w:line="276" w:lineRule="auto"/>
        <w:jc w:val="both"/>
        <w:rPr>
          <w:rFonts w:ascii="Graphik Regular" w:eastAsia="Times New Roman" w:hAnsi="Graphik Regular" w:cs="Arial"/>
          <w:color w:val="000000"/>
          <w:lang w:eastAsia="es-MX"/>
        </w:rPr>
      </w:pPr>
      <w:r>
        <w:rPr>
          <w:rFonts w:ascii="Graphik Regular" w:eastAsia="Times New Roman" w:hAnsi="Graphik Regular" w:cs="Arial"/>
          <w:color w:val="000000"/>
          <w:lang w:eastAsia="es-MX"/>
        </w:rPr>
        <w:t>Difundir en los planteles de Educación Media Superior y S</w:t>
      </w:r>
      <w:r w:rsidR="004A1ECC" w:rsidRPr="00BF0FF6">
        <w:rPr>
          <w:rFonts w:ascii="Graphik Regular" w:eastAsia="Times New Roman" w:hAnsi="Graphik Regular" w:cs="Arial"/>
          <w:color w:val="000000"/>
          <w:lang w:eastAsia="es-MX"/>
        </w:rPr>
        <w:t>uperior los Derechos Humanos.</w:t>
      </w:r>
    </w:p>
    <w:p w:rsidR="004A1ECC" w:rsidRPr="004A1ECC" w:rsidRDefault="004A1ECC" w:rsidP="004A1ECC">
      <w:pPr>
        <w:pStyle w:val="Prrafodelista"/>
        <w:spacing w:after="0" w:line="276" w:lineRule="auto"/>
        <w:ind w:left="1080"/>
        <w:jc w:val="both"/>
        <w:rPr>
          <w:rFonts w:ascii="Graphik Regular" w:hAnsi="Graphik Regular" w:cs="Arial"/>
        </w:rPr>
      </w:pPr>
    </w:p>
    <w:p w:rsidR="004A1ECC" w:rsidRPr="004A1ECC" w:rsidRDefault="004A1ECC" w:rsidP="004A1ECC">
      <w:pPr>
        <w:pStyle w:val="Prrafodelista"/>
        <w:numPr>
          <w:ilvl w:val="2"/>
          <w:numId w:val="29"/>
        </w:numPr>
        <w:spacing w:after="0" w:line="276" w:lineRule="auto"/>
        <w:jc w:val="both"/>
        <w:rPr>
          <w:rFonts w:ascii="Graphik Regular" w:hAnsi="Graphik Regular" w:cs="Arial"/>
        </w:rPr>
      </w:pPr>
      <w:r w:rsidRPr="004A1ECC">
        <w:rPr>
          <w:rFonts w:ascii="Graphik Regular" w:hAnsi="Graphik Regular" w:cs="Arial"/>
        </w:rPr>
        <w:t>Fomentar en las instituciones educativas comportamientos dirigidos a fortalecer el respeto de los Derechos humanos.</w:t>
      </w:r>
    </w:p>
    <w:p w:rsidR="004A1ECC" w:rsidRPr="004A1ECC" w:rsidRDefault="004A1ECC" w:rsidP="004A1ECC">
      <w:pPr>
        <w:pStyle w:val="Prrafodelista"/>
        <w:spacing w:after="0" w:line="276" w:lineRule="auto"/>
        <w:ind w:left="1080"/>
        <w:jc w:val="both"/>
        <w:rPr>
          <w:rFonts w:ascii="Graphik Regular" w:hAnsi="Graphik Regular" w:cs="Arial"/>
        </w:rPr>
      </w:pPr>
    </w:p>
    <w:p w:rsidR="004A1ECC" w:rsidRPr="004A1ECC" w:rsidRDefault="004A1ECC" w:rsidP="004A1ECC">
      <w:pPr>
        <w:pStyle w:val="Prrafodelista"/>
        <w:numPr>
          <w:ilvl w:val="1"/>
          <w:numId w:val="29"/>
        </w:numPr>
        <w:spacing w:after="0" w:line="276" w:lineRule="auto"/>
        <w:jc w:val="both"/>
        <w:rPr>
          <w:rFonts w:ascii="Graphik Regular" w:hAnsi="Graphik Regular" w:cs="Arial"/>
          <w:b/>
        </w:rPr>
      </w:pPr>
      <w:r w:rsidRPr="004A1ECC">
        <w:rPr>
          <w:rFonts w:ascii="Graphik Regular" w:hAnsi="Graphik Regular" w:cs="Arial"/>
          <w:b/>
        </w:rPr>
        <w:t>Velar por el respeto de los Derechos Humanos de todos los miembros de la comunidad escolar y la práctica de los derechos humanos en todas las instituciones educativas.</w:t>
      </w:r>
    </w:p>
    <w:p w:rsidR="004A1ECC" w:rsidRPr="004A1ECC" w:rsidRDefault="004A1ECC" w:rsidP="004A1ECC">
      <w:pPr>
        <w:pStyle w:val="Prrafodelista"/>
        <w:spacing w:after="0" w:line="276" w:lineRule="auto"/>
        <w:ind w:left="1080"/>
        <w:jc w:val="both"/>
        <w:rPr>
          <w:rFonts w:ascii="Graphik Regular" w:hAnsi="Graphik Regular" w:cs="Arial"/>
          <w:b/>
        </w:rPr>
      </w:pPr>
    </w:p>
    <w:p w:rsidR="004A1ECC" w:rsidRPr="004A1ECC" w:rsidRDefault="004A1ECC" w:rsidP="004A1ECC">
      <w:pPr>
        <w:pStyle w:val="Prrafodelista"/>
        <w:numPr>
          <w:ilvl w:val="2"/>
          <w:numId w:val="29"/>
        </w:numPr>
        <w:spacing w:after="0" w:line="276" w:lineRule="auto"/>
        <w:jc w:val="both"/>
        <w:rPr>
          <w:rFonts w:ascii="Graphik Regular" w:hAnsi="Graphik Regular" w:cs="Arial"/>
        </w:rPr>
      </w:pPr>
      <w:r w:rsidRPr="004A1ECC">
        <w:rPr>
          <w:rFonts w:ascii="Graphik Regular" w:hAnsi="Graphik Regular" w:cs="Arial"/>
        </w:rPr>
        <w:t>Promover prácticas y procesos de enseñanza y aprendizaje participativos centrados en los niños, niñas y jóvenes.</w:t>
      </w:r>
    </w:p>
    <w:p w:rsidR="004A1ECC" w:rsidRPr="004A1ECC" w:rsidRDefault="004A1ECC" w:rsidP="004A1ECC">
      <w:pPr>
        <w:pStyle w:val="Prrafodelista"/>
        <w:spacing w:after="0" w:line="276" w:lineRule="auto"/>
        <w:rPr>
          <w:rFonts w:ascii="Graphik Regular" w:hAnsi="Graphik Regular" w:cs="Arial"/>
        </w:rPr>
      </w:pPr>
    </w:p>
    <w:p w:rsidR="004A1ECC" w:rsidRPr="004A1ECC" w:rsidRDefault="004A1ECC" w:rsidP="004A1ECC">
      <w:pPr>
        <w:pStyle w:val="Prrafodelista"/>
        <w:numPr>
          <w:ilvl w:val="2"/>
          <w:numId w:val="29"/>
        </w:numPr>
        <w:spacing w:after="0" w:line="276" w:lineRule="auto"/>
        <w:jc w:val="both"/>
        <w:rPr>
          <w:rFonts w:ascii="Graphik Regular" w:hAnsi="Graphik Regular" w:cs="Arial"/>
        </w:rPr>
      </w:pPr>
      <w:r w:rsidRPr="004A1ECC">
        <w:rPr>
          <w:rFonts w:ascii="Graphik Regular" w:hAnsi="Graphik Regular" w:cs="Arial"/>
        </w:rPr>
        <w:t>Asegurar que en las instituciones educativas se trabajen contenidos cívicos y valores democráticos.</w:t>
      </w:r>
    </w:p>
    <w:p w:rsidR="004A1ECC" w:rsidRPr="004A1ECC" w:rsidRDefault="004A1ECC" w:rsidP="004A1ECC">
      <w:pPr>
        <w:pStyle w:val="Prrafodelista"/>
        <w:spacing w:after="0" w:line="276" w:lineRule="auto"/>
        <w:rPr>
          <w:rFonts w:ascii="Graphik Regular" w:hAnsi="Graphik Regular" w:cs="Arial"/>
        </w:rPr>
      </w:pPr>
    </w:p>
    <w:p w:rsidR="004A1ECC" w:rsidRPr="004A1ECC" w:rsidRDefault="004A1ECC" w:rsidP="004A1ECC">
      <w:pPr>
        <w:pStyle w:val="Prrafodelista"/>
        <w:numPr>
          <w:ilvl w:val="1"/>
          <w:numId w:val="29"/>
        </w:numPr>
        <w:spacing w:after="0" w:line="276" w:lineRule="auto"/>
        <w:jc w:val="both"/>
        <w:rPr>
          <w:rFonts w:ascii="Graphik Regular" w:hAnsi="Graphik Regular" w:cs="Arial"/>
          <w:b/>
        </w:rPr>
      </w:pPr>
      <w:r w:rsidRPr="004A1ECC">
        <w:rPr>
          <w:rFonts w:ascii="Graphik Regular" w:hAnsi="Graphik Regular" w:cs="Arial"/>
          <w:b/>
        </w:rPr>
        <w:lastRenderedPageBreak/>
        <w:t>Contribuir al desarrollo de aprendizajes y ambientes escolares que favorezcan la convivencia inclusiva, democrática y pacífica en las escuelas participantes en el Programa.</w:t>
      </w:r>
    </w:p>
    <w:p w:rsidR="004A1ECC" w:rsidRPr="004A1ECC" w:rsidRDefault="004A1ECC" w:rsidP="004A1ECC">
      <w:pPr>
        <w:pStyle w:val="Prrafodelista"/>
        <w:spacing w:after="0" w:line="276" w:lineRule="auto"/>
        <w:ind w:left="1080"/>
        <w:jc w:val="both"/>
        <w:rPr>
          <w:rFonts w:ascii="Graphik Regular" w:hAnsi="Graphik Regular" w:cs="Arial"/>
          <w:b/>
        </w:rPr>
      </w:pPr>
    </w:p>
    <w:p w:rsidR="004A1ECC" w:rsidRPr="004A1ECC" w:rsidRDefault="004A1ECC" w:rsidP="004A1ECC">
      <w:pPr>
        <w:pStyle w:val="Prrafodelista"/>
        <w:numPr>
          <w:ilvl w:val="2"/>
          <w:numId w:val="29"/>
        </w:numPr>
        <w:spacing w:after="0" w:line="276" w:lineRule="auto"/>
        <w:jc w:val="both"/>
        <w:rPr>
          <w:rFonts w:ascii="Graphik Regular" w:hAnsi="Graphik Regular" w:cs="Arial"/>
        </w:rPr>
      </w:pPr>
      <w:r w:rsidRPr="004A1ECC">
        <w:rPr>
          <w:rFonts w:ascii="Graphik Regular" w:hAnsi="Graphik Regular" w:cs="Arial"/>
        </w:rPr>
        <w:t>Instaurar sistemas de convivencia en las instituciones educativas que aseguren el respeto a los derechos humanos, las libertades fundamentales, la tolerancia, la igualdad y la paz.</w:t>
      </w:r>
    </w:p>
    <w:p w:rsidR="004A1ECC" w:rsidRPr="004A1ECC" w:rsidRDefault="004A1ECC" w:rsidP="004A1ECC">
      <w:pPr>
        <w:pStyle w:val="Prrafodelista"/>
        <w:spacing w:after="0" w:line="276" w:lineRule="auto"/>
        <w:ind w:left="1080"/>
        <w:jc w:val="both"/>
        <w:rPr>
          <w:rFonts w:ascii="Graphik Regular" w:hAnsi="Graphik Regular" w:cs="Arial"/>
          <w:b/>
        </w:rPr>
      </w:pPr>
    </w:p>
    <w:p w:rsidR="004A1ECC" w:rsidRDefault="004A1ECC" w:rsidP="004A1ECC">
      <w:pPr>
        <w:pStyle w:val="Prrafodelista"/>
        <w:numPr>
          <w:ilvl w:val="2"/>
          <w:numId w:val="29"/>
        </w:numPr>
        <w:spacing w:after="0" w:line="276" w:lineRule="auto"/>
        <w:jc w:val="both"/>
        <w:rPr>
          <w:rFonts w:ascii="Graphik Regular" w:hAnsi="Graphik Regular" w:cs="Arial"/>
        </w:rPr>
      </w:pPr>
      <w:r w:rsidRPr="004A1ECC">
        <w:rPr>
          <w:rFonts w:ascii="Graphik Regular" w:hAnsi="Graphik Regular" w:cs="Arial"/>
        </w:rPr>
        <w:t xml:space="preserve">Crear entornos de aprendizajes basados en los derechos humanos, </w:t>
      </w:r>
      <w:r w:rsidR="00F14B35">
        <w:rPr>
          <w:rFonts w:ascii="Graphik Regular" w:hAnsi="Graphik Regular" w:cs="Arial"/>
        </w:rPr>
        <w:t>a</w:t>
      </w:r>
      <w:r w:rsidRPr="004A1ECC">
        <w:rPr>
          <w:rFonts w:ascii="Graphik Regular" w:hAnsi="Graphik Regular" w:cs="Arial"/>
        </w:rPr>
        <w:t>cogedores e incluyentes que fomente los valores universales, la igualdad de oportunidades, el respeto a la diversidad y la no discriminación.</w:t>
      </w:r>
    </w:p>
    <w:p w:rsidR="004A1ECC" w:rsidRDefault="004A1ECC" w:rsidP="004A1ECC">
      <w:pPr>
        <w:pStyle w:val="Prrafodelista"/>
        <w:numPr>
          <w:ilvl w:val="0"/>
          <w:numId w:val="29"/>
        </w:numPr>
        <w:spacing w:after="0" w:line="276" w:lineRule="auto"/>
        <w:jc w:val="both"/>
        <w:rPr>
          <w:rFonts w:ascii="Graphik Regular" w:hAnsi="Graphik Regular" w:cs="Arial"/>
          <w:b/>
        </w:rPr>
      </w:pPr>
      <w:r w:rsidRPr="004A1ECC">
        <w:rPr>
          <w:rFonts w:ascii="Graphik Regular" w:hAnsi="Graphik Regular" w:cs="Arial"/>
          <w:b/>
        </w:rPr>
        <w:t>Integr</w:t>
      </w:r>
      <w:r w:rsidR="001F1541">
        <w:rPr>
          <w:rFonts w:ascii="Graphik Regular" w:hAnsi="Graphik Regular" w:cs="Arial"/>
          <w:b/>
        </w:rPr>
        <w:t xml:space="preserve">ar </w:t>
      </w:r>
      <w:r w:rsidR="009419B3">
        <w:rPr>
          <w:rFonts w:ascii="Graphik Regular" w:hAnsi="Graphik Regular" w:cs="Arial"/>
          <w:b/>
        </w:rPr>
        <w:t>la ciencia</w:t>
      </w:r>
      <w:r w:rsidR="00D01D7E">
        <w:rPr>
          <w:rFonts w:ascii="Graphik Regular" w:hAnsi="Graphik Regular" w:cs="Arial"/>
          <w:b/>
        </w:rPr>
        <w:t>, la</w:t>
      </w:r>
      <w:r w:rsidR="001F1541">
        <w:rPr>
          <w:rFonts w:ascii="Graphik Regular" w:hAnsi="Graphik Regular" w:cs="Arial"/>
          <w:b/>
        </w:rPr>
        <w:t xml:space="preserve"> tecnología </w:t>
      </w:r>
      <w:r w:rsidRPr="004A1ECC">
        <w:rPr>
          <w:rFonts w:ascii="Graphik Regular" w:hAnsi="Graphik Regular" w:cs="Arial"/>
          <w:b/>
        </w:rPr>
        <w:t xml:space="preserve">e innovación en </w:t>
      </w:r>
      <w:r w:rsidR="00D01D7E" w:rsidRPr="004A1ECC">
        <w:rPr>
          <w:rFonts w:ascii="Graphik Regular" w:hAnsi="Graphik Regular" w:cs="Arial"/>
          <w:b/>
        </w:rPr>
        <w:t>los procesos</w:t>
      </w:r>
      <w:r w:rsidRPr="004A1ECC">
        <w:rPr>
          <w:rFonts w:ascii="Graphik Regular" w:hAnsi="Graphik Regular" w:cs="Arial"/>
          <w:b/>
        </w:rPr>
        <w:t xml:space="preserve"> académicos tanto de docencia e investigación que permita fortalecer la calidad y pertinencia en la formación de los ciudadanos hidalguenses.</w:t>
      </w:r>
    </w:p>
    <w:p w:rsidR="001F1541" w:rsidRDefault="001F1541" w:rsidP="001F1541">
      <w:pPr>
        <w:pStyle w:val="Prrafodelista"/>
        <w:spacing w:after="0" w:line="276" w:lineRule="auto"/>
        <w:jc w:val="both"/>
        <w:rPr>
          <w:rFonts w:ascii="Graphik Regular" w:hAnsi="Graphik Regular" w:cs="Arial"/>
          <w:b/>
        </w:rPr>
      </w:pPr>
    </w:p>
    <w:p w:rsidR="001F1541" w:rsidRPr="001F1541" w:rsidRDefault="001F1541" w:rsidP="001F1541">
      <w:pPr>
        <w:pStyle w:val="Prrafodelista"/>
        <w:numPr>
          <w:ilvl w:val="1"/>
          <w:numId w:val="29"/>
        </w:numPr>
        <w:rPr>
          <w:rFonts w:ascii="Graphik Regular" w:eastAsia="Times New Roman" w:hAnsi="Graphik Regular" w:cs="Arial"/>
          <w:b/>
          <w:color w:val="000000"/>
          <w:lang w:eastAsia="es-MX"/>
        </w:rPr>
      </w:pPr>
      <w:r w:rsidRPr="001F1541">
        <w:rPr>
          <w:rFonts w:ascii="Graphik Regular" w:eastAsia="Times New Roman" w:hAnsi="Graphik Regular" w:cs="Arial"/>
          <w:b/>
          <w:color w:val="000000"/>
          <w:lang w:eastAsia="es-MX"/>
        </w:rPr>
        <w:t xml:space="preserve">Promover </w:t>
      </w:r>
      <w:r>
        <w:rPr>
          <w:rFonts w:ascii="Graphik Regular" w:eastAsia="Times New Roman" w:hAnsi="Graphik Regular" w:cs="Arial"/>
          <w:b/>
          <w:color w:val="000000"/>
          <w:lang w:eastAsia="es-MX"/>
        </w:rPr>
        <w:t xml:space="preserve">el uso de las tecnologías en </w:t>
      </w:r>
      <w:r w:rsidR="00105168">
        <w:rPr>
          <w:rFonts w:ascii="Graphik Regular" w:eastAsia="Times New Roman" w:hAnsi="Graphik Regular" w:cs="Arial"/>
          <w:b/>
          <w:color w:val="000000"/>
          <w:lang w:eastAsia="es-MX"/>
        </w:rPr>
        <w:t>todos los niveles educativos</w:t>
      </w:r>
      <w:r w:rsidRPr="001F1541">
        <w:rPr>
          <w:rFonts w:ascii="Graphik Regular" w:eastAsia="Times New Roman" w:hAnsi="Graphik Regular" w:cs="Arial"/>
          <w:b/>
          <w:color w:val="000000"/>
          <w:lang w:eastAsia="es-MX"/>
        </w:rPr>
        <w:t>.</w:t>
      </w:r>
    </w:p>
    <w:p w:rsidR="004A1ECC" w:rsidRPr="001F1541" w:rsidRDefault="004A1ECC" w:rsidP="001F1541">
      <w:pPr>
        <w:pStyle w:val="Prrafodelista"/>
        <w:spacing w:after="0" w:line="276" w:lineRule="auto"/>
        <w:ind w:left="1080"/>
        <w:jc w:val="both"/>
        <w:rPr>
          <w:rFonts w:ascii="Graphik Regular" w:hAnsi="Graphik Regular" w:cs="Arial"/>
          <w:b/>
        </w:rPr>
      </w:pPr>
    </w:p>
    <w:p w:rsidR="004A1ECC" w:rsidRPr="004A1ECC" w:rsidRDefault="004A1ECC" w:rsidP="004A1ECC">
      <w:pPr>
        <w:pStyle w:val="Prrafodelista"/>
        <w:numPr>
          <w:ilvl w:val="2"/>
          <w:numId w:val="29"/>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Utilizar las TIC para ampliar la cobertura educativa en el nivel superior, con la creación de la Universidad Digital de Hidalgo. </w:t>
      </w:r>
    </w:p>
    <w:p w:rsidR="004A1ECC" w:rsidRPr="004A1ECC" w:rsidRDefault="004A1ECC" w:rsidP="004A1ECC">
      <w:pPr>
        <w:pStyle w:val="Prrafodelista"/>
        <w:spacing w:after="0" w:line="276" w:lineRule="auto"/>
        <w:ind w:left="1080"/>
        <w:jc w:val="both"/>
        <w:rPr>
          <w:rFonts w:ascii="Graphik Regular" w:eastAsia="Times New Roman" w:hAnsi="Graphik Regular" w:cs="Arial"/>
          <w:color w:val="000000"/>
          <w:lang w:eastAsia="es-MX"/>
        </w:rPr>
      </w:pPr>
    </w:p>
    <w:p w:rsidR="004A1ECC" w:rsidRPr="00A33F2E" w:rsidRDefault="004A1ECC" w:rsidP="00A33F2E">
      <w:pPr>
        <w:pStyle w:val="Prrafodelista"/>
        <w:numPr>
          <w:ilvl w:val="2"/>
          <w:numId w:val="29"/>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Impulsar la educación científica y tecnológica como elemento indispensable para la transformación del estado</w:t>
      </w:r>
      <w:r w:rsidR="000A401C">
        <w:rPr>
          <w:rFonts w:ascii="Graphik Regular" w:eastAsia="Times New Roman" w:hAnsi="Graphik Regular" w:cs="Arial"/>
          <w:color w:val="000000"/>
          <w:lang w:eastAsia="es-MX"/>
        </w:rPr>
        <w:t>.</w:t>
      </w:r>
    </w:p>
    <w:p w:rsidR="004A1ECC" w:rsidRPr="004A1ECC" w:rsidRDefault="004A1ECC" w:rsidP="004A1ECC">
      <w:pPr>
        <w:pStyle w:val="Prrafodelista"/>
        <w:spacing w:after="0" w:line="276" w:lineRule="auto"/>
        <w:ind w:left="1080"/>
        <w:jc w:val="both"/>
        <w:rPr>
          <w:rFonts w:ascii="Graphik Regular" w:eastAsia="Times New Roman" w:hAnsi="Graphik Regular" w:cs="Arial"/>
          <w:color w:val="000000"/>
          <w:lang w:eastAsia="es-MX"/>
        </w:rPr>
      </w:pPr>
    </w:p>
    <w:p w:rsidR="006111D4" w:rsidRPr="00A33F2E" w:rsidRDefault="004A1ECC" w:rsidP="006111D4">
      <w:pPr>
        <w:pStyle w:val="Prrafodelista"/>
        <w:numPr>
          <w:ilvl w:val="2"/>
          <w:numId w:val="29"/>
        </w:numPr>
        <w:spacing w:after="0" w:line="276" w:lineRule="auto"/>
        <w:jc w:val="both"/>
        <w:rPr>
          <w:rFonts w:ascii="Graphik Regular" w:eastAsia="Times New Roman" w:hAnsi="Graphik Regular" w:cs="Arial"/>
          <w:color w:val="000000"/>
          <w:lang w:eastAsia="es-MX"/>
        </w:rPr>
      </w:pPr>
      <w:r w:rsidRPr="00A33F2E">
        <w:rPr>
          <w:rFonts w:ascii="Graphik Regular" w:eastAsia="Times New Roman" w:hAnsi="Graphik Regular" w:cs="Arial"/>
          <w:color w:val="000000"/>
          <w:lang w:eastAsia="es-MX"/>
        </w:rPr>
        <w:t>Fortalecer actividades de investigación, desarrollo e innovación en el estado de Hidalgo</w:t>
      </w:r>
      <w:r w:rsidR="000A401C">
        <w:rPr>
          <w:rFonts w:ascii="Graphik Regular" w:eastAsia="Times New Roman" w:hAnsi="Graphik Regular" w:cs="Arial"/>
          <w:color w:val="000000"/>
          <w:lang w:eastAsia="es-MX"/>
        </w:rPr>
        <w:t>.</w:t>
      </w:r>
    </w:p>
    <w:p w:rsidR="00A33F2E" w:rsidRPr="00A33F2E" w:rsidRDefault="00A33F2E" w:rsidP="00A33F2E">
      <w:pPr>
        <w:pStyle w:val="Prrafodelista"/>
        <w:spacing w:after="0" w:line="276" w:lineRule="auto"/>
        <w:ind w:left="1080"/>
        <w:jc w:val="both"/>
        <w:rPr>
          <w:rFonts w:ascii="Graphik Regular" w:eastAsia="Times New Roman" w:hAnsi="Graphik Regular" w:cs="Arial"/>
          <w:color w:val="000000"/>
          <w:lang w:eastAsia="es-MX"/>
        </w:rPr>
      </w:pPr>
    </w:p>
    <w:p w:rsidR="004A1ECC" w:rsidRDefault="004A1ECC" w:rsidP="004A1ECC">
      <w:pPr>
        <w:pStyle w:val="Prrafodelista"/>
        <w:numPr>
          <w:ilvl w:val="2"/>
          <w:numId w:val="29"/>
        </w:numPr>
        <w:spacing w:after="0" w:line="276" w:lineRule="auto"/>
        <w:jc w:val="both"/>
        <w:rPr>
          <w:rFonts w:ascii="Graphik Regular" w:eastAsia="Times New Roman" w:hAnsi="Graphik Regular" w:cs="Arial"/>
          <w:color w:val="000000"/>
          <w:lang w:eastAsia="es-MX"/>
        </w:rPr>
      </w:pPr>
      <w:r w:rsidRPr="00A33F2E">
        <w:rPr>
          <w:rFonts w:ascii="Graphik Regular" w:eastAsia="Times New Roman" w:hAnsi="Graphik Regular" w:cs="Arial"/>
          <w:color w:val="000000"/>
          <w:lang w:eastAsia="es-MX"/>
        </w:rPr>
        <w:t xml:space="preserve">Promover que niños, niñas y </w:t>
      </w:r>
      <w:r w:rsidR="002E46C9" w:rsidRPr="00A33F2E">
        <w:rPr>
          <w:rFonts w:ascii="Graphik Regular" w:eastAsia="Times New Roman" w:hAnsi="Graphik Regular" w:cs="Arial"/>
          <w:color w:val="000000"/>
          <w:lang w:eastAsia="es-MX"/>
        </w:rPr>
        <w:t>jóvenes que cursan el nivel de Educación B</w:t>
      </w:r>
      <w:r w:rsidRPr="00A33F2E">
        <w:rPr>
          <w:rFonts w:ascii="Graphik Regular" w:eastAsia="Times New Roman" w:hAnsi="Graphik Regular" w:cs="Arial"/>
          <w:color w:val="000000"/>
          <w:lang w:eastAsia="es-MX"/>
        </w:rPr>
        <w:t>ásica se acerquen a la ciencia, el arte y la tecnología.</w:t>
      </w:r>
    </w:p>
    <w:p w:rsidR="008F4AFF" w:rsidRPr="008F4AFF" w:rsidRDefault="008F4AFF" w:rsidP="008F4AFF">
      <w:pPr>
        <w:pStyle w:val="Prrafodelista"/>
        <w:rPr>
          <w:rFonts w:ascii="Graphik Regular" w:eastAsia="Times New Roman" w:hAnsi="Graphik Regular" w:cs="Arial"/>
          <w:color w:val="000000"/>
          <w:lang w:eastAsia="es-MX"/>
        </w:rPr>
      </w:pPr>
    </w:p>
    <w:p w:rsidR="004A1ECC" w:rsidRPr="004A1ECC" w:rsidRDefault="004A1ECC" w:rsidP="004A1ECC">
      <w:pPr>
        <w:pStyle w:val="Prrafodelista"/>
        <w:numPr>
          <w:ilvl w:val="2"/>
          <w:numId w:val="29"/>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Promover actividades de divulgación de la ciencia, el arte y la tecnología </w:t>
      </w:r>
    </w:p>
    <w:p w:rsidR="004A1ECC" w:rsidRPr="00212CC9" w:rsidRDefault="004A1ECC" w:rsidP="00D712AC">
      <w:pPr>
        <w:spacing w:after="0" w:line="276" w:lineRule="auto"/>
        <w:jc w:val="both"/>
        <w:rPr>
          <w:rFonts w:ascii="Graphik Regular" w:hAnsi="Graphik Regular" w:cs="Arial"/>
          <w:b/>
          <w:color w:val="0070C0"/>
        </w:rPr>
      </w:pPr>
    </w:p>
    <w:p w:rsidR="00525ECA" w:rsidRPr="008F4AFF" w:rsidRDefault="00525ECA" w:rsidP="00D712AC">
      <w:pPr>
        <w:pStyle w:val="Prrafodelista"/>
        <w:numPr>
          <w:ilvl w:val="1"/>
          <w:numId w:val="29"/>
        </w:numPr>
        <w:jc w:val="both"/>
        <w:rPr>
          <w:rFonts w:ascii="Graphik Regular" w:eastAsia="Times New Roman" w:hAnsi="Graphik Regular" w:cs="Arial"/>
          <w:b/>
          <w:color w:val="000000" w:themeColor="text1"/>
          <w:lang w:eastAsia="es-MX"/>
        </w:rPr>
      </w:pPr>
      <w:r w:rsidRPr="008F4AFF">
        <w:rPr>
          <w:rFonts w:ascii="Graphik Regular" w:eastAsia="Times New Roman" w:hAnsi="Graphik Regular" w:cs="Arial"/>
          <w:b/>
          <w:color w:val="000000" w:themeColor="text1"/>
          <w:lang w:eastAsia="es-MX"/>
        </w:rPr>
        <w:t>Impulsar acciones educativas innovadoras en el campo de las matemáticas, lenguaje y comunicación, inglés, convivencia escolar, interculturalidad y seguridad escolar.</w:t>
      </w:r>
      <w:r w:rsidR="00BE5186" w:rsidRPr="008F4AFF">
        <w:rPr>
          <w:rFonts w:ascii="Graphik Regular" w:eastAsia="Times New Roman" w:hAnsi="Graphik Regular" w:cs="Arial"/>
          <w:b/>
          <w:color w:val="000000" w:themeColor="text1"/>
          <w:lang w:eastAsia="es-MX"/>
        </w:rPr>
        <w:t xml:space="preserve"> </w:t>
      </w:r>
    </w:p>
    <w:p w:rsidR="006F0C52" w:rsidRPr="008F4AFF" w:rsidRDefault="006F0C52" w:rsidP="006F0C52">
      <w:pPr>
        <w:pStyle w:val="Prrafodelista"/>
        <w:ind w:left="1080"/>
        <w:jc w:val="both"/>
        <w:rPr>
          <w:rFonts w:ascii="Graphik Regular" w:eastAsia="Times New Roman" w:hAnsi="Graphik Regular" w:cs="Arial"/>
          <w:color w:val="000000" w:themeColor="text1"/>
          <w:lang w:eastAsia="es-MX"/>
        </w:rPr>
      </w:pPr>
    </w:p>
    <w:p w:rsidR="00A603A6" w:rsidRPr="008F4AFF" w:rsidRDefault="001343F5" w:rsidP="008F4AFF">
      <w:pPr>
        <w:pStyle w:val="Prrafodelista"/>
        <w:numPr>
          <w:ilvl w:val="2"/>
          <w:numId w:val="29"/>
        </w:numPr>
        <w:spacing w:after="0" w:line="276" w:lineRule="auto"/>
        <w:jc w:val="both"/>
        <w:rPr>
          <w:rFonts w:ascii="Graphik Regular" w:eastAsia="Times New Roman" w:hAnsi="Graphik Regular" w:cs="Arial"/>
          <w:color w:val="000000"/>
          <w:lang w:eastAsia="es-MX"/>
        </w:rPr>
      </w:pPr>
      <w:r w:rsidRPr="008F4AFF">
        <w:rPr>
          <w:rFonts w:ascii="Graphik Regular" w:eastAsia="Times New Roman" w:hAnsi="Graphik Regular" w:cs="Arial"/>
          <w:color w:val="000000"/>
          <w:lang w:eastAsia="es-MX"/>
        </w:rPr>
        <w:t xml:space="preserve">Incorporar en las distintas instituciones de educación básica, media superior y </w:t>
      </w:r>
      <w:r w:rsidRPr="008F4AFF">
        <w:rPr>
          <w:rFonts w:ascii="Graphik Regular" w:eastAsia="Times New Roman" w:hAnsi="Graphik Regular" w:cs="Arial"/>
          <w:color w:val="000000"/>
          <w:lang w:eastAsia="es-MX"/>
        </w:rPr>
        <w:tab/>
      </w:r>
      <w:r w:rsidR="00D236E9" w:rsidRPr="008F4AFF">
        <w:rPr>
          <w:rFonts w:ascii="Graphik Regular" w:eastAsia="Times New Roman" w:hAnsi="Graphik Regular" w:cs="Arial"/>
          <w:color w:val="000000"/>
          <w:lang w:eastAsia="es-MX"/>
        </w:rPr>
        <w:t xml:space="preserve">superior </w:t>
      </w:r>
      <w:r w:rsidRPr="008F4AFF">
        <w:rPr>
          <w:rFonts w:ascii="Graphik Regular" w:eastAsia="Times New Roman" w:hAnsi="Graphik Regular" w:cs="Arial"/>
          <w:color w:val="000000"/>
          <w:lang w:eastAsia="es-MX"/>
        </w:rPr>
        <w:t xml:space="preserve">alternativas de innovación encaminadas a solucionar dificultades </w:t>
      </w:r>
      <w:r w:rsidRPr="008F4AFF">
        <w:rPr>
          <w:rFonts w:ascii="Graphik Regular" w:eastAsia="Times New Roman" w:hAnsi="Graphik Regular" w:cs="Arial"/>
          <w:color w:val="000000"/>
          <w:lang w:eastAsia="es-MX"/>
        </w:rPr>
        <w:tab/>
        <w:t xml:space="preserve">identificadas en los procesos de enseñanza-aprendizaje, evaluación y gestión </w:t>
      </w:r>
      <w:r w:rsidRPr="008F4AFF">
        <w:rPr>
          <w:rFonts w:ascii="Graphik Regular" w:eastAsia="Times New Roman" w:hAnsi="Graphik Regular" w:cs="Arial"/>
          <w:color w:val="000000"/>
          <w:lang w:eastAsia="es-MX"/>
        </w:rPr>
        <w:tab/>
        <w:t>escolar.</w:t>
      </w:r>
      <w:r w:rsidR="00B01509" w:rsidRPr="008F4AFF">
        <w:rPr>
          <w:rFonts w:ascii="Graphik Regular" w:eastAsia="Times New Roman" w:hAnsi="Graphik Regular" w:cs="Arial"/>
          <w:color w:val="000000"/>
          <w:lang w:eastAsia="es-MX"/>
        </w:rPr>
        <w:t xml:space="preserve"> </w:t>
      </w:r>
    </w:p>
    <w:p w:rsidR="008F4AFF" w:rsidRPr="008F4AFF" w:rsidRDefault="008F4AFF" w:rsidP="008F4AFF">
      <w:pPr>
        <w:pStyle w:val="Prrafodelista"/>
        <w:spacing w:after="0" w:line="276" w:lineRule="auto"/>
        <w:ind w:left="1080"/>
        <w:jc w:val="both"/>
        <w:rPr>
          <w:rFonts w:ascii="Graphik Regular" w:eastAsia="Times New Roman" w:hAnsi="Graphik Regular" w:cs="Arial"/>
          <w:color w:val="000000"/>
          <w:lang w:eastAsia="es-MX"/>
        </w:rPr>
      </w:pPr>
    </w:p>
    <w:p w:rsidR="00212CC9" w:rsidRPr="008F4AFF" w:rsidRDefault="001343F5" w:rsidP="008F4AFF">
      <w:pPr>
        <w:pStyle w:val="Prrafodelista"/>
        <w:numPr>
          <w:ilvl w:val="2"/>
          <w:numId w:val="29"/>
        </w:numPr>
        <w:spacing w:after="0" w:line="276" w:lineRule="auto"/>
        <w:jc w:val="both"/>
        <w:rPr>
          <w:rFonts w:ascii="Graphik Regular" w:eastAsia="Times New Roman" w:hAnsi="Graphik Regular" w:cs="Arial"/>
          <w:color w:val="000000"/>
          <w:lang w:eastAsia="es-MX"/>
        </w:rPr>
      </w:pPr>
      <w:r w:rsidRPr="008F4AFF">
        <w:rPr>
          <w:rFonts w:ascii="Graphik Regular" w:eastAsia="Times New Roman" w:hAnsi="Graphik Regular" w:cs="Arial"/>
          <w:color w:val="000000"/>
          <w:lang w:eastAsia="es-MX"/>
        </w:rPr>
        <w:t xml:space="preserve">Fomentar las prácticas educativas innovadoras que surjan al seno de los Consejos Técnicos Escolares de Educación Básica, Media Superior y Superior. </w:t>
      </w:r>
    </w:p>
    <w:p w:rsidR="008F4AFF" w:rsidRPr="008F4AFF" w:rsidRDefault="008F4AFF" w:rsidP="008F4AFF">
      <w:pPr>
        <w:pStyle w:val="Prrafodelista"/>
        <w:spacing w:after="0" w:line="276" w:lineRule="auto"/>
        <w:ind w:left="1080"/>
        <w:jc w:val="both"/>
        <w:rPr>
          <w:rFonts w:ascii="Graphik Regular" w:eastAsia="Times New Roman" w:hAnsi="Graphik Regular" w:cs="Arial"/>
          <w:color w:val="000000"/>
          <w:lang w:eastAsia="es-MX"/>
        </w:rPr>
      </w:pPr>
    </w:p>
    <w:p w:rsidR="00772B41" w:rsidRPr="008F4AFF" w:rsidRDefault="001343F5" w:rsidP="008F4AFF">
      <w:pPr>
        <w:pStyle w:val="Prrafodelista"/>
        <w:numPr>
          <w:ilvl w:val="2"/>
          <w:numId w:val="29"/>
        </w:numPr>
        <w:spacing w:after="0" w:line="276" w:lineRule="auto"/>
        <w:jc w:val="both"/>
        <w:rPr>
          <w:rFonts w:ascii="Graphik Regular" w:eastAsia="Times New Roman" w:hAnsi="Graphik Regular" w:cs="Arial"/>
          <w:color w:val="000000"/>
          <w:lang w:eastAsia="es-MX"/>
        </w:rPr>
      </w:pPr>
      <w:r w:rsidRPr="008F4AFF">
        <w:rPr>
          <w:rFonts w:ascii="Graphik Regular" w:eastAsia="Times New Roman" w:hAnsi="Graphik Regular" w:cs="Arial"/>
          <w:color w:val="000000"/>
          <w:lang w:eastAsia="es-MX"/>
        </w:rPr>
        <w:t xml:space="preserve">Emitir propuestas de innovación de la enseñanza y aprendizaje en el campo de las matemáticas, lenguaje y comunicación, inglés, convivencia </w:t>
      </w:r>
      <w:r w:rsidR="00A73CE3" w:rsidRPr="008F4AFF">
        <w:rPr>
          <w:rFonts w:ascii="Graphik Regular" w:eastAsia="Times New Roman" w:hAnsi="Graphik Regular" w:cs="Arial"/>
          <w:color w:val="000000"/>
          <w:lang w:eastAsia="es-MX"/>
        </w:rPr>
        <w:t>escolar,</w:t>
      </w:r>
      <w:r w:rsidRPr="008F4AFF">
        <w:rPr>
          <w:rFonts w:ascii="Graphik Regular" w:eastAsia="Times New Roman" w:hAnsi="Graphik Regular" w:cs="Arial"/>
          <w:color w:val="000000"/>
          <w:lang w:eastAsia="es-MX"/>
        </w:rPr>
        <w:t xml:space="preserve"> interculturalidad y seguridad escolar</w:t>
      </w:r>
      <w:r w:rsidR="00772B41" w:rsidRPr="008F4AFF">
        <w:rPr>
          <w:rFonts w:ascii="Graphik Regular" w:eastAsia="Times New Roman" w:hAnsi="Graphik Regular" w:cs="Arial"/>
          <w:color w:val="000000"/>
          <w:lang w:eastAsia="es-MX"/>
        </w:rPr>
        <w:t>.</w:t>
      </w:r>
      <w:r w:rsidR="00B01509" w:rsidRPr="008F4AFF">
        <w:rPr>
          <w:rFonts w:ascii="Graphik Regular" w:eastAsia="Times New Roman" w:hAnsi="Graphik Regular" w:cs="Arial"/>
          <w:color w:val="000000"/>
          <w:lang w:eastAsia="es-MX"/>
        </w:rPr>
        <w:t xml:space="preserve"> </w:t>
      </w:r>
    </w:p>
    <w:p w:rsidR="00772B41" w:rsidRPr="008F4AFF" w:rsidRDefault="001343F5" w:rsidP="008F4AFF">
      <w:pPr>
        <w:pStyle w:val="Prrafodelista"/>
        <w:numPr>
          <w:ilvl w:val="2"/>
          <w:numId w:val="29"/>
        </w:numPr>
        <w:spacing w:after="0" w:line="276" w:lineRule="auto"/>
        <w:jc w:val="both"/>
        <w:rPr>
          <w:rFonts w:ascii="Graphik Regular" w:eastAsia="Times New Roman" w:hAnsi="Graphik Regular" w:cs="Arial"/>
          <w:color w:val="000000"/>
          <w:lang w:eastAsia="es-MX"/>
        </w:rPr>
      </w:pPr>
      <w:r w:rsidRPr="008F4AFF">
        <w:rPr>
          <w:rFonts w:ascii="Graphik Regular" w:eastAsia="Times New Roman" w:hAnsi="Graphik Regular" w:cs="Arial"/>
          <w:color w:val="000000"/>
          <w:lang w:eastAsia="es-MX"/>
        </w:rPr>
        <w:t xml:space="preserve">Acceder a distintos fondos de financiamiento </w:t>
      </w:r>
      <w:r w:rsidR="008F4AFF">
        <w:rPr>
          <w:rFonts w:ascii="Graphik Regular" w:eastAsia="Times New Roman" w:hAnsi="Graphik Regular" w:cs="Arial"/>
          <w:color w:val="000000"/>
          <w:lang w:eastAsia="es-MX"/>
        </w:rPr>
        <w:t xml:space="preserve">de proyectos de investigación e </w:t>
      </w:r>
      <w:r w:rsidRPr="008F4AFF">
        <w:rPr>
          <w:rFonts w:ascii="Graphik Regular" w:eastAsia="Times New Roman" w:hAnsi="Graphik Regular" w:cs="Arial"/>
          <w:color w:val="000000"/>
          <w:lang w:eastAsia="es-MX"/>
        </w:rPr>
        <w:t>innovación educativa</w:t>
      </w:r>
      <w:r w:rsidR="00772B41" w:rsidRPr="008F4AFF">
        <w:rPr>
          <w:rFonts w:ascii="Graphik Regular" w:eastAsia="Times New Roman" w:hAnsi="Graphik Regular" w:cs="Arial"/>
          <w:color w:val="000000"/>
          <w:lang w:eastAsia="es-MX"/>
        </w:rPr>
        <w:t xml:space="preserve">. </w:t>
      </w:r>
    </w:p>
    <w:p w:rsidR="00C770C4" w:rsidRDefault="00C770C4" w:rsidP="004A1ECC">
      <w:pPr>
        <w:pStyle w:val="Prrafodelista"/>
        <w:spacing w:after="0" w:line="276" w:lineRule="auto"/>
        <w:jc w:val="both"/>
        <w:rPr>
          <w:rFonts w:ascii="Graphik Regular" w:hAnsi="Graphik Regular" w:cs="Arial"/>
          <w:b/>
        </w:rPr>
      </w:pPr>
    </w:p>
    <w:p w:rsidR="00C770C4" w:rsidRDefault="00C770C4" w:rsidP="004A1ECC">
      <w:pPr>
        <w:pStyle w:val="Prrafodelista"/>
        <w:spacing w:after="0" w:line="276" w:lineRule="auto"/>
        <w:jc w:val="both"/>
        <w:rPr>
          <w:rFonts w:ascii="Graphik Regular" w:hAnsi="Graphik Regular" w:cs="Arial"/>
          <w:b/>
        </w:rPr>
      </w:pPr>
    </w:p>
    <w:p w:rsidR="00D21164" w:rsidRDefault="00D21164" w:rsidP="00D21164">
      <w:pPr>
        <w:spacing w:after="0" w:line="276" w:lineRule="auto"/>
        <w:jc w:val="both"/>
        <w:rPr>
          <w:rFonts w:ascii="Graphik Regular" w:hAnsi="Graphik Regular" w:cs="Arial"/>
          <w:b/>
        </w:rPr>
      </w:pPr>
      <w:r>
        <w:rPr>
          <w:rFonts w:ascii="Graphik Regular" w:hAnsi="Graphik Regular" w:cs="Arial"/>
          <w:b/>
        </w:rPr>
        <w:t>INDICADORES TÁCTICOS</w:t>
      </w:r>
    </w:p>
    <w:p w:rsidR="00A7483F" w:rsidRDefault="00A7483F" w:rsidP="00D21164">
      <w:pPr>
        <w:spacing w:after="0" w:line="276" w:lineRule="auto"/>
        <w:jc w:val="both"/>
        <w:rPr>
          <w:rFonts w:ascii="Graphik Regular" w:hAnsi="Graphik Regular" w:cs="Arial"/>
          <w:b/>
        </w:rPr>
      </w:pPr>
    </w:p>
    <w:tbl>
      <w:tblPr>
        <w:tblW w:w="10834" w:type="dxa"/>
        <w:tblInd w:w="-719" w:type="dxa"/>
        <w:tblLayout w:type="fixed"/>
        <w:tblCellMar>
          <w:left w:w="0" w:type="dxa"/>
          <w:right w:w="0" w:type="dxa"/>
        </w:tblCellMar>
        <w:tblLook w:val="04A0" w:firstRow="1" w:lastRow="0" w:firstColumn="1" w:lastColumn="0" w:noHBand="0" w:noVBand="1"/>
      </w:tblPr>
      <w:tblGrid>
        <w:gridCol w:w="2977"/>
        <w:gridCol w:w="3892"/>
        <w:gridCol w:w="3965"/>
      </w:tblGrid>
      <w:tr w:rsidR="00A7483F" w:rsidRPr="00A7483F" w:rsidTr="00525ECA">
        <w:trPr>
          <w:trHeight w:val="250"/>
        </w:trPr>
        <w:tc>
          <w:tcPr>
            <w:tcW w:w="10834"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Ficha del Indicador</w:t>
            </w:r>
          </w:p>
        </w:tc>
      </w:tr>
      <w:tr w:rsidR="00A7483F" w:rsidRPr="00A7483F" w:rsidTr="00525ECA">
        <w:trPr>
          <w:trHeight w:val="22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Elementos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Características</w:t>
            </w:r>
          </w:p>
        </w:tc>
      </w:tr>
      <w:tr w:rsidR="00A7483F" w:rsidRPr="00A7483F" w:rsidTr="00525ECA">
        <w:trPr>
          <w:trHeight w:val="68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Nombre del Indicador</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jc w:val="both"/>
              <w:rPr>
                <w:rFonts w:ascii="Graphik Regular" w:hAnsi="Graphik Regular" w:cs="Arial"/>
                <w:color w:val="000000"/>
                <w:kern w:val="24"/>
                <w:sz w:val="16"/>
                <w:szCs w:val="16"/>
              </w:rPr>
            </w:pPr>
            <w:r w:rsidRPr="00A7483F">
              <w:rPr>
                <w:rFonts w:ascii="Graphik Regular" w:hAnsi="Graphik Regular" w:cs="Arial"/>
                <w:color w:val="000000"/>
                <w:kern w:val="24"/>
                <w:sz w:val="16"/>
                <w:szCs w:val="16"/>
                <w:lang w:val="es-ES_tradnl"/>
              </w:rPr>
              <w:t>Porcentaje de Planteles Tecnológicos públicos de Educación Media Superior con opción educativa de formación Dual.</w:t>
            </w:r>
          </w:p>
        </w:tc>
      </w:tr>
      <w:tr w:rsidR="00A7483F" w:rsidRPr="00A7483F" w:rsidTr="00525ECA">
        <w:trPr>
          <w:trHeight w:val="958"/>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Descripción del Indicador</w:t>
            </w: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 </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jc w:val="both"/>
              <w:rPr>
                <w:rFonts w:ascii="Graphik Regular" w:hAnsi="Graphik Regular" w:cs="Arial"/>
                <w:b/>
                <w:color w:val="000000"/>
                <w:kern w:val="24"/>
                <w:sz w:val="16"/>
                <w:szCs w:val="16"/>
                <w:lang w:val="es-ES_tradnl"/>
              </w:rPr>
            </w:pPr>
            <w:r w:rsidRPr="00A7483F">
              <w:rPr>
                <w:rFonts w:ascii="Graphik Regular" w:hAnsi="Graphik Regular" w:cs="Arial"/>
                <w:color w:val="000000" w:themeColor="text1"/>
                <w:sz w:val="16"/>
                <w:szCs w:val="16"/>
              </w:rPr>
              <w:t>Mide el número de Planteles públicos de Educación Media Superior, con enfoque tecnológico, que ofrecen la opción educativa de formación dual (alterna la formación en el aula con el espacio laboral), en la entidad.</w:t>
            </w:r>
          </w:p>
        </w:tc>
      </w:tr>
      <w:tr w:rsidR="00A7483F" w:rsidRPr="00A7483F" w:rsidTr="00525ECA">
        <w:trPr>
          <w:trHeight w:val="85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Objetivo Específico del Programa Sectorial</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autoSpaceDE w:val="0"/>
              <w:autoSpaceDN w:val="0"/>
              <w:adjustRightInd w:val="0"/>
              <w:spacing w:after="0" w:line="240" w:lineRule="auto"/>
              <w:jc w:val="both"/>
              <w:rPr>
                <w:rFonts w:ascii="Graphik Regular" w:hAnsi="Graphik Regular" w:cs="Arial"/>
                <w:color w:val="000000"/>
                <w:kern w:val="24"/>
                <w:sz w:val="16"/>
                <w:szCs w:val="16"/>
                <w:lang w:val="es-ES_tradnl"/>
              </w:rPr>
            </w:pPr>
            <w:r w:rsidRPr="00A7483F">
              <w:rPr>
                <w:rFonts w:ascii="Graphik Regular" w:hAnsi="Graphik Regular" w:cs="Arial"/>
                <w:color w:val="000000" w:themeColor="text1"/>
                <w:sz w:val="16"/>
                <w:szCs w:val="16"/>
              </w:rPr>
              <w:t>5. Ampliar la vinculación entre las instituciones de educación con el sector empresarial a nivel estatal, nacional e internacional.</w:t>
            </w:r>
          </w:p>
        </w:tc>
      </w:tr>
      <w:tr w:rsidR="00A7483F" w:rsidRPr="00A7483F" w:rsidTr="00525ECA">
        <w:trPr>
          <w:trHeight w:val="2223"/>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Base de Cálculo y Definición de Variables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tbl>
            <w:tblPr>
              <w:tblStyle w:val="Tablaconcuadrcula"/>
              <w:tblW w:w="0" w:type="auto"/>
              <w:tblInd w:w="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4"/>
              <w:gridCol w:w="1924"/>
              <w:gridCol w:w="1925"/>
            </w:tblGrid>
            <w:tr w:rsidR="00A7483F" w:rsidRPr="00A7483F" w:rsidTr="00525ECA">
              <w:trPr>
                <w:trHeight w:val="312"/>
              </w:trPr>
              <w:tc>
                <w:tcPr>
                  <w:tcW w:w="1924" w:type="dxa"/>
                  <w:vMerge w:val="restart"/>
                  <w:vAlign w:val="center"/>
                </w:tcPr>
                <w:p w:rsidR="00A7483F" w:rsidRPr="00A7483F" w:rsidRDefault="00A7483F" w:rsidP="00525ECA">
                  <w:pPr>
                    <w:spacing w:line="276" w:lineRule="auto"/>
                    <w:jc w:val="right"/>
                    <w:rPr>
                      <w:rFonts w:ascii="Graphik Regular" w:hAnsi="Graphik Regular" w:cs="Arial"/>
                      <w:b/>
                      <w:color w:val="000000" w:themeColor="text1"/>
                      <w:sz w:val="16"/>
                      <w:szCs w:val="16"/>
                    </w:rPr>
                  </w:pPr>
                  <w:r w:rsidRPr="00A7483F">
                    <w:rPr>
                      <w:rFonts w:ascii="Graphik Regular" w:hAnsi="Graphik Regular" w:cs="Arial"/>
                      <w:color w:val="000000" w:themeColor="text1"/>
                      <w:sz w:val="16"/>
                      <w:szCs w:val="16"/>
                    </w:rPr>
                    <w:t>PPTPMSFD</w:t>
                  </w:r>
                  <w:r w:rsidRPr="00A7483F">
                    <w:rPr>
                      <w:rFonts w:ascii="Graphik Regular" w:hAnsi="Graphik Regular" w:cs="Arial"/>
                      <w:b/>
                      <w:color w:val="000000" w:themeColor="text1"/>
                      <w:sz w:val="16"/>
                      <w:szCs w:val="16"/>
                    </w:rPr>
                    <w:t xml:space="preserve"> =</w:t>
                  </w:r>
                </w:p>
              </w:tc>
              <w:tc>
                <w:tcPr>
                  <w:tcW w:w="1924" w:type="dxa"/>
                  <w:tcBorders>
                    <w:bottom w:val="single" w:sz="4" w:space="0" w:color="auto"/>
                  </w:tcBorders>
                  <w:vAlign w:val="center"/>
                </w:tcPr>
                <w:p w:rsidR="00A7483F" w:rsidRPr="00A7483F" w:rsidRDefault="00A7483F" w:rsidP="00525ECA">
                  <w:pPr>
                    <w:spacing w:line="276" w:lineRule="auto"/>
                    <w:jc w:val="center"/>
                    <w:rPr>
                      <w:rFonts w:ascii="Graphik Regular" w:hAnsi="Graphik Regular" w:cs="Arial"/>
                      <w:b/>
                      <w:color w:val="000000" w:themeColor="text1"/>
                      <w:sz w:val="16"/>
                      <w:szCs w:val="16"/>
                    </w:rPr>
                  </w:pPr>
                  <w:r w:rsidRPr="00A7483F">
                    <w:rPr>
                      <w:rFonts w:ascii="Graphik Regular" w:hAnsi="Graphik Regular" w:cs="Arial"/>
                      <w:color w:val="000000" w:themeColor="text1"/>
                      <w:sz w:val="16"/>
                      <w:szCs w:val="16"/>
                    </w:rPr>
                    <w:t>TPPMSFD</w:t>
                  </w:r>
                </w:p>
              </w:tc>
              <w:tc>
                <w:tcPr>
                  <w:tcW w:w="1925" w:type="dxa"/>
                  <w:vMerge w:val="restart"/>
                  <w:vAlign w:val="center"/>
                </w:tcPr>
                <w:p w:rsidR="00A7483F" w:rsidRPr="00A7483F" w:rsidRDefault="00A7483F" w:rsidP="00525ECA">
                  <w:pPr>
                    <w:spacing w:line="276" w:lineRule="auto"/>
                    <w:rPr>
                      <w:rFonts w:ascii="Graphik Regular" w:hAnsi="Graphik Regular" w:cs="Arial"/>
                      <w:b/>
                      <w:color w:val="000000" w:themeColor="text1"/>
                      <w:sz w:val="16"/>
                      <w:szCs w:val="16"/>
                    </w:rPr>
                  </w:pPr>
                  <w:r w:rsidRPr="00A7483F">
                    <w:rPr>
                      <w:rFonts w:ascii="Graphik Regular" w:hAnsi="Graphik Regular" w:cs="Arial"/>
                      <w:b/>
                      <w:color w:val="000000" w:themeColor="text1"/>
                      <w:sz w:val="16"/>
                      <w:szCs w:val="16"/>
                    </w:rPr>
                    <w:t>X 100</w:t>
                  </w:r>
                </w:p>
              </w:tc>
            </w:tr>
            <w:tr w:rsidR="00A7483F" w:rsidRPr="00A7483F" w:rsidTr="00525ECA">
              <w:trPr>
                <w:trHeight w:val="320"/>
              </w:trPr>
              <w:tc>
                <w:tcPr>
                  <w:tcW w:w="1924" w:type="dxa"/>
                  <w:vMerge/>
                </w:tcPr>
                <w:p w:rsidR="00A7483F" w:rsidRPr="00A7483F" w:rsidRDefault="00A7483F" w:rsidP="00525ECA">
                  <w:pPr>
                    <w:spacing w:line="276" w:lineRule="auto"/>
                    <w:rPr>
                      <w:rFonts w:ascii="Graphik Regular" w:hAnsi="Graphik Regular" w:cs="Arial"/>
                      <w:b/>
                      <w:color w:val="000000" w:themeColor="text1"/>
                      <w:sz w:val="16"/>
                      <w:szCs w:val="16"/>
                    </w:rPr>
                  </w:pPr>
                </w:p>
              </w:tc>
              <w:tc>
                <w:tcPr>
                  <w:tcW w:w="1924" w:type="dxa"/>
                  <w:tcBorders>
                    <w:top w:val="single" w:sz="4" w:space="0" w:color="auto"/>
                  </w:tcBorders>
                  <w:vAlign w:val="center"/>
                </w:tcPr>
                <w:p w:rsidR="00A7483F" w:rsidRPr="00A7483F" w:rsidRDefault="00A7483F" w:rsidP="00525ECA">
                  <w:pPr>
                    <w:spacing w:line="276" w:lineRule="auto"/>
                    <w:jc w:val="center"/>
                    <w:rPr>
                      <w:rFonts w:ascii="Graphik Regular" w:hAnsi="Graphik Regular" w:cs="Arial"/>
                      <w:b/>
                      <w:color w:val="000000" w:themeColor="text1"/>
                      <w:sz w:val="16"/>
                      <w:szCs w:val="16"/>
                    </w:rPr>
                  </w:pPr>
                  <w:r w:rsidRPr="00A7483F">
                    <w:rPr>
                      <w:rFonts w:ascii="Graphik Regular" w:hAnsi="Graphik Regular" w:cs="Arial"/>
                      <w:color w:val="000000" w:themeColor="text1"/>
                      <w:sz w:val="16"/>
                      <w:szCs w:val="16"/>
                    </w:rPr>
                    <w:t>TPPETEMS</w:t>
                  </w:r>
                </w:p>
              </w:tc>
              <w:tc>
                <w:tcPr>
                  <w:tcW w:w="1925" w:type="dxa"/>
                  <w:vMerge/>
                </w:tcPr>
                <w:p w:rsidR="00A7483F" w:rsidRPr="00A7483F" w:rsidRDefault="00A7483F" w:rsidP="00525ECA">
                  <w:pPr>
                    <w:spacing w:line="276" w:lineRule="auto"/>
                    <w:rPr>
                      <w:rFonts w:ascii="Graphik Regular" w:hAnsi="Graphik Regular" w:cs="Arial"/>
                      <w:b/>
                      <w:color w:val="000000" w:themeColor="text1"/>
                      <w:sz w:val="16"/>
                      <w:szCs w:val="16"/>
                    </w:rPr>
                  </w:pPr>
                </w:p>
              </w:tc>
            </w:tr>
          </w:tbl>
          <w:p w:rsidR="00A7483F" w:rsidRPr="00A7483F" w:rsidRDefault="00A7483F" w:rsidP="00525ECA">
            <w:pPr>
              <w:spacing w:after="0"/>
              <w:rPr>
                <w:rFonts w:ascii="Graphik Regular" w:hAnsi="Graphik Regular" w:cs="Arial"/>
                <w:color w:val="000000" w:themeColor="text1"/>
                <w:sz w:val="16"/>
                <w:szCs w:val="16"/>
              </w:rPr>
            </w:pPr>
          </w:p>
          <w:p w:rsidR="00A7483F" w:rsidRPr="00A7483F" w:rsidRDefault="00A7483F" w:rsidP="00525ECA">
            <w:pPr>
              <w:spacing w:after="0"/>
              <w:rPr>
                <w:rFonts w:ascii="Graphik Regular" w:hAnsi="Graphik Regular" w:cs="Arial"/>
                <w:color w:val="000000" w:themeColor="text1"/>
                <w:sz w:val="16"/>
                <w:szCs w:val="16"/>
              </w:rPr>
            </w:pPr>
            <w:r w:rsidRPr="00A7483F">
              <w:rPr>
                <w:rFonts w:ascii="Graphik Regular" w:hAnsi="Graphik Regular" w:cs="Arial"/>
                <w:color w:val="000000" w:themeColor="text1"/>
                <w:sz w:val="16"/>
                <w:szCs w:val="16"/>
              </w:rPr>
              <w:t xml:space="preserve">PPTPMSFD= </w:t>
            </w:r>
            <w:r w:rsidRPr="00A7483F">
              <w:rPr>
                <w:rFonts w:ascii="Graphik Regular" w:hAnsi="Graphik Regular" w:cs="Arial"/>
                <w:color w:val="000000"/>
                <w:kern w:val="24"/>
                <w:sz w:val="16"/>
                <w:szCs w:val="16"/>
                <w:lang w:val="es-ES_tradnl"/>
              </w:rPr>
              <w:t>Porcentaje de Planteles Tecnológicos públicos de Educación Media Superior con opción educativa de formación Dual.</w:t>
            </w:r>
          </w:p>
          <w:p w:rsidR="00A7483F" w:rsidRPr="00A7483F" w:rsidRDefault="00A7483F" w:rsidP="00525ECA">
            <w:pPr>
              <w:spacing w:after="0"/>
              <w:rPr>
                <w:rFonts w:ascii="Graphik Regular" w:hAnsi="Graphik Regular" w:cs="Arial"/>
                <w:color w:val="000000" w:themeColor="text1"/>
                <w:sz w:val="16"/>
                <w:szCs w:val="16"/>
              </w:rPr>
            </w:pPr>
          </w:p>
          <w:p w:rsidR="00A7483F" w:rsidRPr="00A7483F" w:rsidRDefault="00A7483F" w:rsidP="00525ECA">
            <w:pPr>
              <w:spacing w:after="0"/>
              <w:rPr>
                <w:rFonts w:ascii="Graphik Regular" w:hAnsi="Graphik Regular" w:cs="Arial"/>
                <w:color w:val="000000" w:themeColor="text1"/>
                <w:sz w:val="16"/>
                <w:szCs w:val="16"/>
              </w:rPr>
            </w:pPr>
            <w:r w:rsidRPr="00A7483F">
              <w:rPr>
                <w:rFonts w:ascii="Graphik Regular" w:hAnsi="Graphik Regular" w:cs="Arial"/>
                <w:color w:val="000000" w:themeColor="text1"/>
                <w:sz w:val="16"/>
                <w:szCs w:val="16"/>
              </w:rPr>
              <w:t xml:space="preserve">TPPMSFD= Total de Planteles públicos de Educación Media Superior </w:t>
            </w:r>
            <w:r w:rsidRPr="00A7483F">
              <w:rPr>
                <w:rFonts w:ascii="Graphik Regular" w:hAnsi="Graphik Regular" w:cs="Arial"/>
                <w:color w:val="000000"/>
                <w:kern w:val="24"/>
                <w:sz w:val="16"/>
                <w:szCs w:val="16"/>
                <w:lang w:val="es-ES_tradnl"/>
              </w:rPr>
              <w:t>con opción educativa de formación Dual.</w:t>
            </w:r>
          </w:p>
          <w:p w:rsidR="00A7483F" w:rsidRPr="00A7483F" w:rsidRDefault="00A7483F" w:rsidP="00525ECA">
            <w:pPr>
              <w:pStyle w:val="NormalWeb"/>
              <w:jc w:val="both"/>
              <w:rPr>
                <w:rFonts w:ascii="Graphik Regular" w:hAnsi="Graphik Regular"/>
                <w:sz w:val="16"/>
                <w:szCs w:val="16"/>
                <w:lang w:val="es-ES"/>
              </w:rPr>
            </w:pPr>
            <w:r w:rsidRPr="00A7483F">
              <w:rPr>
                <w:rFonts w:ascii="Graphik Regular" w:hAnsi="Graphik Regular" w:cs="Arial"/>
                <w:color w:val="000000" w:themeColor="text1"/>
                <w:sz w:val="16"/>
                <w:szCs w:val="16"/>
              </w:rPr>
              <w:t>TPPETEMS= Total de planteles públicos con enfoque tecnológico de Educación Media Superior en el Estado de Hidalgo.</w:t>
            </w:r>
          </w:p>
        </w:tc>
      </w:tr>
      <w:tr w:rsidR="00A7483F" w:rsidRPr="00A7483F" w:rsidTr="00525ECA">
        <w:trPr>
          <w:trHeight w:val="45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Periodicidad</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rPr>
                <w:rFonts w:ascii="Graphik Regular" w:hAnsi="Graphik Regular" w:cs="Arial"/>
                <w:color w:val="000000" w:themeColor="text1"/>
                <w:sz w:val="16"/>
                <w:szCs w:val="16"/>
              </w:rPr>
            </w:pPr>
            <w:r w:rsidRPr="00A7483F">
              <w:rPr>
                <w:rFonts w:ascii="Graphik Regular" w:hAnsi="Graphik Regular" w:cs="Arial"/>
                <w:color w:val="000000" w:themeColor="text1"/>
                <w:sz w:val="16"/>
                <w:szCs w:val="16"/>
              </w:rPr>
              <w:t>Anual</w:t>
            </w:r>
          </w:p>
        </w:tc>
      </w:tr>
      <w:tr w:rsidR="00A7483F" w:rsidRPr="00A7483F" w:rsidTr="00525ECA">
        <w:trPr>
          <w:trHeight w:val="822"/>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Fuente</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rPr>
                <w:rFonts w:ascii="Graphik Regular" w:hAnsi="Graphik Regular"/>
                <w:color w:val="000000" w:themeColor="text1"/>
                <w:sz w:val="16"/>
                <w:szCs w:val="16"/>
              </w:rPr>
            </w:pPr>
            <w:r w:rsidRPr="00A7483F">
              <w:rPr>
                <w:rFonts w:ascii="Graphik Regular" w:hAnsi="Graphik Regular" w:cs="Arial"/>
                <w:color w:val="000000" w:themeColor="text1"/>
                <w:sz w:val="16"/>
                <w:szCs w:val="16"/>
              </w:rPr>
              <w:t>Secretaría de Educación Pública de Hidalgo / Subsecretaría de Educación Media Superior y Superior del Estado de Hidalgo.</w:t>
            </w:r>
          </w:p>
        </w:tc>
      </w:tr>
      <w:tr w:rsidR="00A7483F" w:rsidRPr="00A7483F" w:rsidTr="00525ECA">
        <w:trPr>
          <w:trHeight w:val="94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Referencias Adicionales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rPr>
                <w:rFonts w:ascii="Graphik Regular" w:hAnsi="Graphik Regular" w:cs="Arial"/>
                <w:color w:val="000000" w:themeColor="text1"/>
                <w:sz w:val="16"/>
                <w:szCs w:val="16"/>
              </w:rPr>
            </w:pPr>
            <w:r w:rsidRPr="00A7483F">
              <w:rPr>
                <w:rFonts w:ascii="Graphik Regular" w:hAnsi="Graphik Regular"/>
                <w:color w:val="000000" w:themeColor="text1"/>
                <w:sz w:val="16"/>
                <w:szCs w:val="16"/>
              </w:rPr>
              <w:t xml:space="preserve">Planteles que participan en el MMFD: </w:t>
            </w:r>
            <w:hyperlink r:id="rId10" w:history="1">
              <w:r w:rsidRPr="00A7483F">
                <w:rPr>
                  <w:rStyle w:val="Hipervnculo"/>
                  <w:rFonts w:ascii="Graphik Regular" w:hAnsi="Graphik Regular"/>
                  <w:color w:val="000000" w:themeColor="text1"/>
                  <w:sz w:val="16"/>
                  <w:szCs w:val="16"/>
                </w:rPr>
                <w:t>http://www.sems.gob.mx/es_mx/sems/planteles_participan_mmfd_enero_2015</w:t>
              </w:r>
            </w:hyperlink>
          </w:p>
        </w:tc>
      </w:tr>
      <w:tr w:rsidR="00A7483F" w:rsidRPr="00A7483F" w:rsidTr="00525ECA">
        <w:trPr>
          <w:trHeight w:val="26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both"/>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Línea Base 2016</w:t>
            </w:r>
          </w:p>
        </w:tc>
        <w:tc>
          <w:tcPr>
            <w:tcW w:w="3892"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2017-2022</w:t>
            </w:r>
          </w:p>
        </w:tc>
        <w:tc>
          <w:tcPr>
            <w:tcW w:w="3965" w:type="dxa"/>
            <w:tcBorders>
              <w:top w:val="single" w:sz="8" w:space="0" w:color="000000"/>
              <w:left w:val="single" w:sz="4" w:space="0" w:color="auto"/>
              <w:bottom w:val="single" w:sz="8" w:space="0" w:color="000000"/>
              <w:right w:val="single" w:sz="8" w:space="0" w:color="000000"/>
            </w:tcBorders>
            <w:shd w:val="clear" w:color="auto" w:fill="C00000"/>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2030</w:t>
            </w:r>
          </w:p>
        </w:tc>
      </w:tr>
      <w:tr w:rsidR="00A7483F" w:rsidRPr="00A7483F" w:rsidTr="00525ECA">
        <w:trPr>
          <w:trHeight w:val="136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spacing w:after="0"/>
              <w:jc w:val="center"/>
              <w:rPr>
                <w:rFonts w:ascii="Graphik Regular" w:hAnsi="Graphik Regular" w:cs="Arial"/>
                <w:color w:val="000000" w:themeColor="text1"/>
                <w:sz w:val="16"/>
                <w:szCs w:val="16"/>
              </w:rPr>
            </w:pPr>
            <w:r w:rsidRPr="00A7483F">
              <w:rPr>
                <w:rFonts w:ascii="Graphik Regular" w:hAnsi="Graphik Regular" w:cs="Arial"/>
                <w:b/>
                <w:color w:val="000000" w:themeColor="text1"/>
                <w:sz w:val="16"/>
                <w:szCs w:val="16"/>
              </w:rPr>
              <w:lastRenderedPageBreak/>
              <w:t>ND</w:t>
            </w:r>
          </w:p>
        </w:tc>
        <w:tc>
          <w:tcPr>
            <w:tcW w:w="3892"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vAlign w:val="center"/>
            <w:hideMark/>
          </w:tcPr>
          <w:p w:rsidR="00A7483F" w:rsidRPr="00A7483F" w:rsidRDefault="00A7483F" w:rsidP="00525ECA">
            <w:pPr>
              <w:spacing w:after="0"/>
              <w:jc w:val="center"/>
              <w:rPr>
                <w:rFonts w:ascii="Graphik Regular" w:hAnsi="Graphik Regular" w:cs="Arial"/>
                <w:color w:val="000000" w:themeColor="text1"/>
                <w:sz w:val="16"/>
                <w:szCs w:val="16"/>
              </w:rPr>
            </w:pPr>
            <w:r w:rsidRPr="00A7483F">
              <w:rPr>
                <w:rFonts w:ascii="Graphik Regular" w:hAnsi="Graphik Regular" w:cs="Arial"/>
                <w:color w:val="000000" w:themeColor="text1"/>
                <w:sz w:val="16"/>
                <w:szCs w:val="16"/>
              </w:rPr>
              <w:t xml:space="preserve">2017 = </w:t>
            </w:r>
            <w:r w:rsidRPr="00A7483F">
              <w:rPr>
                <w:rFonts w:ascii="Graphik Regular" w:hAnsi="Graphik Regular" w:cs="Arial"/>
                <w:b/>
                <w:color w:val="000000" w:themeColor="text1"/>
                <w:sz w:val="16"/>
                <w:szCs w:val="16"/>
              </w:rPr>
              <w:t>19.0%</w:t>
            </w:r>
          </w:p>
          <w:p w:rsidR="00A7483F" w:rsidRPr="00A7483F" w:rsidRDefault="00A7483F" w:rsidP="00525ECA">
            <w:pPr>
              <w:spacing w:after="0"/>
              <w:jc w:val="center"/>
              <w:rPr>
                <w:rFonts w:ascii="Graphik Regular" w:hAnsi="Graphik Regular" w:cs="Arial"/>
                <w:color w:val="000000" w:themeColor="text1"/>
                <w:sz w:val="16"/>
                <w:szCs w:val="16"/>
              </w:rPr>
            </w:pPr>
            <w:r w:rsidRPr="00A7483F">
              <w:rPr>
                <w:rFonts w:ascii="Graphik Regular" w:hAnsi="Graphik Regular" w:cs="Arial"/>
                <w:color w:val="000000" w:themeColor="text1"/>
                <w:sz w:val="16"/>
                <w:szCs w:val="16"/>
              </w:rPr>
              <w:t xml:space="preserve">2018 = </w:t>
            </w:r>
            <w:r w:rsidRPr="00A7483F">
              <w:rPr>
                <w:rFonts w:ascii="Graphik Regular" w:hAnsi="Graphik Regular" w:cs="Arial"/>
                <w:b/>
                <w:color w:val="000000" w:themeColor="text1"/>
                <w:sz w:val="16"/>
                <w:szCs w:val="16"/>
              </w:rPr>
              <w:t>21.7%</w:t>
            </w:r>
          </w:p>
          <w:p w:rsidR="00A7483F" w:rsidRPr="00A7483F" w:rsidRDefault="00A7483F" w:rsidP="00525ECA">
            <w:pPr>
              <w:spacing w:after="0"/>
              <w:jc w:val="center"/>
              <w:rPr>
                <w:rFonts w:ascii="Graphik Regular" w:hAnsi="Graphik Regular" w:cs="Arial"/>
                <w:color w:val="000000" w:themeColor="text1"/>
                <w:sz w:val="16"/>
                <w:szCs w:val="16"/>
              </w:rPr>
            </w:pPr>
            <w:r w:rsidRPr="00A7483F">
              <w:rPr>
                <w:rFonts w:ascii="Graphik Regular" w:hAnsi="Graphik Regular" w:cs="Arial"/>
                <w:color w:val="000000" w:themeColor="text1"/>
                <w:sz w:val="16"/>
                <w:szCs w:val="16"/>
              </w:rPr>
              <w:t xml:space="preserve">2019 = </w:t>
            </w:r>
            <w:r w:rsidRPr="00A7483F">
              <w:rPr>
                <w:rFonts w:ascii="Graphik Regular" w:hAnsi="Graphik Regular" w:cs="Arial"/>
                <w:b/>
                <w:color w:val="000000" w:themeColor="text1"/>
                <w:sz w:val="16"/>
                <w:szCs w:val="16"/>
              </w:rPr>
              <w:t>23.0%</w:t>
            </w:r>
          </w:p>
          <w:p w:rsidR="00A7483F" w:rsidRPr="00A7483F" w:rsidRDefault="00A7483F" w:rsidP="00525ECA">
            <w:pPr>
              <w:spacing w:after="0"/>
              <w:jc w:val="center"/>
              <w:rPr>
                <w:rFonts w:ascii="Graphik Regular" w:hAnsi="Graphik Regular" w:cs="Arial"/>
                <w:color w:val="000000" w:themeColor="text1"/>
                <w:sz w:val="16"/>
                <w:szCs w:val="16"/>
              </w:rPr>
            </w:pPr>
            <w:r w:rsidRPr="00A7483F">
              <w:rPr>
                <w:rFonts w:ascii="Graphik Regular" w:hAnsi="Graphik Regular" w:cs="Arial"/>
                <w:color w:val="000000" w:themeColor="text1"/>
                <w:sz w:val="16"/>
                <w:szCs w:val="16"/>
              </w:rPr>
              <w:t xml:space="preserve">2020 = </w:t>
            </w:r>
            <w:r w:rsidRPr="00A7483F">
              <w:rPr>
                <w:rFonts w:ascii="Graphik Regular" w:hAnsi="Graphik Regular" w:cs="Arial"/>
                <w:b/>
                <w:color w:val="000000" w:themeColor="text1"/>
                <w:sz w:val="16"/>
                <w:szCs w:val="16"/>
              </w:rPr>
              <w:t>25.7%</w:t>
            </w:r>
          </w:p>
          <w:p w:rsidR="00A7483F" w:rsidRPr="00A7483F" w:rsidRDefault="00A7483F" w:rsidP="00525ECA">
            <w:pPr>
              <w:spacing w:after="0"/>
              <w:jc w:val="center"/>
              <w:rPr>
                <w:rFonts w:ascii="Graphik Regular" w:hAnsi="Graphik Regular" w:cs="Arial"/>
                <w:b/>
                <w:color w:val="000000" w:themeColor="text1"/>
                <w:sz w:val="16"/>
                <w:szCs w:val="16"/>
              </w:rPr>
            </w:pPr>
            <w:r w:rsidRPr="00A7483F">
              <w:rPr>
                <w:rFonts w:ascii="Graphik Regular" w:hAnsi="Graphik Regular" w:cs="Arial"/>
                <w:color w:val="000000" w:themeColor="text1"/>
                <w:sz w:val="16"/>
                <w:szCs w:val="16"/>
              </w:rPr>
              <w:t xml:space="preserve">2021 = </w:t>
            </w:r>
            <w:r w:rsidRPr="00A7483F">
              <w:rPr>
                <w:rFonts w:ascii="Graphik Regular" w:hAnsi="Graphik Regular" w:cs="Arial"/>
                <w:b/>
                <w:color w:val="000000" w:themeColor="text1"/>
                <w:sz w:val="16"/>
                <w:szCs w:val="16"/>
              </w:rPr>
              <w:t>28.0%</w:t>
            </w:r>
          </w:p>
          <w:p w:rsidR="00A7483F" w:rsidRPr="00A7483F" w:rsidRDefault="00A7483F" w:rsidP="00525ECA">
            <w:pPr>
              <w:spacing w:after="0"/>
              <w:jc w:val="center"/>
              <w:rPr>
                <w:rFonts w:ascii="Graphik Regular" w:hAnsi="Graphik Regular" w:cs="Arial"/>
                <w:color w:val="000000" w:themeColor="text1"/>
                <w:sz w:val="16"/>
                <w:szCs w:val="16"/>
              </w:rPr>
            </w:pPr>
            <w:r w:rsidRPr="00A7483F">
              <w:rPr>
                <w:rFonts w:ascii="Graphik Regular" w:hAnsi="Graphik Regular" w:cs="Arial"/>
                <w:color w:val="000000" w:themeColor="text1"/>
                <w:sz w:val="16"/>
                <w:szCs w:val="16"/>
              </w:rPr>
              <w:t xml:space="preserve">2022 = </w:t>
            </w:r>
            <w:r w:rsidRPr="00A7483F">
              <w:rPr>
                <w:rFonts w:ascii="Graphik Regular" w:hAnsi="Graphik Regular" w:cs="Arial"/>
                <w:b/>
                <w:color w:val="000000" w:themeColor="text1"/>
                <w:sz w:val="16"/>
                <w:szCs w:val="16"/>
              </w:rPr>
              <w:t>31.7%</w:t>
            </w:r>
          </w:p>
        </w:tc>
        <w:tc>
          <w:tcPr>
            <w:tcW w:w="3965" w:type="dxa"/>
            <w:tcBorders>
              <w:top w:val="single" w:sz="8" w:space="0" w:color="000000"/>
              <w:left w:val="single" w:sz="4" w:space="0" w:color="auto"/>
              <w:bottom w:val="single" w:sz="8" w:space="0" w:color="000000"/>
              <w:right w:val="single" w:sz="8" w:space="0" w:color="000000"/>
            </w:tcBorders>
            <w:shd w:val="clear" w:color="auto" w:fill="auto"/>
            <w:vAlign w:val="center"/>
          </w:tcPr>
          <w:p w:rsidR="00A7483F" w:rsidRPr="00A7483F" w:rsidRDefault="00A7483F" w:rsidP="00525ECA">
            <w:pPr>
              <w:jc w:val="center"/>
              <w:rPr>
                <w:rFonts w:ascii="Graphik Regular" w:hAnsi="Graphik Regular" w:cs="Arial"/>
                <w:b/>
                <w:color w:val="000000" w:themeColor="text1"/>
                <w:sz w:val="16"/>
                <w:szCs w:val="16"/>
              </w:rPr>
            </w:pPr>
            <w:r w:rsidRPr="00A7483F">
              <w:rPr>
                <w:rFonts w:ascii="Graphik Regular" w:hAnsi="Graphik Regular" w:cs="Arial"/>
                <w:b/>
                <w:color w:val="000000" w:themeColor="text1"/>
                <w:sz w:val="16"/>
                <w:szCs w:val="16"/>
              </w:rPr>
              <w:t>48.0%</w:t>
            </w:r>
          </w:p>
        </w:tc>
      </w:tr>
    </w:tbl>
    <w:p w:rsidR="00A7483F" w:rsidRPr="00A7483F" w:rsidRDefault="00A7483F" w:rsidP="00A7483F">
      <w:pPr>
        <w:tabs>
          <w:tab w:val="left" w:pos="6030"/>
        </w:tabs>
        <w:jc w:val="both"/>
        <w:rPr>
          <w:rFonts w:ascii="Graphik Regular" w:eastAsia="Times New Roman" w:hAnsi="Graphik Regular" w:cs="Arial"/>
          <w:sz w:val="14"/>
          <w:szCs w:val="14"/>
          <w:lang w:val="es-ES" w:eastAsia="es-MX"/>
        </w:rPr>
      </w:pPr>
      <w:r w:rsidRPr="00A7483F">
        <w:rPr>
          <w:rFonts w:ascii="Graphik Regular" w:eastAsia="Times New Roman" w:hAnsi="Graphik Regular" w:cs="Arial"/>
          <w:sz w:val="14"/>
          <w:szCs w:val="14"/>
          <w:lang w:val="es-ES" w:eastAsia="es-MX"/>
        </w:rPr>
        <w:t>Notas:</w:t>
      </w:r>
    </w:p>
    <w:p w:rsidR="00A7483F" w:rsidRPr="00A7483F" w:rsidRDefault="00A7483F" w:rsidP="00A7483F">
      <w:pPr>
        <w:pStyle w:val="Prrafodelista"/>
        <w:numPr>
          <w:ilvl w:val="0"/>
          <w:numId w:val="42"/>
        </w:numPr>
        <w:spacing w:after="200" w:line="276" w:lineRule="auto"/>
        <w:jc w:val="both"/>
        <w:rPr>
          <w:rFonts w:ascii="Graphik Regular" w:hAnsi="Graphik Regular" w:cs="Arial"/>
          <w:sz w:val="14"/>
          <w:szCs w:val="14"/>
        </w:rPr>
      </w:pPr>
      <w:r w:rsidRPr="00A7483F">
        <w:rPr>
          <w:rFonts w:ascii="Graphik Regular" w:hAnsi="Graphik Regular" w:cs="Arial"/>
          <w:sz w:val="14"/>
          <w:szCs w:val="14"/>
        </w:rPr>
        <w:t>ND = No disponible</w:t>
      </w:r>
    </w:p>
    <w:p w:rsidR="00A7483F" w:rsidRPr="00A7483F" w:rsidRDefault="00A7483F" w:rsidP="00A7483F">
      <w:pPr>
        <w:jc w:val="both"/>
        <w:rPr>
          <w:rFonts w:ascii="Graphik Regular" w:hAnsi="Graphik Regular" w:cs="Arial"/>
          <w:sz w:val="14"/>
          <w:szCs w:val="14"/>
        </w:rPr>
      </w:pPr>
    </w:p>
    <w:p w:rsidR="00A7483F" w:rsidRPr="00A7483F" w:rsidRDefault="00A7483F" w:rsidP="00A7483F">
      <w:pPr>
        <w:jc w:val="both"/>
        <w:rPr>
          <w:rFonts w:ascii="Graphik Regular" w:hAnsi="Graphik Regular" w:cs="Arial"/>
          <w:sz w:val="14"/>
          <w:szCs w:val="14"/>
        </w:rPr>
      </w:pPr>
    </w:p>
    <w:tbl>
      <w:tblPr>
        <w:tblW w:w="10834" w:type="dxa"/>
        <w:tblInd w:w="-719" w:type="dxa"/>
        <w:tblLayout w:type="fixed"/>
        <w:tblCellMar>
          <w:left w:w="0" w:type="dxa"/>
          <w:right w:w="0" w:type="dxa"/>
        </w:tblCellMar>
        <w:tblLook w:val="04A0" w:firstRow="1" w:lastRow="0" w:firstColumn="1" w:lastColumn="0" w:noHBand="0" w:noVBand="1"/>
      </w:tblPr>
      <w:tblGrid>
        <w:gridCol w:w="2977"/>
        <w:gridCol w:w="3709"/>
        <w:gridCol w:w="4148"/>
      </w:tblGrid>
      <w:tr w:rsidR="00A7483F" w:rsidRPr="00A7483F" w:rsidTr="00525ECA">
        <w:trPr>
          <w:trHeight w:val="250"/>
        </w:trPr>
        <w:tc>
          <w:tcPr>
            <w:tcW w:w="10834"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Ficha del Indicador</w:t>
            </w:r>
          </w:p>
        </w:tc>
      </w:tr>
      <w:tr w:rsidR="00A7483F" w:rsidRPr="00A7483F" w:rsidTr="00525ECA">
        <w:trPr>
          <w:trHeight w:val="22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Elementos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Características</w:t>
            </w:r>
          </w:p>
        </w:tc>
      </w:tr>
      <w:tr w:rsidR="00A7483F" w:rsidRPr="00A7483F" w:rsidTr="00525ECA">
        <w:trPr>
          <w:trHeight w:val="68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Nombre del Indicador</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Promedio de proyectos de investigación realizados por Instituciones Públicas de Educación Superior en el Estado de Hidalgo.</w:t>
            </w:r>
          </w:p>
        </w:tc>
      </w:tr>
      <w:tr w:rsidR="00A7483F" w:rsidRPr="00A7483F" w:rsidTr="00525ECA">
        <w:trPr>
          <w:trHeight w:val="958"/>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b/>
                <w:bCs/>
                <w:color w:val="000000"/>
                <w:kern w:val="24"/>
                <w:sz w:val="16"/>
                <w:szCs w:val="16"/>
                <w:lang w:val="es-ES_tradnl"/>
              </w:rPr>
            </w:pP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Descripción del Indicador</w:t>
            </w: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 </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Mide el promedio de proyectos de  investigación en proceso o concluidos, con respecto al total de Instituciones Públicas de Educación Superior en el Estado de Hidalgo.</w:t>
            </w:r>
          </w:p>
        </w:tc>
      </w:tr>
      <w:tr w:rsidR="00A7483F" w:rsidRPr="00A7483F" w:rsidTr="00525ECA">
        <w:trPr>
          <w:trHeight w:val="85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Objetivo Específico del Programa Sectorial</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b/>
                <w:i/>
                <w:sz w:val="16"/>
                <w:szCs w:val="16"/>
              </w:rPr>
            </w:pPr>
            <w:r w:rsidRPr="00A7483F">
              <w:rPr>
                <w:rFonts w:ascii="Graphik Regular" w:hAnsi="Graphik Regular" w:cs="Arial"/>
                <w:sz w:val="16"/>
                <w:szCs w:val="16"/>
              </w:rPr>
              <w:t>6. Promover el desarrollo de la investigación científica y tecnológica en la comunidad educativa del Estado.</w:t>
            </w:r>
          </w:p>
        </w:tc>
      </w:tr>
      <w:tr w:rsidR="00A7483F" w:rsidRPr="00A7483F" w:rsidTr="00525ECA">
        <w:trPr>
          <w:trHeight w:val="2223"/>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Base de Cálculo y Definición de Variables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tbl>
            <w:tblPr>
              <w:tblStyle w:val="Tablaconcuadrcula"/>
              <w:tblW w:w="6486" w:type="dxa"/>
              <w:tblInd w:w="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3"/>
              <w:gridCol w:w="1574"/>
              <w:gridCol w:w="2369"/>
            </w:tblGrid>
            <w:tr w:rsidR="00A7483F" w:rsidRPr="00A7483F" w:rsidTr="00525ECA">
              <w:trPr>
                <w:trHeight w:val="387"/>
              </w:trPr>
              <w:tc>
                <w:tcPr>
                  <w:tcW w:w="2543" w:type="dxa"/>
                  <w:vMerge w:val="restart"/>
                  <w:vAlign w:val="center"/>
                </w:tcPr>
                <w:p w:rsidR="00A7483F" w:rsidRPr="00A7483F" w:rsidRDefault="00A7483F" w:rsidP="00525ECA">
                  <w:pPr>
                    <w:spacing w:line="276" w:lineRule="auto"/>
                    <w:jc w:val="right"/>
                    <w:rPr>
                      <w:rFonts w:ascii="Graphik Regular" w:hAnsi="Graphik Regular" w:cs="Arial"/>
                      <w:b/>
                      <w:sz w:val="16"/>
                      <w:szCs w:val="16"/>
                    </w:rPr>
                  </w:pPr>
                  <w:r w:rsidRPr="00A7483F">
                    <w:rPr>
                      <w:rFonts w:ascii="Graphik Regular" w:hAnsi="Graphik Regular" w:cs="Arial"/>
                      <w:b/>
                      <w:sz w:val="16"/>
                      <w:szCs w:val="16"/>
                    </w:rPr>
                    <w:t>PPIRIPES =</w:t>
                  </w:r>
                </w:p>
              </w:tc>
              <w:tc>
                <w:tcPr>
                  <w:tcW w:w="1574" w:type="dxa"/>
                  <w:tcBorders>
                    <w:bottom w:val="single" w:sz="4" w:space="0" w:color="auto"/>
                  </w:tcBorders>
                  <w:vAlign w:val="center"/>
                </w:tcPr>
                <w:p w:rsidR="00A7483F" w:rsidRPr="00A7483F" w:rsidRDefault="00A7483F" w:rsidP="00525ECA">
                  <w:pPr>
                    <w:spacing w:line="276" w:lineRule="auto"/>
                    <w:jc w:val="center"/>
                    <w:rPr>
                      <w:rFonts w:ascii="Graphik Regular" w:hAnsi="Graphik Regular" w:cs="Arial"/>
                      <w:b/>
                      <w:sz w:val="16"/>
                      <w:szCs w:val="16"/>
                    </w:rPr>
                  </w:pPr>
                  <w:r w:rsidRPr="00A7483F">
                    <w:rPr>
                      <w:rFonts w:ascii="Graphik Regular" w:hAnsi="Graphik Regular" w:cs="Arial"/>
                      <w:b/>
                      <w:sz w:val="16"/>
                      <w:szCs w:val="16"/>
                    </w:rPr>
                    <w:t>TPIPCIPES</w:t>
                  </w:r>
                </w:p>
              </w:tc>
              <w:tc>
                <w:tcPr>
                  <w:tcW w:w="2369" w:type="dxa"/>
                  <w:vMerge w:val="restart"/>
                  <w:vAlign w:val="center"/>
                </w:tcPr>
                <w:p w:rsidR="00A7483F" w:rsidRPr="00A7483F" w:rsidRDefault="00A7483F" w:rsidP="00525ECA">
                  <w:pPr>
                    <w:spacing w:line="276" w:lineRule="auto"/>
                    <w:rPr>
                      <w:rFonts w:ascii="Graphik Regular" w:hAnsi="Graphik Regular" w:cs="Arial"/>
                      <w:b/>
                      <w:sz w:val="16"/>
                      <w:szCs w:val="16"/>
                    </w:rPr>
                  </w:pPr>
                </w:p>
              </w:tc>
            </w:tr>
            <w:tr w:rsidR="00A7483F" w:rsidRPr="00A7483F" w:rsidTr="00525ECA">
              <w:trPr>
                <w:trHeight w:val="199"/>
              </w:trPr>
              <w:tc>
                <w:tcPr>
                  <w:tcW w:w="2543" w:type="dxa"/>
                  <w:vMerge/>
                </w:tcPr>
                <w:p w:rsidR="00A7483F" w:rsidRPr="00A7483F" w:rsidRDefault="00A7483F" w:rsidP="00525ECA">
                  <w:pPr>
                    <w:spacing w:line="276" w:lineRule="auto"/>
                    <w:rPr>
                      <w:rFonts w:ascii="Graphik Regular" w:hAnsi="Graphik Regular" w:cs="Arial"/>
                      <w:b/>
                      <w:sz w:val="16"/>
                      <w:szCs w:val="16"/>
                    </w:rPr>
                  </w:pPr>
                </w:p>
              </w:tc>
              <w:tc>
                <w:tcPr>
                  <w:tcW w:w="1574" w:type="dxa"/>
                  <w:tcBorders>
                    <w:top w:val="single" w:sz="4" w:space="0" w:color="auto"/>
                  </w:tcBorders>
                  <w:vAlign w:val="center"/>
                </w:tcPr>
                <w:p w:rsidR="00A7483F" w:rsidRPr="00A7483F" w:rsidRDefault="00A7483F" w:rsidP="00525ECA">
                  <w:pPr>
                    <w:spacing w:line="276" w:lineRule="auto"/>
                    <w:jc w:val="center"/>
                    <w:rPr>
                      <w:rFonts w:ascii="Graphik Regular" w:hAnsi="Graphik Regular" w:cs="Arial"/>
                      <w:b/>
                      <w:sz w:val="16"/>
                      <w:szCs w:val="16"/>
                    </w:rPr>
                  </w:pPr>
                  <w:r w:rsidRPr="00A7483F">
                    <w:rPr>
                      <w:rFonts w:ascii="Graphik Regular" w:hAnsi="Graphik Regular" w:cs="Arial"/>
                      <w:b/>
                      <w:sz w:val="16"/>
                      <w:szCs w:val="16"/>
                    </w:rPr>
                    <w:t>TIPES</w:t>
                  </w:r>
                </w:p>
              </w:tc>
              <w:tc>
                <w:tcPr>
                  <w:tcW w:w="2369" w:type="dxa"/>
                  <w:vMerge/>
                </w:tcPr>
                <w:p w:rsidR="00A7483F" w:rsidRPr="00A7483F" w:rsidRDefault="00A7483F" w:rsidP="00525ECA">
                  <w:pPr>
                    <w:spacing w:line="276" w:lineRule="auto"/>
                    <w:rPr>
                      <w:rFonts w:ascii="Graphik Regular" w:hAnsi="Graphik Regular" w:cs="Arial"/>
                      <w:b/>
                      <w:sz w:val="16"/>
                      <w:szCs w:val="16"/>
                    </w:rPr>
                  </w:pPr>
                </w:p>
              </w:tc>
            </w:tr>
          </w:tbl>
          <w:p w:rsidR="00A7483F" w:rsidRPr="00A7483F" w:rsidRDefault="00A7483F" w:rsidP="00525ECA">
            <w:pPr>
              <w:spacing w:after="0"/>
              <w:rPr>
                <w:rFonts w:ascii="Graphik Regular" w:hAnsi="Graphik Regular" w:cs="Arial"/>
                <w:sz w:val="16"/>
                <w:szCs w:val="16"/>
              </w:rPr>
            </w:pPr>
          </w:p>
          <w:p w:rsidR="00A7483F" w:rsidRPr="00A7483F" w:rsidRDefault="00A7483F" w:rsidP="00525ECA">
            <w:pPr>
              <w:spacing w:after="240" w:line="240" w:lineRule="auto"/>
              <w:rPr>
                <w:rFonts w:ascii="Graphik Regular" w:hAnsi="Graphik Regular" w:cs="Arial"/>
                <w:sz w:val="16"/>
                <w:szCs w:val="16"/>
              </w:rPr>
            </w:pPr>
            <w:r w:rsidRPr="00A7483F">
              <w:rPr>
                <w:rFonts w:ascii="Graphik Regular" w:hAnsi="Graphik Regular" w:cs="Arial"/>
                <w:sz w:val="16"/>
                <w:szCs w:val="16"/>
              </w:rPr>
              <w:t>PPIRIPES= Promedio de proyectos de investigación realizados por Instituciones Públicas de Educación Superior en el Estado de Hidalgo.</w:t>
            </w:r>
          </w:p>
          <w:p w:rsidR="00A7483F" w:rsidRPr="00A7483F" w:rsidRDefault="00A7483F" w:rsidP="00525ECA">
            <w:pPr>
              <w:spacing w:after="240" w:line="240" w:lineRule="auto"/>
              <w:rPr>
                <w:rFonts w:ascii="Graphik Regular" w:hAnsi="Graphik Regular" w:cs="Arial"/>
                <w:sz w:val="16"/>
                <w:szCs w:val="16"/>
              </w:rPr>
            </w:pPr>
            <w:r w:rsidRPr="00A7483F">
              <w:rPr>
                <w:rFonts w:ascii="Graphik Regular" w:hAnsi="Graphik Regular" w:cs="Arial"/>
                <w:sz w:val="16"/>
                <w:szCs w:val="16"/>
              </w:rPr>
              <w:t>TPIPCIPES= Total de proyectos de investigación en proceso o concluidos en Instituciones Públicas de Educación Superior en el Estado de Hidalgo.</w:t>
            </w:r>
          </w:p>
          <w:p w:rsidR="00A7483F" w:rsidRPr="00A7483F" w:rsidRDefault="00A7483F" w:rsidP="00525ECA">
            <w:pPr>
              <w:spacing w:after="240" w:line="240" w:lineRule="auto"/>
              <w:rPr>
                <w:rFonts w:ascii="Graphik Regular" w:hAnsi="Graphik Regular" w:cs="Arial"/>
                <w:sz w:val="16"/>
                <w:szCs w:val="16"/>
              </w:rPr>
            </w:pPr>
            <w:r w:rsidRPr="00A7483F">
              <w:rPr>
                <w:rFonts w:ascii="Graphik Regular" w:hAnsi="Graphik Regular" w:cs="Arial"/>
                <w:sz w:val="16"/>
                <w:szCs w:val="16"/>
              </w:rPr>
              <w:t>TIPES= Total de las Instituciones Públicas de Educación Superior en el Estado de Hidalgo.</w:t>
            </w:r>
          </w:p>
        </w:tc>
      </w:tr>
      <w:tr w:rsidR="00A7483F" w:rsidRPr="00A7483F" w:rsidTr="00525ECA">
        <w:trPr>
          <w:trHeight w:val="45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Periodicidad</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rPr>
                <w:rFonts w:ascii="Graphik Regular" w:hAnsi="Graphik Regular" w:cs="Arial"/>
                <w:sz w:val="16"/>
                <w:szCs w:val="16"/>
              </w:rPr>
            </w:pPr>
            <w:r w:rsidRPr="00A7483F">
              <w:rPr>
                <w:rFonts w:ascii="Graphik Regular" w:hAnsi="Graphik Regular" w:cs="Arial"/>
                <w:sz w:val="16"/>
                <w:szCs w:val="16"/>
              </w:rPr>
              <w:t xml:space="preserve">Anual </w:t>
            </w:r>
          </w:p>
        </w:tc>
      </w:tr>
      <w:tr w:rsidR="00A7483F" w:rsidRPr="00A7483F" w:rsidTr="00525ECA">
        <w:trPr>
          <w:trHeight w:val="822"/>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Fuente</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7483F" w:rsidRPr="00A7483F" w:rsidRDefault="00A7483F" w:rsidP="00525ECA">
            <w:pPr>
              <w:spacing w:after="0"/>
              <w:jc w:val="both"/>
              <w:rPr>
                <w:rFonts w:ascii="Graphik Regular" w:hAnsi="Graphik Regular" w:cs="Arial"/>
                <w:sz w:val="16"/>
                <w:szCs w:val="16"/>
              </w:rPr>
            </w:pPr>
          </w:p>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Secretaría de Educación Pública de Hidalgo</w:t>
            </w:r>
          </w:p>
        </w:tc>
      </w:tr>
      <w:tr w:rsidR="00A7483F" w:rsidRPr="00A7483F" w:rsidTr="00525ECA">
        <w:trPr>
          <w:trHeight w:val="94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Referencias Adicionales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Registros de Fondos y Apoyos del Consejo Nacional de Ciencia y Tecnología (CONACYT). Página web:</w:t>
            </w:r>
          </w:p>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http://www.conacyt.mx/index.php/fondos-y-apoyos</w:t>
            </w:r>
          </w:p>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Registros del Fondo Mixto de Fomento a la Investigación Científica y Tecnológica-CONACYT (FOMIX) estatal, disponible en: http://citnova.gob.mx/fomix/</w:t>
            </w:r>
          </w:p>
        </w:tc>
      </w:tr>
      <w:tr w:rsidR="00A7483F" w:rsidRPr="00A7483F" w:rsidTr="00525ECA">
        <w:trPr>
          <w:trHeight w:val="26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both"/>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Línea Base 2016</w:t>
            </w:r>
          </w:p>
        </w:tc>
        <w:tc>
          <w:tcPr>
            <w:tcW w:w="3709"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2017-2022</w:t>
            </w:r>
          </w:p>
        </w:tc>
        <w:tc>
          <w:tcPr>
            <w:tcW w:w="4148" w:type="dxa"/>
            <w:tcBorders>
              <w:top w:val="single" w:sz="8" w:space="0" w:color="000000"/>
              <w:left w:val="single" w:sz="4" w:space="0" w:color="auto"/>
              <w:bottom w:val="single" w:sz="8" w:space="0" w:color="000000"/>
              <w:right w:val="single" w:sz="8" w:space="0" w:color="000000"/>
            </w:tcBorders>
            <w:shd w:val="clear" w:color="auto" w:fill="C00000"/>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2030</w:t>
            </w:r>
          </w:p>
        </w:tc>
      </w:tr>
      <w:tr w:rsidR="00A7483F" w:rsidRPr="00A7483F" w:rsidTr="00525ECA">
        <w:trPr>
          <w:trHeight w:val="136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b/>
                <w:sz w:val="16"/>
                <w:szCs w:val="16"/>
              </w:rPr>
              <w:lastRenderedPageBreak/>
              <w:t>16.5</w:t>
            </w:r>
          </w:p>
        </w:tc>
        <w:tc>
          <w:tcPr>
            <w:tcW w:w="3709"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vAlign w:val="center"/>
          </w:tcPr>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2017 = </w:t>
            </w:r>
            <w:r w:rsidRPr="00A7483F">
              <w:rPr>
                <w:rFonts w:ascii="Graphik Regular" w:hAnsi="Graphik Regular" w:cs="Arial"/>
                <w:b/>
                <w:sz w:val="16"/>
                <w:szCs w:val="16"/>
              </w:rPr>
              <w:t>17.0</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2018 = </w:t>
            </w:r>
            <w:r w:rsidRPr="00A7483F">
              <w:rPr>
                <w:rFonts w:ascii="Graphik Regular" w:hAnsi="Graphik Regular" w:cs="Arial"/>
                <w:b/>
                <w:sz w:val="16"/>
                <w:szCs w:val="16"/>
              </w:rPr>
              <w:t>17.5</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2019 = </w:t>
            </w:r>
            <w:r w:rsidRPr="00A7483F">
              <w:rPr>
                <w:rFonts w:ascii="Graphik Regular" w:hAnsi="Graphik Regular" w:cs="Arial"/>
                <w:b/>
                <w:sz w:val="16"/>
                <w:szCs w:val="16"/>
              </w:rPr>
              <w:t>18.0</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2020 = </w:t>
            </w:r>
            <w:r w:rsidRPr="00A7483F">
              <w:rPr>
                <w:rFonts w:ascii="Graphik Regular" w:hAnsi="Graphik Regular" w:cs="Arial"/>
                <w:b/>
                <w:sz w:val="16"/>
                <w:szCs w:val="16"/>
              </w:rPr>
              <w:t>18.5</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2021 = </w:t>
            </w:r>
            <w:r w:rsidRPr="00A7483F">
              <w:rPr>
                <w:rFonts w:ascii="Graphik Regular" w:hAnsi="Graphik Regular" w:cs="Arial"/>
                <w:b/>
                <w:sz w:val="16"/>
                <w:szCs w:val="16"/>
              </w:rPr>
              <w:t>19.0</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2022 = </w:t>
            </w:r>
            <w:r w:rsidRPr="00A7483F">
              <w:rPr>
                <w:rFonts w:ascii="Graphik Regular" w:hAnsi="Graphik Regular" w:cs="Arial"/>
                <w:b/>
                <w:sz w:val="16"/>
                <w:szCs w:val="16"/>
              </w:rPr>
              <w:t>19.5</w:t>
            </w:r>
          </w:p>
        </w:tc>
        <w:tc>
          <w:tcPr>
            <w:tcW w:w="4148" w:type="dxa"/>
            <w:tcBorders>
              <w:top w:val="single" w:sz="8" w:space="0" w:color="000000"/>
              <w:left w:val="single" w:sz="4" w:space="0" w:color="auto"/>
              <w:bottom w:val="single" w:sz="8" w:space="0" w:color="000000"/>
              <w:right w:val="single" w:sz="8" w:space="0" w:color="000000"/>
            </w:tcBorders>
            <w:shd w:val="clear" w:color="auto" w:fill="auto"/>
            <w:vAlign w:val="center"/>
          </w:tcPr>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b/>
                <w:sz w:val="16"/>
                <w:szCs w:val="16"/>
              </w:rPr>
              <w:t>23.0</w:t>
            </w:r>
          </w:p>
        </w:tc>
      </w:tr>
    </w:tbl>
    <w:p w:rsidR="00A7483F" w:rsidRPr="00A7483F" w:rsidRDefault="00A7483F" w:rsidP="00A7483F">
      <w:pPr>
        <w:tabs>
          <w:tab w:val="left" w:pos="6030"/>
        </w:tabs>
        <w:jc w:val="both"/>
        <w:rPr>
          <w:rFonts w:ascii="Graphik Regular" w:hAnsi="Graphik Regular"/>
          <w:sz w:val="14"/>
          <w:szCs w:val="14"/>
        </w:rPr>
      </w:pPr>
      <w:r w:rsidRPr="00A7483F">
        <w:rPr>
          <w:rFonts w:ascii="Graphik Regular" w:eastAsia="Times New Roman" w:hAnsi="Graphik Regular" w:cs="Arial"/>
          <w:sz w:val="14"/>
          <w:szCs w:val="14"/>
          <w:lang w:val="es-ES" w:eastAsia="es-MX"/>
        </w:rPr>
        <w:t xml:space="preserve">Notas: </w:t>
      </w:r>
      <w:r w:rsidRPr="00A7483F">
        <w:rPr>
          <w:rFonts w:ascii="Graphik Regular" w:hAnsi="Graphik Regular"/>
          <w:sz w:val="14"/>
          <w:szCs w:val="14"/>
        </w:rPr>
        <w:t xml:space="preserve">Los proyectos de investigación reportados no están sujetos a proyectos de financiamiento. </w:t>
      </w:r>
    </w:p>
    <w:tbl>
      <w:tblPr>
        <w:tblW w:w="10834" w:type="dxa"/>
        <w:tblInd w:w="-719" w:type="dxa"/>
        <w:tblLayout w:type="fixed"/>
        <w:tblCellMar>
          <w:left w:w="0" w:type="dxa"/>
          <w:right w:w="0" w:type="dxa"/>
        </w:tblCellMar>
        <w:tblLook w:val="04A0" w:firstRow="1" w:lastRow="0" w:firstColumn="1" w:lastColumn="0" w:noHBand="0" w:noVBand="1"/>
      </w:tblPr>
      <w:tblGrid>
        <w:gridCol w:w="2977"/>
        <w:gridCol w:w="3892"/>
        <w:gridCol w:w="3965"/>
      </w:tblGrid>
      <w:tr w:rsidR="00A7483F" w:rsidRPr="00A7483F" w:rsidTr="00525ECA">
        <w:trPr>
          <w:trHeight w:val="250"/>
        </w:trPr>
        <w:tc>
          <w:tcPr>
            <w:tcW w:w="10834"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Ficha del Indicador</w:t>
            </w:r>
          </w:p>
        </w:tc>
      </w:tr>
      <w:tr w:rsidR="00A7483F" w:rsidRPr="00A7483F" w:rsidTr="00525ECA">
        <w:trPr>
          <w:trHeight w:val="22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Elementos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Características</w:t>
            </w:r>
          </w:p>
        </w:tc>
      </w:tr>
      <w:tr w:rsidR="00A7483F" w:rsidRPr="00A7483F" w:rsidTr="00525ECA">
        <w:trPr>
          <w:trHeight w:val="68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Nombre del Indicador</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jc w:val="both"/>
              <w:rPr>
                <w:rFonts w:ascii="Graphik Regular" w:hAnsi="Graphik Regular" w:cs="Arial"/>
                <w:color w:val="000000"/>
                <w:kern w:val="24"/>
                <w:sz w:val="16"/>
                <w:szCs w:val="16"/>
              </w:rPr>
            </w:pPr>
            <w:r w:rsidRPr="00A7483F">
              <w:rPr>
                <w:rFonts w:ascii="Graphik Regular" w:hAnsi="Graphik Regular" w:cs="Arial"/>
                <w:color w:val="000000"/>
                <w:kern w:val="24"/>
                <w:sz w:val="16"/>
                <w:szCs w:val="16"/>
                <w:lang w:val="es-ES_tradnl"/>
              </w:rPr>
              <w:t>Porcentaje de Planteles públicos de Educación Media Superior que se encuentran en el Padrón de Buena Calidad del Sistema Nacional de Educación Media Superior (PBC-SiNEMS).</w:t>
            </w:r>
          </w:p>
        </w:tc>
      </w:tr>
      <w:tr w:rsidR="00A7483F" w:rsidRPr="00A7483F" w:rsidTr="00525ECA">
        <w:trPr>
          <w:trHeight w:val="958"/>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Descripción del Indicador</w:t>
            </w: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 </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jc w:val="both"/>
              <w:rPr>
                <w:rFonts w:ascii="Graphik Regular" w:hAnsi="Graphik Regular" w:cs="Arial"/>
                <w:color w:val="000000"/>
                <w:kern w:val="24"/>
                <w:sz w:val="16"/>
                <w:szCs w:val="16"/>
                <w:lang w:val="es-ES_tradnl"/>
              </w:rPr>
            </w:pPr>
            <w:r w:rsidRPr="00A7483F">
              <w:rPr>
                <w:rFonts w:ascii="Graphik Regular" w:hAnsi="Graphik Regular" w:cs="Arial"/>
                <w:color w:val="000000"/>
                <w:kern w:val="24"/>
                <w:sz w:val="16"/>
                <w:szCs w:val="16"/>
                <w:lang w:val="es-ES_tradnl"/>
              </w:rPr>
              <w:t>Mide el número de Planteles de Educación Media Superior en Hidalgo que han obtenido pronunciamiento favorable del Padrón de Buena Calidad del Sistema Nacional de Educación Media Superior (PBC-SiNEMS), no incluye los planteles en modalidad no escolarizada.</w:t>
            </w:r>
          </w:p>
        </w:tc>
      </w:tr>
      <w:tr w:rsidR="00A7483F" w:rsidRPr="00A7483F" w:rsidTr="00525ECA">
        <w:trPr>
          <w:trHeight w:val="85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Objetivo Específico del Programa Sectorial</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autoSpaceDE w:val="0"/>
              <w:autoSpaceDN w:val="0"/>
              <w:adjustRightInd w:val="0"/>
              <w:spacing w:after="0" w:line="240" w:lineRule="auto"/>
              <w:jc w:val="both"/>
              <w:rPr>
                <w:rFonts w:ascii="Graphik Regular" w:hAnsi="Graphik Regular" w:cs="Arial"/>
                <w:color w:val="000000"/>
                <w:kern w:val="24"/>
                <w:sz w:val="16"/>
                <w:szCs w:val="16"/>
                <w:lang w:val="es-ES_tradnl"/>
              </w:rPr>
            </w:pPr>
            <w:r w:rsidRPr="00A7483F">
              <w:rPr>
                <w:rFonts w:ascii="Graphik Regular" w:hAnsi="Graphik Regular" w:cs="Arial"/>
                <w:sz w:val="16"/>
                <w:szCs w:val="16"/>
              </w:rPr>
              <w:t>1. Incrementar la cobertura y calidad de la oferta educativa en el Estado de Hidalgo.</w:t>
            </w:r>
          </w:p>
        </w:tc>
      </w:tr>
      <w:tr w:rsidR="00A7483F" w:rsidRPr="00A7483F" w:rsidTr="00525ECA">
        <w:trPr>
          <w:trHeight w:val="2223"/>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Base de Cálculo y Definición de Variables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tbl>
            <w:tblPr>
              <w:tblStyle w:val="Tablaconcuadrcula"/>
              <w:tblW w:w="3666" w:type="dxa"/>
              <w:tblInd w:w="2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8"/>
              <w:gridCol w:w="1526"/>
              <w:gridCol w:w="1072"/>
            </w:tblGrid>
            <w:tr w:rsidR="00A7483F" w:rsidRPr="00A7483F" w:rsidTr="00525ECA">
              <w:trPr>
                <w:trHeight w:val="403"/>
              </w:trPr>
              <w:tc>
                <w:tcPr>
                  <w:tcW w:w="1068" w:type="dxa"/>
                  <w:vMerge w:val="restart"/>
                  <w:vAlign w:val="center"/>
                </w:tcPr>
                <w:p w:rsidR="00A7483F" w:rsidRPr="00A7483F" w:rsidRDefault="00A7483F" w:rsidP="00525ECA">
                  <w:pPr>
                    <w:jc w:val="center"/>
                    <w:rPr>
                      <w:rFonts w:ascii="Graphik Regular" w:hAnsi="Graphik Regular"/>
                      <w:b/>
                      <w:sz w:val="16"/>
                      <w:szCs w:val="16"/>
                      <w:lang w:val="es-ES"/>
                    </w:rPr>
                  </w:pPr>
                  <w:r w:rsidRPr="00A7483F">
                    <w:rPr>
                      <w:rFonts w:ascii="Graphik Regular" w:hAnsi="Graphik Regular"/>
                      <w:sz w:val="16"/>
                      <w:szCs w:val="16"/>
                      <w:lang w:val="es-ES"/>
                    </w:rPr>
                    <w:t>PPPMSP</w:t>
                  </w:r>
                  <w:r w:rsidRPr="00A7483F">
                    <w:rPr>
                      <w:rFonts w:ascii="Graphik Regular" w:hAnsi="Graphik Regular"/>
                      <w:b/>
                      <w:sz w:val="16"/>
                      <w:szCs w:val="16"/>
                      <w:lang w:val="es-ES"/>
                    </w:rPr>
                    <w:t xml:space="preserve"> =</w:t>
                  </w:r>
                </w:p>
              </w:tc>
              <w:tc>
                <w:tcPr>
                  <w:tcW w:w="1526" w:type="dxa"/>
                  <w:tcBorders>
                    <w:bottom w:val="single" w:sz="4" w:space="0" w:color="auto"/>
                  </w:tcBorders>
                  <w:vAlign w:val="center"/>
                </w:tcPr>
                <w:p w:rsidR="00A7483F" w:rsidRPr="00A7483F" w:rsidRDefault="00A7483F" w:rsidP="00525ECA">
                  <w:pPr>
                    <w:jc w:val="center"/>
                    <w:rPr>
                      <w:rFonts w:ascii="Graphik Regular" w:hAnsi="Graphik Regular"/>
                      <w:b/>
                      <w:sz w:val="16"/>
                      <w:szCs w:val="16"/>
                      <w:lang w:val="es-ES"/>
                    </w:rPr>
                  </w:pPr>
                  <w:r w:rsidRPr="00A7483F">
                    <w:rPr>
                      <w:rFonts w:ascii="Graphik Regular" w:hAnsi="Graphik Regular"/>
                      <w:sz w:val="16"/>
                      <w:szCs w:val="16"/>
                      <w:lang w:val="es-ES"/>
                    </w:rPr>
                    <w:t>TPPMSPFP</w:t>
                  </w:r>
                </w:p>
              </w:tc>
              <w:tc>
                <w:tcPr>
                  <w:tcW w:w="1072" w:type="dxa"/>
                  <w:vMerge w:val="restart"/>
                  <w:vAlign w:val="center"/>
                </w:tcPr>
                <w:p w:rsidR="00A7483F" w:rsidRPr="00A7483F" w:rsidRDefault="00A7483F" w:rsidP="00525ECA">
                  <w:pPr>
                    <w:jc w:val="center"/>
                    <w:rPr>
                      <w:rFonts w:ascii="Graphik Regular" w:hAnsi="Graphik Regular"/>
                      <w:b/>
                      <w:sz w:val="16"/>
                      <w:szCs w:val="16"/>
                      <w:lang w:val="es-ES"/>
                    </w:rPr>
                  </w:pPr>
                  <w:r w:rsidRPr="00A7483F">
                    <w:rPr>
                      <w:rFonts w:ascii="Graphik Regular" w:hAnsi="Graphik Regular"/>
                      <w:b/>
                      <w:sz w:val="16"/>
                      <w:szCs w:val="16"/>
                      <w:lang w:val="es-ES"/>
                    </w:rPr>
                    <w:t>x 100</w:t>
                  </w:r>
                </w:p>
              </w:tc>
            </w:tr>
            <w:tr w:rsidR="00A7483F" w:rsidRPr="00A7483F" w:rsidTr="00525ECA">
              <w:trPr>
                <w:trHeight w:val="422"/>
              </w:trPr>
              <w:tc>
                <w:tcPr>
                  <w:tcW w:w="1068" w:type="dxa"/>
                  <w:vMerge/>
                </w:tcPr>
                <w:p w:rsidR="00A7483F" w:rsidRPr="00A7483F" w:rsidRDefault="00A7483F" w:rsidP="00525ECA">
                  <w:pPr>
                    <w:jc w:val="both"/>
                    <w:rPr>
                      <w:rFonts w:ascii="Graphik Regular" w:hAnsi="Graphik Regular"/>
                      <w:b/>
                      <w:sz w:val="16"/>
                      <w:szCs w:val="16"/>
                      <w:lang w:val="es-ES"/>
                    </w:rPr>
                  </w:pPr>
                </w:p>
              </w:tc>
              <w:tc>
                <w:tcPr>
                  <w:tcW w:w="1526" w:type="dxa"/>
                  <w:tcBorders>
                    <w:top w:val="single" w:sz="4" w:space="0" w:color="auto"/>
                  </w:tcBorders>
                  <w:vAlign w:val="center"/>
                </w:tcPr>
                <w:p w:rsidR="00A7483F" w:rsidRPr="00A7483F" w:rsidRDefault="00A7483F" w:rsidP="00525ECA">
                  <w:pPr>
                    <w:jc w:val="center"/>
                    <w:rPr>
                      <w:rFonts w:ascii="Graphik Regular" w:hAnsi="Graphik Regular"/>
                      <w:b/>
                      <w:sz w:val="16"/>
                      <w:szCs w:val="16"/>
                      <w:lang w:val="es-ES"/>
                    </w:rPr>
                  </w:pPr>
                  <w:r w:rsidRPr="00A7483F">
                    <w:rPr>
                      <w:rFonts w:ascii="Graphik Regular" w:hAnsi="Graphik Regular"/>
                      <w:sz w:val="16"/>
                      <w:szCs w:val="16"/>
                      <w:lang w:val="es-ES"/>
                    </w:rPr>
                    <w:t>TPPMSH</w:t>
                  </w:r>
                </w:p>
              </w:tc>
              <w:tc>
                <w:tcPr>
                  <w:tcW w:w="1072" w:type="dxa"/>
                  <w:vMerge/>
                </w:tcPr>
                <w:p w:rsidR="00A7483F" w:rsidRPr="00A7483F" w:rsidRDefault="00A7483F" w:rsidP="00525ECA">
                  <w:pPr>
                    <w:jc w:val="both"/>
                    <w:rPr>
                      <w:rFonts w:ascii="Graphik Regular" w:hAnsi="Graphik Regular"/>
                      <w:b/>
                      <w:sz w:val="16"/>
                      <w:szCs w:val="16"/>
                      <w:lang w:val="es-ES"/>
                    </w:rPr>
                  </w:pPr>
                </w:p>
              </w:tc>
            </w:tr>
          </w:tbl>
          <w:p w:rsidR="00A7483F" w:rsidRPr="00A7483F" w:rsidRDefault="00A7483F" w:rsidP="00525ECA">
            <w:pPr>
              <w:jc w:val="both"/>
              <w:rPr>
                <w:rFonts w:ascii="Graphik Regular" w:hAnsi="Graphik Regular"/>
                <w:sz w:val="16"/>
                <w:szCs w:val="16"/>
                <w:lang w:val="es-ES"/>
              </w:rPr>
            </w:pPr>
          </w:p>
          <w:p w:rsidR="00A7483F" w:rsidRPr="00A7483F" w:rsidRDefault="00A7483F" w:rsidP="00525ECA">
            <w:pPr>
              <w:jc w:val="both"/>
              <w:rPr>
                <w:rFonts w:ascii="Graphik Regular" w:hAnsi="Graphik Regular"/>
                <w:sz w:val="16"/>
                <w:szCs w:val="16"/>
                <w:lang w:val="es-ES"/>
              </w:rPr>
            </w:pPr>
            <w:r w:rsidRPr="00A7483F">
              <w:rPr>
                <w:rFonts w:ascii="Graphik Regular" w:hAnsi="Graphik Regular"/>
                <w:sz w:val="16"/>
                <w:szCs w:val="16"/>
                <w:lang w:val="es-ES"/>
              </w:rPr>
              <w:t xml:space="preserve">PPPMSP= Porcentaje de Planteles </w:t>
            </w:r>
            <w:r w:rsidRPr="00A7483F">
              <w:rPr>
                <w:rFonts w:ascii="Graphik Regular" w:hAnsi="Graphik Regular" w:cs="Arial"/>
                <w:color w:val="000000"/>
                <w:kern w:val="24"/>
                <w:sz w:val="16"/>
                <w:szCs w:val="16"/>
                <w:lang w:val="es-ES_tradnl"/>
              </w:rPr>
              <w:t>públicos</w:t>
            </w:r>
            <w:r w:rsidRPr="00A7483F">
              <w:rPr>
                <w:rFonts w:ascii="Graphik Regular" w:hAnsi="Graphik Regular"/>
                <w:sz w:val="16"/>
                <w:szCs w:val="16"/>
                <w:lang w:val="es-ES"/>
              </w:rPr>
              <w:t xml:space="preserve"> de Educación Media Superior que se encuentran en el Padrón de Buena Calidad del Sistema Nacional de Educación Media Superior (PBC-SiNEMS).</w:t>
            </w:r>
          </w:p>
          <w:p w:rsidR="00A7483F" w:rsidRPr="00A7483F" w:rsidRDefault="00A7483F" w:rsidP="00525ECA">
            <w:pPr>
              <w:pStyle w:val="NormalWeb"/>
              <w:jc w:val="both"/>
              <w:rPr>
                <w:rFonts w:ascii="Graphik Regular" w:eastAsiaTheme="minorHAnsi" w:hAnsi="Graphik Regular" w:cstheme="minorBidi"/>
                <w:sz w:val="16"/>
                <w:szCs w:val="16"/>
                <w:lang w:val="es-ES" w:eastAsia="en-US"/>
              </w:rPr>
            </w:pPr>
            <w:r w:rsidRPr="00A7483F">
              <w:rPr>
                <w:rFonts w:ascii="Graphik Regular" w:eastAsiaTheme="minorHAnsi" w:hAnsi="Graphik Regular" w:cstheme="minorBidi"/>
                <w:sz w:val="16"/>
                <w:szCs w:val="16"/>
                <w:lang w:val="es-ES" w:eastAsia="en-US"/>
              </w:rPr>
              <w:t xml:space="preserve">TPPMSPFP= Total de planteles </w:t>
            </w:r>
            <w:r w:rsidRPr="00A7483F">
              <w:rPr>
                <w:rFonts w:ascii="Graphik Regular" w:hAnsi="Graphik Regular" w:cs="Arial"/>
                <w:color w:val="000000"/>
                <w:kern w:val="24"/>
                <w:sz w:val="16"/>
                <w:szCs w:val="16"/>
                <w:lang w:val="es-ES_tradnl"/>
              </w:rPr>
              <w:t xml:space="preserve">públicos </w:t>
            </w:r>
            <w:r w:rsidRPr="00A7483F">
              <w:rPr>
                <w:rFonts w:ascii="Graphik Regular" w:eastAsiaTheme="minorHAnsi" w:hAnsi="Graphik Regular" w:cstheme="minorBidi"/>
                <w:sz w:val="16"/>
                <w:szCs w:val="16"/>
                <w:lang w:val="es-ES" w:eastAsia="en-US"/>
              </w:rPr>
              <w:t>de Educación Media Superior que han obtenido pronunciamiento favorable del Padrón de Buena Calidad del Sistema Nacional de Educación Media Superior (PBC-SiNEMS)</w:t>
            </w:r>
          </w:p>
          <w:p w:rsidR="00A7483F" w:rsidRPr="00A7483F" w:rsidRDefault="00A7483F" w:rsidP="00525ECA">
            <w:pPr>
              <w:pStyle w:val="NormalWeb"/>
              <w:jc w:val="both"/>
              <w:rPr>
                <w:rFonts w:ascii="Graphik Regular" w:hAnsi="Graphik Regular"/>
                <w:sz w:val="16"/>
                <w:szCs w:val="16"/>
                <w:lang w:val="es-ES"/>
              </w:rPr>
            </w:pPr>
            <w:r w:rsidRPr="00A7483F">
              <w:rPr>
                <w:rFonts w:ascii="Graphik Regular" w:hAnsi="Graphik Regular"/>
                <w:sz w:val="16"/>
                <w:szCs w:val="16"/>
                <w:lang w:val="es-ES"/>
              </w:rPr>
              <w:t xml:space="preserve">TPPMSH= Total de planteles </w:t>
            </w:r>
            <w:r w:rsidRPr="00A7483F">
              <w:rPr>
                <w:rFonts w:ascii="Graphik Regular" w:hAnsi="Graphik Regular" w:cs="Arial"/>
                <w:color w:val="000000"/>
                <w:kern w:val="24"/>
                <w:sz w:val="16"/>
                <w:szCs w:val="16"/>
                <w:lang w:val="es-ES_tradnl"/>
              </w:rPr>
              <w:t xml:space="preserve">públicos </w:t>
            </w:r>
            <w:r w:rsidRPr="00A7483F">
              <w:rPr>
                <w:rFonts w:ascii="Graphik Regular" w:hAnsi="Graphik Regular"/>
                <w:sz w:val="16"/>
                <w:szCs w:val="16"/>
                <w:lang w:val="es-ES"/>
              </w:rPr>
              <w:t>de Educación Media Superior en el Estado de Hidalgo</w:t>
            </w:r>
          </w:p>
        </w:tc>
      </w:tr>
      <w:tr w:rsidR="00A7483F" w:rsidRPr="00A7483F" w:rsidTr="00525ECA">
        <w:trPr>
          <w:trHeight w:val="45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Periodicidad</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jc w:val="both"/>
              <w:rPr>
                <w:rFonts w:ascii="Graphik Regular" w:hAnsi="Graphik Regular" w:cs="Arial"/>
                <w:color w:val="000000"/>
                <w:kern w:val="24"/>
                <w:sz w:val="16"/>
                <w:szCs w:val="16"/>
              </w:rPr>
            </w:pPr>
            <w:r w:rsidRPr="00A7483F">
              <w:rPr>
                <w:rFonts w:ascii="Graphik Regular" w:hAnsi="Graphik Regular" w:cs="Arial"/>
                <w:sz w:val="16"/>
                <w:szCs w:val="16"/>
              </w:rPr>
              <w:t>Anual.</w:t>
            </w:r>
          </w:p>
        </w:tc>
      </w:tr>
      <w:tr w:rsidR="00A7483F" w:rsidRPr="00A7483F" w:rsidTr="00525ECA">
        <w:trPr>
          <w:trHeight w:val="822"/>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Fuente</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jc w:val="both"/>
              <w:rPr>
                <w:rFonts w:ascii="Graphik Regular" w:hAnsi="Graphik Regular" w:cs="Arial"/>
                <w:sz w:val="16"/>
                <w:szCs w:val="16"/>
              </w:rPr>
            </w:pPr>
            <w:r w:rsidRPr="00A7483F">
              <w:rPr>
                <w:rFonts w:ascii="Graphik Regular" w:hAnsi="Graphik Regular" w:cs="Arial"/>
                <w:sz w:val="16"/>
                <w:szCs w:val="16"/>
              </w:rPr>
              <w:t>Secretaría de Educación Pública de Hidalgo.</w:t>
            </w:r>
          </w:p>
        </w:tc>
      </w:tr>
      <w:tr w:rsidR="00A7483F" w:rsidRPr="00A7483F" w:rsidTr="00525ECA">
        <w:trPr>
          <w:trHeight w:val="94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Referencias Adicionales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spacing w:before="0" w:beforeAutospacing="0" w:after="40" w:afterAutospacing="0"/>
              <w:rPr>
                <w:rFonts w:ascii="Graphik Regular" w:hAnsi="Graphik Regular" w:cs="Arial"/>
                <w:sz w:val="16"/>
                <w:szCs w:val="16"/>
                <w:lang w:val="es-ES_tradnl"/>
              </w:rPr>
            </w:pPr>
            <w:r w:rsidRPr="00A7483F">
              <w:rPr>
                <w:rFonts w:ascii="Graphik Regular" w:hAnsi="Graphik Regular"/>
                <w:sz w:val="16"/>
                <w:szCs w:val="16"/>
              </w:rPr>
              <w:t>Planteles que han obtenido pronunciamiento favorable del Padrón de Buena Calidad del Sistema Nacional de Educación Media Superior (PBC-SiNEMS): http://www.copeems.mx/planteles-miembros-del-snb</w:t>
            </w:r>
          </w:p>
        </w:tc>
      </w:tr>
      <w:tr w:rsidR="00A7483F" w:rsidRPr="00A7483F" w:rsidTr="00525ECA">
        <w:trPr>
          <w:trHeight w:val="26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both"/>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Línea Base 2016</w:t>
            </w:r>
          </w:p>
        </w:tc>
        <w:tc>
          <w:tcPr>
            <w:tcW w:w="3892"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2017-2022</w:t>
            </w:r>
          </w:p>
        </w:tc>
        <w:tc>
          <w:tcPr>
            <w:tcW w:w="3965" w:type="dxa"/>
            <w:tcBorders>
              <w:top w:val="single" w:sz="8" w:space="0" w:color="000000"/>
              <w:left w:val="single" w:sz="4" w:space="0" w:color="auto"/>
              <w:bottom w:val="single" w:sz="8" w:space="0" w:color="000000"/>
              <w:right w:val="single" w:sz="8" w:space="0" w:color="000000"/>
            </w:tcBorders>
            <w:shd w:val="clear" w:color="auto" w:fill="C00000"/>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2030</w:t>
            </w:r>
          </w:p>
        </w:tc>
      </w:tr>
      <w:tr w:rsidR="00A7483F" w:rsidRPr="00A7483F" w:rsidTr="00525ECA">
        <w:trPr>
          <w:trHeight w:val="136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jc w:val="center"/>
              <w:rPr>
                <w:rFonts w:ascii="Graphik Regular" w:hAnsi="Graphik Regular" w:cs="Arial"/>
                <w:color w:val="000000"/>
                <w:kern w:val="24"/>
                <w:sz w:val="16"/>
                <w:szCs w:val="16"/>
              </w:rPr>
            </w:pPr>
            <w:r w:rsidRPr="00A7483F">
              <w:rPr>
                <w:rFonts w:ascii="Graphik Regular" w:hAnsi="Graphik Regular" w:cs="Arial"/>
                <w:sz w:val="16"/>
                <w:szCs w:val="16"/>
                <w:lang w:val="es-ES_tradnl"/>
              </w:rPr>
              <w:t>8.2%</w:t>
            </w:r>
          </w:p>
        </w:tc>
        <w:tc>
          <w:tcPr>
            <w:tcW w:w="3892"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hideMark/>
          </w:tcPr>
          <w:p w:rsidR="00A7483F" w:rsidRPr="00A7483F" w:rsidRDefault="00A7483F" w:rsidP="00525ECA">
            <w:pPr>
              <w:spacing w:after="0"/>
              <w:jc w:val="center"/>
              <w:rPr>
                <w:rFonts w:ascii="Graphik Regular" w:hAnsi="Graphik Regular" w:cs="Arial"/>
                <w:b/>
                <w:sz w:val="16"/>
                <w:szCs w:val="16"/>
              </w:rPr>
            </w:pPr>
            <w:r w:rsidRPr="00A7483F">
              <w:rPr>
                <w:rFonts w:ascii="Graphik Regular" w:hAnsi="Graphik Regular" w:cs="Arial"/>
                <w:sz w:val="16"/>
                <w:szCs w:val="16"/>
              </w:rPr>
              <w:t xml:space="preserve">2017 = </w:t>
            </w:r>
            <w:r w:rsidRPr="00A7483F">
              <w:rPr>
                <w:rFonts w:ascii="Graphik Regular" w:hAnsi="Graphik Regular" w:cs="Arial"/>
                <w:b/>
                <w:sz w:val="16"/>
                <w:szCs w:val="16"/>
              </w:rPr>
              <w:t>96.1%</w:t>
            </w:r>
          </w:p>
          <w:p w:rsidR="00A7483F" w:rsidRPr="00A7483F" w:rsidRDefault="00A7483F" w:rsidP="00525ECA">
            <w:pPr>
              <w:spacing w:after="0"/>
              <w:jc w:val="center"/>
              <w:rPr>
                <w:rFonts w:ascii="Graphik Regular" w:hAnsi="Graphik Regular" w:cs="Arial"/>
                <w:b/>
                <w:sz w:val="16"/>
                <w:szCs w:val="16"/>
              </w:rPr>
            </w:pPr>
            <w:r w:rsidRPr="00A7483F">
              <w:rPr>
                <w:rFonts w:ascii="Graphik Regular" w:hAnsi="Graphik Regular" w:cs="Arial"/>
                <w:sz w:val="16"/>
                <w:szCs w:val="16"/>
              </w:rPr>
              <w:t xml:space="preserve">2018 = </w:t>
            </w:r>
            <w:r w:rsidRPr="00A7483F">
              <w:rPr>
                <w:rFonts w:ascii="Graphik Regular" w:hAnsi="Graphik Regular" w:cs="Arial"/>
                <w:b/>
                <w:sz w:val="16"/>
                <w:szCs w:val="16"/>
              </w:rPr>
              <w:t>97.0%</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2019 = </w:t>
            </w:r>
            <w:r w:rsidRPr="00A7483F">
              <w:rPr>
                <w:rFonts w:ascii="Graphik Regular" w:hAnsi="Graphik Regular" w:cs="Arial"/>
                <w:b/>
                <w:sz w:val="16"/>
                <w:szCs w:val="16"/>
              </w:rPr>
              <w:t>97.5%</w:t>
            </w:r>
          </w:p>
          <w:p w:rsidR="00A7483F" w:rsidRPr="00A7483F" w:rsidRDefault="00A7483F" w:rsidP="00525ECA">
            <w:pPr>
              <w:spacing w:after="0"/>
              <w:jc w:val="center"/>
              <w:rPr>
                <w:rFonts w:ascii="Graphik Regular" w:hAnsi="Graphik Regular" w:cs="Arial"/>
                <w:b/>
                <w:sz w:val="16"/>
                <w:szCs w:val="16"/>
              </w:rPr>
            </w:pPr>
            <w:r w:rsidRPr="00A7483F">
              <w:rPr>
                <w:rFonts w:ascii="Graphik Regular" w:hAnsi="Graphik Regular" w:cs="Arial"/>
                <w:sz w:val="16"/>
                <w:szCs w:val="16"/>
              </w:rPr>
              <w:t xml:space="preserve">2020 = </w:t>
            </w:r>
            <w:r w:rsidRPr="00A7483F">
              <w:rPr>
                <w:rFonts w:ascii="Graphik Regular" w:hAnsi="Graphik Regular" w:cs="Arial"/>
                <w:b/>
                <w:sz w:val="16"/>
                <w:szCs w:val="16"/>
              </w:rPr>
              <w:t>98.0%</w:t>
            </w:r>
          </w:p>
          <w:p w:rsidR="00A7483F" w:rsidRPr="00A7483F" w:rsidRDefault="00A7483F" w:rsidP="00525ECA">
            <w:pPr>
              <w:spacing w:after="0"/>
              <w:jc w:val="center"/>
              <w:rPr>
                <w:rFonts w:ascii="Graphik Regular" w:hAnsi="Graphik Regular" w:cs="Arial"/>
                <w:b/>
                <w:sz w:val="16"/>
                <w:szCs w:val="16"/>
              </w:rPr>
            </w:pPr>
            <w:r w:rsidRPr="00A7483F">
              <w:rPr>
                <w:rFonts w:ascii="Graphik Regular" w:hAnsi="Graphik Regular" w:cs="Arial"/>
                <w:sz w:val="16"/>
                <w:szCs w:val="16"/>
              </w:rPr>
              <w:t>2021 = 98.5</w:t>
            </w:r>
            <w:r w:rsidRPr="00A7483F">
              <w:rPr>
                <w:rFonts w:ascii="Graphik Regular" w:hAnsi="Graphik Regular" w:cs="Arial"/>
                <w:b/>
                <w:sz w:val="16"/>
                <w:szCs w:val="16"/>
              </w:rPr>
              <w:t>%</w:t>
            </w:r>
          </w:p>
          <w:p w:rsidR="00A7483F" w:rsidRPr="00A7483F" w:rsidRDefault="00A7483F" w:rsidP="00525ECA">
            <w:pPr>
              <w:pStyle w:val="NormalWeb"/>
              <w:spacing w:before="0" w:beforeAutospacing="0" w:after="0" w:afterAutospacing="0"/>
              <w:jc w:val="center"/>
              <w:rPr>
                <w:rFonts w:ascii="Graphik Regular" w:hAnsi="Graphik Regular" w:cs="Arial"/>
                <w:color w:val="000000"/>
                <w:kern w:val="24"/>
                <w:sz w:val="16"/>
                <w:szCs w:val="16"/>
                <w:lang w:val="es-ES_tradnl"/>
              </w:rPr>
            </w:pPr>
            <w:r w:rsidRPr="00A7483F">
              <w:rPr>
                <w:rFonts w:ascii="Graphik Regular" w:hAnsi="Graphik Regular" w:cs="Arial"/>
                <w:sz w:val="16"/>
                <w:szCs w:val="16"/>
              </w:rPr>
              <w:t xml:space="preserve">2022 = </w:t>
            </w:r>
            <w:r w:rsidRPr="00A7483F">
              <w:rPr>
                <w:rFonts w:ascii="Graphik Regular" w:hAnsi="Graphik Regular" w:cs="Arial"/>
                <w:b/>
                <w:sz w:val="16"/>
                <w:szCs w:val="16"/>
              </w:rPr>
              <w:t>99.0%</w:t>
            </w:r>
            <w:r w:rsidRPr="00A7483F">
              <w:rPr>
                <w:rFonts w:ascii="Graphik Regular" w:hAnsi="Graphik Regular" w:cs="Arial"/>
                <w:sz w:val="16"/>
                <w:szCs w:val="16"/>
              </w:rPr>
              <w:t xml:space="preserve"> </w:t>
            </w:r>
          </w:p>
        </w:tc>
        <w:tc>
          <w:tcPr>
            <w:tcW w:w="3965" w:type="dxa"/>
            <w:tcBorders>
              <w:top w:val="single" w:sz="8" w:space="0" w:color="000000"/>
              <w:left w:val="single" w:sz="4" w:space="0" w:color="auto"/>
              <w:bottom w:val="single" w:sz="8" w:space="0" w:color="000000"/>
              <w:right w:val="single" w:sz="8" w:space="0" w:color="000000"/>
            </w:tcBorders>
            <w:shd w:val="clear" w:color="auto" w:fill="auto"/>
            <w:vAlign w:val="center"/>
          </w:tcPr>
          <w:p w:rsidR="00A7483F" w:rsidRPr="00A7483F" w:rsidRDefault="00A7483F" w:rsidP="00525ECA">
            <w:pPr>
              <w:pStyle w:val="NormalWeb"/>
              <w:jc w:val="center"/>
              <w:rPr>
                <w:rFonts w:ascii="Graphik Regular" w:hAnsi="Graphik Regular" w:cs="Arial"/>
                <w:b/>
                <w:color w:val="000000"/>
                <w:kern w:val="24"/>
                <w:sz w:val="16"/>
                <w:szCs w:val="16"/>
                <w:lang w:val="es-ES_tradnl"/>
              </w:rPr>
            </w:pPr>
            <w:r w:rsidRPr="00A7483F">
              <w:rPr>
                <w:rFonts w:ascii="Graphik Regular" w:hAnsi="Graphik Regular" w:cs="Arial"/>
                <w:b/>
                <w:color w:val="000000"/>
                <w:kern w:val="24"/>
                <w:sz w:val="16"/>
                <w:szCs w:val="16"/>
                <w:lang w:val="es-ES_tradnl"/>
              </w:rPr>
              <w:t>100%</w:t>
            </w:r>
          </w:p>
        </w:tc>
      </w:tr>
    </w:tbl>
    <w:p w:rsidR="00A7483F" w:rsidRPr="00A7483F" w:rsidRDefault="00A7483F" w:rsidP="00A7483F">
      <w:pPr>
        <w:jc w:val="both"/>
        <w:rPr>
          <w:rFonts w:ascii="Graphik Regular" w:hAnsi="Graphik Regular" w:cs="Arial"/>
          <w:sz w:val="14"/>
          <w:szCs w:val="14"/>
        </w:rPr>
      </w:pPr>
    </w:p>
    <w:p w:rsidR="00A7483F" w:rsidRPr="00A7483F" w:rsidRDefault="00A7483F" w:rsidP="00A7483F">
      <w:pPr>
        <w:jc w:val="both"/>
        <w:rPr>
          <w:rFonts w:ascii="Graphik Regular" w:hAnsi="Graphik Regular" w:cs="Arial"/>
          <w:sz w:val="14"/>
          <w:szCs w:val="14"/>
        </w:rPr>
      </w:pPr>
    </w:p>
    <w:p w:rsidR="00A7483F" w:rsidRPr="00A7483F" w:rsidRDefault="00A7483F" w:rsidP="00A7483F">
      <w:pPr>
        <w:jc w:val="both"/>
        <w:rPr>
          <w:rFonts w:ascii="Graphik Regular" w:hAnsi="Graphik Regular" w:cs="Arial"/>
          <w:sz w:val="14"/>
          <w:szCs w:val="14"/>
        </w:rPr>
      </w:pPr>
    </w:p>
    <w:p w:rsidR="00A7483F" w:rsidRPr="00A7483F" w:rsidRDefault="00A7483F" w:rsidP="00A7483F">
      <w:pPr>
        <w:jc w:val="both"/>
        <w:rPr>
          <w:rFonts w:ascii="Graphik Regular" w:hAnsi="Graphik Regular" w:cs="Arial"/>
          <w:sz w:val="14"/>
          <w:szCs w:val="14"/>
        </w:rPr>
      </w:pPr>
    </w:p>
    <w:p w:rsidR="00A7483F" w:rsidRPr="00A7483F" w:rsidRDefault="00A7483F" w:rsidP="00A7483F">
      <w:pPr>
        <w:jc w:val="both"/>
        <w:rPr>
          <w:rFonts w:ascii="Graphik Regular" w:hAnsi="Graphik Regular" w:cs="Arial"/>
          <w:sz w:val="14"/>
          <w:szCs w:val="14"/>
        </w:rPr>
      </w:pPr>
    </w:p>
    <w:tbl>
      <w:tblPr>
        <w:tblW w:w="10834" w:type="dxa"/>
        <w:tblInd w:w="-719" w:type="dxa"/>
        <w:tblLayout w:type="fixed"/>
        <w:tblCellMar>
          <w:left w:w="0" w:type="dxa"/>
          <w:right w:w="0" w:type="dxa"/>
        </w:tblCellMar>
        <w:tblLook w:val="04A0" w:firstRow="1" w:lastRow="0" w:firstColumn="1" w:lastColumn="0" w:noHBand="0" w:noVBand="1"/>
      </w:tblPr>
      <w:tblGrid>
        <w:gridCol w:w="2977"/>
        <w:gridCol w:w="3709"/>
        <w:gridCol w:w="4148"/>
      </w:tblGrid>
      <w:tr w:rsidR="00A7483F" w:rsidRPr="00A7483F" w:rsidTr="00525ECA">
        <w:trPr>
          <w:trHeight w:val="250"/>
        </w:trPr>
        <w:tc>
          <w:tcPr>
            <w:tcW w:w="10834"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Ficha del Indicador</w:t>
            </w:r>
          </w:p>
        </w:tc>
      </w:tr>
      <w:tr w:rsidR="00A7483F" w:rsidRPr="00A7483F" w:rsidTr="00525ECA">
        <w:trPr>
          <w:trHeight w:val="22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Elementos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Características</w:t>
            </w:r>
          </w:p>
        </w:tc>
      </w:tr>
      <w:tr w:rsidR="00A7483F" w:rsidRPr="00A7483F" w:rsidTr="00525ECA">
        <w:trPr>
          <w:trHeight w:val="68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Nombre del Indicador</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Porcentaje de escuelas que desarrollan acciones para mejorar la convivencia escolar en la entidad.</w:t>
            </w:r>
          </w:p>
        </w:tc>
      </w:tr>
      <w:tr w:rsidR="00A7483F" w:rsidRPr="00A7483F" w:rsidTr="00525ECA">
        <w:trPr>
          <w:trHeight w:val="958"/>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b/>
                <w:bCs/>
                <w:color w:val="000000"/>
                <w:kern w:val="24"/>
                <w:sz w:val="16"/>
                <w:szCs w:val="16"/>
                <w:lang w:val="es-ES_tradnl"/>
              </w:rPr>
            </w:pP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Descripción del Indicador</w:t>
            </w: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 </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Mide el número de escuelas que implementan acciones de mejora a través del Programa Nacional de Convivencia Escolar.</w:t>
            </w:r>
          </w:p>
        </w:tc>
      </w:tr>
      <w:tr w:rsidR="00A7483F" w:rsidRPr="00A7483F" w:rsidTr="00525ECA">
        <w:trPr>
          <w:trHeight w:val="85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Objetivo Específico del Programa Sectorial</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 xml:space="preserve">2. (transversal) Fomentar en  las instituciones educativas el desarrollo de valores  y actitudes que respalden los derechos humanos. </w:t>
            </w:r>
          </w:p>
        </w:tc>
      </w:tr>
      <w:tr w:rsidR="00A7483F" w:rsidRPr="00A7483F" w:rsidTr="00525ECA">
        <w:trPr>
          <w:trHeight w:val="2223"/>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Base de Cálculo y Definición de Variables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tbl>
            <w:tblPr>
              <w:tblStyle w:val="Tablaconcuadrcula"/>
              <w:tblW w:w="0" w:type="auto"/>
              <w:tblInd w:w="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843"/>
              <w:gridCol w:w="1296"/>
            </w:tblGrid>
            <w:tr w:rsidR="00A7483F" w:rsidRPr="00A7483F" w:rsidTr="00525ECA">
              <w:tc>
                <w:tcPr>
                  <w:tcW w:w="2160" w:type="dxa"/>
                  <w:vMerge w:val="restart"/>
                  <w:vAlign w:val="center"/>
                </w:tcPr>
                <w:p w:rsidR="00A7483F" w:rsidRPr="00A7483F" w:rsidRDefault="00A7483F" w:rsidP="00525ECA">
                  <w:pPr>
                    <w:spacing w:line="276" w:lineRule="auto"/>
                    <w:jc w:val="right"/>
                    <w:rPr>
                      <w:rFonts w:ascii="Graphik Regular" w:hAnsi="Graphik Regular" w:cs="Arial"/>
                      <w:b/>
                      <w:sz w:val="16"/>
                      <w:szCs w:val="16"/>
                    </w:rPr>
                  </w:pPr>
                  <w:r w:rsidRPr="00A7483F">
                    <w:rPr>
                      <w:rFonts w:ascii="Graphik Regular" w:hAnsi="Graphik Regular" w:cs="Arial"/>
                      <w:b/>
                      <w:sz w:val="16"/>
                      <w:szCs w:val="16"/>
                    </w:rPr>
                    <w:t>PEDAMCEE =</w:t>
                  </w:r>
                </w:p>
              </w:tc>
              <w:tc>
                <w:tcPr>
                  <w:tcW w:w="1843" w:type="dxa"/>
                  <w:tcBorders>
                    <w:bottom w:val="single" w:sz="4" w:space="0" w:color="auto"/>
                  </w:tcBorders>
                  <w:vAlign w:val="center"/>
                </w:tcPr>
                <w:p w:rsidR="00A7483F" w:rsidRPr="00A7483F" w:rsidRDefault="00A7483F" w:rsidP="00525ECA">
                  <w:pPr>
                    <w:spacing w:line="276" w:lineRule="auto"/>
                    <w:jc w:val="center"/>
                    <w:rPr>
                      <w:rFonts w:ascii="Graphik Regular" w:hAnsi="Graphik Regular" w:cs="Arial"/>
                      <w:b/>
                      <w:sz w:val="16"/>
                      <w:szCs w:val="16"/>
                    </w:rPr>
                  </w:pPr>
                  <w:r w:rsidRPr="00A7483F">
                    <w:rPr>
                      <w:rFonts w:ascii="Graphik Regular" w:hAnsi="Graphik Regular" w:cs="Arial"/>
                      <w:b/>
                      <w:sz w:val="16"/>
                      <w:szCs w:val="16"/>
                    </w:rPr>
                    <w:t>TEAMCE</w:t>
                  </w:r>
                </w:p>
              </w:tc>
              <w:tc>
                <w:tcPr>
                  <w:tcW w:w="1296" w:type="dxa"/>
                  <w:vMerge w:val="restart"/>
                  <w:vAlign w:val="center"/>
                </w:tcPr>
                <w:p w:rsidR="00A7483F" w:rsidRPr="00A7483F" w:rsidRDefault="00A7483F" w:rsidP="00525ECA">
                  <w:pPr>
                    <w:spacing w:line="276" w:lineRule="auto"/>
                    <w:rPr>
                      <w:rFonts w:ascii="Graphik Regular" w:hAnsi="Graphik Regular" w:cs="Arial"/>
                      <w:b/>
                      <w:sz w:val="16"/>
                      <w:szCs w:val="16"/>
                    </w:rPr>
                  </w:pPr>
                  <w:r w:rsidRPr="00A7483F">
                    <w:rPr>
                      <w:rFonts w:ascii="Graphik Regular" w:hAnsi="Graphik Regular" w:cs="Arial"/>
                      <w:b/>
                      <w:sz w:val="16"/>
                      <w:szCs w:val="16"/>
                    </w:rPr>
                    <w:t>X 100</w:t>
                  </w:r>
                </w:p>
              </w:tc>
            </w:tr>
            <w:tr w:rsidR="00A7483F" w:rsidRPr="00A7483F" w:rsidTr="00525ECA">
              <w:tc>
                <w:tcPr>
                  <w:tcW w:w="2160" w:type="dxa"/>
                  <w:vMerge/>
                </w:tcPr>
                <w:p w:rsidR="00A7483F" w:rsidRPr="00A7483F" w:rsidRDefault="00A7483F" w:rsidP="00525ECA">
                  <w:pPr>
                    <w:spacing w:line="276" w:lineRule="auto"/>
                    <w:rPr>
                      <w:rFonts w:ascii="Graphik Regular" w:hAnsi="Graphik Regular" w:cs="Arial"/>
                      <w:b/>
                      <w:sz w:val="16"/>
                      <w:szCs w:val="16"/>
                    </w:rPr>
                  </w:pPr>
                </w:p>
              </w:tc>
              <w:tc>
                <w:tcPr>
                  <w:tcW w:w="1843" w:type="dxa"/>
                  <w:tcBorders>
                    <w:top w:val="single" w:sz="4" w:space="0" w:color="auto"/>
                  </w:tcBorders>
                  <w:vAlign w:val="center"/>
                </w:tcPr>
                <w:p w:rsidR="00A7483F" w:rsidRPr="00A7483F" w:rsidRDefault="00A7483F" w:rsidP="00525ECA">
                  <w:pPr>
                    <w:spacing w:line="276" w:lineRule="auto"/>
                    <w:jc w:val="center"/>
                    <w:rPr>
                      <w:rFonts w:ascii="Graphik Regular" w:hAnsi="Graphik Regular" w:cs="Arial"/>
                      <w:b/>
                      <w:sz w:val="16"/>
                      <w:szCs w:val="16"/>
                    </w:rPr>
                  </w:pPr>
                  <w:r w:rsidRPr="00A7483F">
                    <w:rPr>
                      <w:rFonts w:ascii="Graphik Regular" w:hAnsi="Graphik Regular" w:cs="Arial"/>
                      <w:b/>
                      <w:sz w:val="16"/>
                      <w:szCs w:val="16"/>
                    </w:rPr>
                    <w:t>TEPNB</w:t>
                  </w:r>
                </w:p>
              </w:tc>
              <w:tc>
                <w:tcPr>
                  <w:tcW w:w="1296" w:type="dxa"/>
                  <w:vMerge/>
                </w:tcPr>
                <w:p w:rsidR="00A7483F" w:rsidRPr="00A7483F" w:rsidRDefault="00A7483F" w:rsidP="00525ECA">
                  <w:pPr>
                    <w:spacing w:line="276" w:lineRule="auto"/>
                    <w:rPr>
                      <w:rFonts w:ascii="Graphik Regular" w:hAnsi="Graphik Regular" w:cs="Arial"/>
                      <w:b/>
                      <w:sz w:val="16"/>
                      <w:szCs w:val="16"/>
                    </w:rPr>
                  </w:pPr>
                </w:p>
              </w:tc>
            </w:tr>
          </w:tbl>
          <w:p w:rsidR="00A7483F" w:rsidRPr="00A7483F" w:rsidRDefault="00A7483F" w:rsidP="00525ECA">
            <w:pPr>
              <w:spacing w:after="0"/>
              <w:rPr>
                <w:rFonts w:ascii="Graphik Regular" w:hAnsi="Graphik Regular" w:cs="Arial"/>
                <w:sz w:val="16"/>
                <w:szCs w:val="16"/>
              </w:rPr>
            </w:pPr>
          </w:p>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PEDAMCEE = Porcentaje de escuelas que desarrollan acciones para mejorar la convivencia escolar en la entidad.</w:t>
            </w:r>
          </w:p>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TEAMCE=Total de escuelas que desarrollan acciones para mejorar la convivencia escolar en la entidad.</w:t>
            </w:r>
          </w:p>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TEPNB= Total de escuelas públicas de nivel básico en la entidad.</w:t>
            </w:r>
          </w:p>
        </w:tc>
      </w:tr>
      <w:tr w:rsidR="00A7483F" w:rsidRPr="00A7483F" w:rsidTr="00525ECA">
        <w:trPr>
          <w:trHeight w:val="45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Periodicidad</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Anual</w:t>
            </w:r>
          </w:p>
        </w:tc>
      </w:tr>
      <w:tr w:rsidR="00A7483F" w:rsidRPr="00A7483F" w:rsidTr="00525ECA">
        <w:trPr>
          <w:trHeight w:val="822"/>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Fuente</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jc w:val="both"/>
              <w:rPr>
                <w:rFonts w:ascii="Graphik Regular" w:hAnsi="Graphik Regular"/>
                <w:sz w:val="16"/>
                <w:szCs w:val="16"/>
              </w:rPr>
            </w:pPr>
            <w:r w:rsidRPr="00A7483F">
              <w:rPr>
                <w:rFonts w:ascii="Graphik Regular" w:hAnsi="Graphik Regular" w:cs="Arial"/>
                <w:sz w:val="16"/>
                <w:szCs w:val="16"/>
              </w:rPr>
              <w:t>Secretaría de Educación Pública de Hidalgo</w:t>
            </w:r>
          </w:p>
        </w:tc>
      </w:tr>
      <w:tr w:rsidR="00A7483F" w:rsidRPr="00A7483F" w:rsidTr="00525ECA">
        <w:trPr>
          <w:trHeight w:val="94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Referencias Adicionales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sz w:val="16"/>
                <w:szCs w:val="16"/>
              </w:rPr>
              <w:t xml:space="preserve">Escuelas Participantes, disponible a inicio de ciclo escolar en </w:t>
            </w:r>
            <w:hyperlink r:id="rId11" w:history="1">
              <w:r w:rsidRPr="00A7483F">
                <w:rPr>
                  <w:rStyle w:val="Hipervnculo"/>
                  <w:rFonts w:ascii="Graphik Regular" w:hAnsi="Graphik Regular"/>
                  <w:sz w:val="16"/>
                  <w:szCs w:val="16"/>
                </w:rPr>
                <w:t>http://convivenciaescolar.seph.gob.mx/</w:t>
              </w:r>
            </w:hyperlink>
          </w:p>
        </w:tc>
      </w:tr>
      <w:tr w:rsidR="00A7483F" w:rsidRPr="00A7483F" w:rsidTr="00525ECA">
        <w:trPr>
          <w:trHeight w:val="26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both"/>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Línea Base 2016</w:t>
            </w:r>
          </w:p>
        </w:tc>
        <w:tc>
          <w:tcPr>
            <w:tcW w:w="3709"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2017-2022</w:t>
            </w:r>
          </w:p>
        </w:tc>
        <w:tc>
          <w:tcPr>
            <w:tcW w:w="4148" w:type="dxa"/>
            <w:tcBorders>
              <w:top w:val="single" w:sz="8" w:space="0" w:color="000000"/>
              <w:left w:val="single" w:sz="4" w:space="0" w:color="auto"/>
              <w:bottom w:val="single" w:sz="8" w:space="0" w:color="000000"/>
              <w:right w:val="single" w:sz="8" w:space="0" w:color="000000"/>
            </w:tcBorders>
            <w:shd w:val="clear" w:color="auto" w:fill="C00000"/>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2030</w:t>
            </w:r>
          </w:p>
        </w:tc>
      </w:tr>
      <w:tr w:rsidR="00A7483F" w:rsidRPr="00A7483F" w:rsidTr="00525ECA">
        <w:trPr>
          <w:trHeight w:val="136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spacing w:after="0" w:line="240" w:lineRule="auto"/>
              <w:jc w:val="center"/>
              <w:rPr>
                <w:rFonts w:ascii="Graphik Regular" w:hAnsi="Graphik Regular" w:cs="Arial"/>
                <w:sz w:val="16"/>
                <w:szCs w:val="16"/>
              </w:rPr>
            </w:pPr>
            <w:r w:rsidRPr="00A7483F">
              <w:rPr>
                <w:rFonts w:ascii="Graphik Regular" w:hAnsi="Graphik Regular" w:cs="Arial"/>
                <w:b/>
                <w:sz w:val="16"/>
                <w:szCs w:val="16"/>
              </w:rPr>
              <w:t>15.1%</w:t>
            </w:r>
          </w:p>
        </w:tc>
        <w:tc>
          <w:tcPr>
            <w:tcW w:w="3709"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vAlign w:val="center"/>
          </w:tcPr>
          <w:p w:rsidR="00A7483F" w:rsidRPr="00A7483F" w:rsidRDefault="00A7483F" w:rsidP="00525ECA">
            <w:pPr>
              <w:spacing w:after="0" w:line="240" w:lineRule="auto"/>
              <w:jc w:val="center"/>
              <w:rPr>
                <w:rFonts w:ascii="Graphik Regular" w:hAnsi="Graphik Regular" w:cs="Arial"/>
                <w:sz w:val="16"/>
                <w:szCs w:val="16"/>
              </w:rPr>
            </w:pPr>
            <w:r w:rsidRPr="00A7483F">
              <w:rPr>
                <w:rFonts w:ascii="Graphik Regular" w:hAnsi="Graphik Regular" w:cs="Arial"/>
                <w:sz w:val="16"/>
                <w:szCs w:val="16"/>
              </w:rPr>
              <w:t xml:space="preserve">2017 = </w:t>
            </w:r>
            <w:r w:rsidRPr="00A7483F">
              <w:rPr>
                <w:rFonts w:ascii="Graphik Regular" w:hAnsi="Graphik Regular" w:cs="Arial"/>
                <w:b/>
                <w:sz w:val="16"/>
                <w:szCs w:val="16"/>
              </w:rPr>
              <w:t>60%</w:t>
            </w:r>
          </w:p>
          <w:p w:rsidR="00A7483F" w:rsidRPr="00A7483F" w:rsidRDefault="00A7483F" w:rsidP="00525ECA">
            <w:pPr>
              <w:spacing w:after="0" w:line="240" w:lineRule="auto"/>
              <w:jc w:val="center"/>
              <w:rPr>
                <w:rFonts w:ascii="Graphik Regular" w:hAnsi="Graphik Regular" w:cs="Arial"/>
                <w:sz w:val="16"/>
                <w:szCs w:val="16"/>
              </w:rPr>
            </w:pPr>
            <w:r w:rsidRPr="00A7483F">
              <w:rPr>
                <w:rFonts w:ascii="Graphik Regular" w:hAnsi="Graphik Regular" w:cs="Arial"/>
                <w:sz w:val="16"/>
                <w:szCs w:val="16"/>
              </w:rPr>
              <w:t xml:space="preserve">2018 = </w:t>
            </w:r>
            <w:r w:rsidRPr="00A7483F">
              <w:rPr>
                <w:rFonts w:ascii="Graphik Regular" w:hAnsi="Graphik Regular" w:cs="Arial"/>
                <w:b/>
                <w:sz w:val="16"/>
                <w:szCs w:val="16"/>
              </w:rPr>
              <w:t>61%</w:t>
            </w:r>
          </w:p>
          <w:p w:rsidR="00A7483F" w:rsidRPr="00A7483F" w:rsidRDefault="00A7483F" w:rsidP="00525ECA">
            <w:pPr>
              <w:spacing w:after="0" w:line="240" w:lineRule="auto"/>
              <w:jc w:val="center"/>
              <w:rPr>
                <w:rFonts w:ascii="Graphik Regular" w:hAnsi="Graphik Regular" w:cs="Arial"/>
                <w:sz w:val="16"/>
                <w:szCs w:val="16"/>
              </w:rPr>
            </w:pPr>
            <w:r w:rsidRPr="00A7483F">
              <w:rPr>
                <w:rFonts w:ascii="Graphik Regular" w:hAnsi="Graphik Regular" w:cs="Arial"/>
                <w:sz w:val="16"/>
                <w:szCs w:val="16"/>
              </w:rPr>
              <w:t xml:space="preserve">2019 = </w:t>
            </w:r>
            <w:r w:rsidRPr="00A7483F">
              <w:rPr>
                <w:rFonts w:ascii="Graphik Regular" w:hAnsi="Graphik Regular" w:cs="Arial"/>
                <w:b/>
                <w:sz w:val="16"/>
                <w:szCs w:val="16"/>
              </w:rPr>
              <w:t>63%</w:t>
            </w:r>
          </w:p>
          <w:p w:rsidR="00A7483F" w:rsidRPr="00A7483F" w:rsidRDefault="00A7483F" w:rsidP="00525ECA">
            <w:pPr>
              <w:spacing w:after="0" w:line="240" w:lineRule="auto"/>
              <w:jc w:val="center"/>
              <w:rPr>
                <w:rFonts w:ascii="Graphik Regular" w:hAnsi="Graphik Regular" w:cs="Arial"/>
                <w:sz w:val="16"/>
                <w:szCs w:val="16"/>
              </w:rPr>
            </w:pPr>
            <w:r w:rsidRPr="00A7483F">
              <w:rPr>
                <w:rFonts w:ascii="Graphik Regular" w:hAnsi="Graphik Regular" w:cs="Arial"/>
                <w:sz w:val="16"/>
                <w:szCs w:val="16"/>
              </w:rPr>
              <w:t xml:space="preserve">2020 = </w:t>
            </w:r>
            <w:r w:rsidRPr="00A7483F">
              <w:rPr>
                <w:rFonts w:ascii="Graphik Regular" w:hAnsi="Graphik Regular" w:cs="Arial"/>
                <w:b/>
                <w:sz w:val="16"/>
                <w:szCs w:val="16"/>
              </w:rPr>
              <w:t>65%</w:t>
            </w:r>
          </w:p>
          <w:p w:rsidR="00A7483F" w:rsidRPr="00A7483F" w:rsidRDefault="00A7483F" w:rsidP="00525ECA">
            <w:pPr>
              <w:spacing w:after="0" w:line="240" w:lineRule="auto"/>
              <w:jc w:val="center"/>
              <w:rPr>
                <w:rFonts w:ascii="Graphik Regular" w:hAnsi="Graphik Regular" w:cs="Arial"/>
                <w:sz w:val="16"/>
                <w:szCs w:val="16"/>
              </w:rPr>
            </w:pPr>
            <w:r w:rsidRPr="00A7483F">
              <w:rPr>
                <w:rFonts w:ascii="Graphik Regular" w:hAnsi="Graphik Regular" w:cs="Arial"/>
                <w:sz w:val="16"/>
                <w:szCs w:val="16"/>
              </w:rPr>
              <w:t xml:space="preserve">2021 = </w:t>
            </w:r>
            <w:r w:rsidRPr="00A7483F">
              <w:rPr>
                <w:rFonts w:ascii="Graphik Regular" w:hAnsi="Graphik Regular" w:cs="Arial"/>
                <w:b/>
                <w:sz w:val="16"/>
                <w:szCs w:val="16"/>
              </w:rPr>
              <w:t>67%</w:t>
            </w:r>
          </w:p>
          <w:p w:rsidR="00A7483F" w:rsidRPr="00A7483F" w:rsidRDefault="00A7483F" w:rsidP="00525ECA">
            <w:pPr>
              <w:spacing w:after="0" w:line="240" w:lineRule="auto"/>
              <w:jc w:val="center"/>
              <w:rPr>
                <w:rFonts w:ascii="Graphik Regular" w:hAnsi="Graphik Regular" w:cs="Arial"/>
                <w:sz w:val="16"/>
                <w:szCs w:val="16"/>
              </w:rPr>
            </w:pPr>
            <w:r w:rsidRPr="00A7483F">
              <w:rPr>
                <w:rFonts w:ascii="Graphik Regular" w:hAnsi="Graphik Regular" w:cs="Arial"/>
                <w:sz w:val="16"/>
                <w:szCs w:val="16"/>
              </w:rPr>
              <w:t xml:space="preserve">2022 = </w:t>
            </w:r>
            <w:r w:rsidRPr="00A7483F">
              <w:rPr>
                <w:rFonts w:ascii="Graphik Regular" w:hAnsi="Graphik Regular" w:cs="Arial"/>
                <w:b/>
                <w:sz w:val="16"/>
                <w:szCs w:val="16"/>
              </w:rPr>
              <w:t>69%</w:t>
            </w:r>
          </w:p>
        </w:tc>
        <w:tc>
          <w:tcPr>
            <w:tcW w:w="4148" w:type="dxa"/>
            <w:tcBorders>
              <w:top w:val="single" w:sz="8" w:space="0" w:color="000000"/>
              <w:left w:val="single" w:sz="4" w:space="0" w:color="auto"/>
              <w:bottom w:val="single" w:sz="8" w:space="0" w:color="000000"/>
              <w:right w:val="single" w:sz="8" w:space="0" w:color="000000"/>
            </w:tcBorders>
            <w:shd w:val="clear" w:color="auto" w:fill="auto"/>
            <w:vAlign w:val="center"/>
          </w:tcPr>
          <w:p w:rsidR="00A7483F" w:rsidRPr="00A7483F" w:rsidRDefault="00A7483F" w:rsidP="00525ECA">
            <w:pPr>
              <w:spacing w:after="0" w:line="240" w:lineRule="auto"/>
              <w:jc w:val="center"/>
              <w:rPr>
                <w:rFonts w:ascii="Graphik Regular" w:hAnsi="Graphik Regular" w:cs="Arial"/>
                <w:sz w:val="16"/>
                <w:szCs w:val="16"/>
              </w:rPr>
            </w:pPr>
            <w:r w:rsidRPr="00A7483F">
              <w:rPr>
                <w:rFonts w:ascii="Graphik Regular" w:hAnsi="Graphik Regular" w:cs="Arial"/>
                <w:b/>
                <w:sz w:val="16"/>
                <w:szCs w:val="16"/>
              </w:rPr>
              <w:t>80%</w:t>
            </w:r>
          </w:p>
        </w:tc>
      </w:tr>
    </w:tbl>
    <w:p w:rsidR="00A7483F" w:rsidRPr="00A7483F" w:rsidRDefault="00A7483F" w:rsidP="00A7483F">
      <w:pPr>
        <w:tabs>
          <w:tab w:val="left" w:pos="6030"/>
        </w:tabs>
        <w:jc w:val="both"/>
        <w:rPr>
          <w:rFonts w:ascii="Graphik Regular" w:hAnsi="Graphik Regular"/>
          <w:sz w:val="14"/>
          <w:szCs w:val="14"/>
        </w:rPr>
      </w:pPr>
      <w:r w:rsidRPr="00A7483F">
        <w:rPr>
          <w:rFonts w:ascii="Graphik Regular" w:eastAsia="Times New Roman" w:hAnsi="Graphik Regular" w:cs="Arial"/>
          <w:sz w:val="14"/>
          <w:szCs w:val="14"/>
          <w:lang w:val="es-ES" w:eastAsia="es-MX"/>
        </w:rPr>
        <w:t xml:space="preserve">Notas: </w:t>
      </w:r>
      <w:r w:rsidRPr="00A7483F">
        <w:rPr>
          <w:rFonts w:ascii="Graphik Regular" w:hAnsi="Graphik Regular"/>
          <w:sz w:val="14"/>
          <w:szCs w:val="14"/>
        </w:rPr>
        <w:t xml:space="preserve">La meta está sujeta a ajustes de nivel Federal. Las acciones tienen referencia a los objetivos específicos del Programa  Nacional de Convivencia Escolar. El Programa  Nacional de Convivencia Escolar inició en 2016, la cifra corresponde al año de implementación del programa. </w:t>
      </w:r>
    </w:p>
    <w:p w:rsidR="00A7483F" w:rsidRPr="00A7483F" w:rsidRDefault="00A7483F" w:rsidP="00A7483F">
      <w:pPr>
        <w:tabs>
          <w:tab w:val="left" w:pos="6030"/>
        </w:tabs>
        <w:jc w:val="both"/>
        <w:rPr>
          <w:rFonts w:ascii="Graphik Regular" w:hAnsi="Graphik Regular"/>
          <w:sz w:val="14"/>
          <w:szCs w:val="14"/>
        </w:rPr>
      </w:pPr>
    </w:p>
    <w:p w:rsidR="00A7483F" w:rsidRPr="00A7483F" w:rsidRDefault="00A7483F" w:rsidP="00A7483F">
      <w:pPr>
        <w:tabs>
          <w:tab w:val="left" w:pos="6030"/>
        </w:tabs>
        <w:jc w:val="both"/>
        <w:rPr>
          <w:rFonts w:ascii="Graphik Regular" w:hAnsi="Graphik Regular"/>
          <w:sz w:val="14"/>
          <w:szCs w:val="14"/>
        </w:rPr>
      </w:pPr>
    </w:p>
    <w:p w:rsidR="00A7483F" w:rsidRPr="00A7483F" w:rsidRDefault="00A7483F" w:rsidP="00A7483F">
      <w:pPr>
        <w:tabs>
          <w:tab w:val="left" w:pos="6030"/>
        </w:tabs>
        <w:jc w:val="both"/>
        <w:rPr>
          <w:rFonts w:ascii="Graphik Regular" w:hAnsi="Graphik Regular"/>
          <w:sz w:val="14"/>
          <w:szCs w:val="14"/>
        </w:rPr>
      </w:pPr>
    </w:p>
    <w:p w:rsidR="00A7483F" w:rsidRPr="00A7483F" w:rsidRDefault="00A7483F" w:rsidP="00A7483F">
      <w:pPr>
        <w:tabs>
          <w:tab w:val="left" w:pos="6030"/>
        </w:tabs>
        <w:jc w:val="both"/>
        <w:rPr>
          <w:rFonts w:ascii="Graphik Regular" w:hAnsi="Graphik Regular"/>
          <w:sz w:val="14"/>
          <w:szCs w:val="14"/>
        </w:rPr>
      </w:pPr>
    </w:p>
    <w:p w:rsidR="00A7483F" w:rsidRPr="00A7483F" w:rsidRDefault="00A7483F" w:rsidP="00A7483F">
      <w:pPr>
        <w:tabs>
          <w:tab w:val="left" w:pos="6030"/>
        </w:tabs>
        <w:jc w:val="both"/>
        <w:rPr>
          <w:rFonts w:ascii="Graphik Regular" w:hAnsi="Graphik Regular"/>
          <w:sz w:val="14"/>
          <w:szCs w:val="14"/>
        </w:rPr>
      </w:pPr>
    </w:p>
    <w:tbl>
      <w:tblPr>
        <w:tblW w:w="10834" w:type="dxa"/>
        <w:tblInd w:w="-719" w:type="dxa"/>
        <w:tblLayout w:type="fixed"/>
        <w:tblCellMar>
          <w:left w:w="0" w:type="dxa"/>
          <w:right w:w="0" w:type="dxa"/>
        </w:tblCellMar>
        <w:tblLook w:val="04A0" w:firstRow="1" w:lastRow="0" w:firstColumn="1" w:lastColumn="0" w:noHBand="0" w:noVBand="1"/>
      </w:tblPr>
      <w:tblGrid>
        <w:gridCol w:w="2977"/>
        <w:gridCol w:w="3709"/>
        <w:gridCol w:w="4148"/>
      </w:tblGrid>
      <w:tr w:rsidR="00A7483F" w:rsidRPr="00A7483F" w:rsidTr="00525ECA">
        <w:trPr>
          <w:trHeight w:val="250"/>
        </w:trPr>
        <w:tc>
          <w:tcPr>
            <w:tcW w:w="10834"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Ficha del Indicador</w:t>
            </w:r>
          </w:p>
        </w:tc>
      </w:tr>
      <w:tr w:rsidR="00A7483F" w:rsidRPr="00A7483F" w:rsidTr="00525ECA">
        <w:trPr>
          <w:trHeight w:val="22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Elementos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Características</w:t>
            </w:r>
          </w:p>
        </w:tc>
      </w:tr>
      <w:tr w:rsidR="00A7483F" w:rsidRPr="00A7483F" w:rsidTr="00525ECA">
        <w:trPr>
          <w:trHeight w:val="68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Nombre del Indicador</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Porcentaje de especialidades, maestrías y doctorados con reconocimiento en el Programa Nacional de Posgrados de Calidad</w:t>
            </w:r>
          </w:p>
        </w:tc>
      </w:tr>
      <w:tr w:rsidR="00A7483F" w:rsidRPr="00A7483F" w:rsidTr="00525ECA">
        <w:trPr>
          <w:trHeight w:val="958"/>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b/>
                <w:bCs/>
                <w:color w:val="000000"/>
                <w:kern w:val="24"/>
                <w:sz w:val="16"/>
                <w:szCs w:val="16"/>
                <w:lang w:val="es-ES_tradnl"/>
              </w:rPr>
            </w:pP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Descripción del Indicador</w:t>
            </w: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 </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Mide el número de especialidades, maestrías y doctorados que pertenecen al Programa Nacional de Posgrados de Calidad (PNPC) del Consejo Nacional de Ciencia y Tecnología (CONACYT)</w:t>
            </w:r>
          </w:p>
        </w:tc>
      </w:tr>
      <w:tr w:rsidR="00A7483F" w:rsidRPr="00A7483F" w:rsidTr="00525ECA">
        <w:trPr>
          <w:trHeight w:val="85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Objetivo Específico del Programa Sectorial</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b/>
                <w:i/>
                <w:sz w:val="16"/>
                <w:szCs w:val="16"/>
              </w:rPr>
            </w:pPr>
            <w:r w:rsidRPr="00A7483F">
              <w:rPr>
                <w:rFonts w:ascii="Graphik Regular" w:hAnsi="Graphik Regular" w:cs="Arial"/>
                <w:sz w:val="16"/>
                <w:szCs w:val="16"/>
              </w:rPr>
              <w:t>6. Promover el desarrollo de la investigación científica y tecnológica en la comunidad educativa del Estado.</w:t>
            </w:r>
          </w:p>
        </w:tc>
      </w:tr>
      <w:tr w:rsidR="00A7483F" w:rsidRPr="00A7483F" w:rsidTr="00525ECA">
        <w:trPr>
          <w:trHeight w:val="2223"/>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Base de Cálculo y Definición de Variables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tbl>
            <w:tblPr>
              <w:tblStyle w:val="Tablaconcuadrcula"/>
              <w:tblW w:w="6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8"/>
              <w:gridCol w:w="1688"/>
              <w:gridCol w:w="2542"/>
            </w:tblGrid>
            <w:tr w:rsidR="00A7483F" w:rsidRPr="00A7483F" w:rsidTr="00525ECA">
              <w:trPr>
                <w:trHeight w:val="334"/>
              </w:trPr>
              <w:tc>
                <w:tcPr>
                  <w:tcW w:w="2728" w:type="dxa"/>
                  <w:vMerge w:val="restart"/>
                  <w:vAlign w:val="center"/>
                </w:tcPr>
                <w:p w:rsidR="00A7483F" w:rsidRPr="00A7483F" w:rsidRDefault="00A7483F" w:rsidP="00525ECA">
                  <w:pPr>
                    <w:jc w:val="right"/>
                    <w:rPr>
                      <w:rFonts w:ascii="Graphik Regular" w:hAnsi="Graphik Regular" w:cs="Arial"/>
                      <w:b/>
                      <w:sz w:val="16"/>
                      <w:szCs w:val="16"/>
                    </w:rPr>
                  </w:pPr>
                  <w:r w:rsidRPr="00A7483F">
                    <w:rPr>
                      <w:rFonts w:ascii="Graphik Regular" w:hAnsi="Graphik Regular" w:cs="Arial"/>
                      <w:b/>
                      <w:sz w:val="16"/>
                      <w:szCs w:val="16"/>
                    </w:rPr>
                    <w:t>PEMDRPNPC =</w:t>
                  </w:r>
                </w:p>
              </w:tc>
              <w:tc>
                <w:tcPr>
                  <w:tcW w:w="1688" w:type="dxa"/>
                  <w:tcBorders>
                    <w:bottom w:val="single" w:sz="4" w:space="0" w:color="auto"/>
                  </w:tcBorders>
                  <w:vAlign w:val="center"/>
                </w:tcPr>
                <w:p w:rsidR="00A7483F" w:rsidRPr="00A7483F" w:rsidRDefault="00A7483F" w:rsidP="00525ECA">
                  <w:pPr>
                    <w:jc w:val="center"/>
                    <w:rPr>
                      <w:rFonts w:ascii="Graphik Regular" w:hAnsi="Graphik Regular" w:cs="Arial"/>
                      <w:b/>
                      <w:sz w:val="16"/>
                      <w:szCs w:val="16"/>
                    </w:rPr>
                  </w:pPr>
                  <w:r w:rsidRPr="00A7483F">
                    <w:rPr>
                      <w:rFonts w:ascii="Graphik Regular" w:hAnsi="Graphik Regular" w:cs="Arial"/>
                      <w:b/>
                      <w:sz w:val="16"/>
                      <w:szCs w:val="16"/>
                    </w:rPr>
                    <w:t>TEMDIPNPC</w:t>
                  </w:r>
                </w:p>
              </w:tc>
              <w:tc>
                <w:tcPr>
                  <w:tcW w:w="2542" w:type="dxa"/>
                  <w:vMerge w:val="restart"/>
                  <w:vAlign w:val="center"/>
                </w:tcPr>
                <w:p w:rsidR="00A7483F" w:rsidRPr="00A7483F" w:rsidRDefault="00A7483F" w:rsidP="00525ECA">
                  <w:pPr>
                    <w:rPr>
                      <w:rFonts w:ascii="Graphik Regular" w:hAnsi="Graphik Regular" w:cs="Arial"/>
                      <w:b/>
                      <w:sz w:val="16"/>
                      <w:szCs w:val="16"/>
                    </w:rPr>
                  </w:pPr>
                  <w:r w:rsidRPr="00A7483F">
                    <w:rPr>
                      <w:rFonts w:ascii="Graphik Regular" w:hAnsi="Graphik Regular" w:cs="Arial"/>
                      <w:b/>
                      <w:sz w:val="16"/>
                      <w:szCs w:val="16"/>
                    </w:rPr>
                    <w:t>X 100</w:t>
                  </w:r>
                </w:p>
              </w:tc>
            </w:tr>
            <w:tr w:rsidR="00A7483F" w:rsidRPr="00A7483F" w:rsidTr="00525ECA">
              <w:trPr>
                <w:trHeight w:val="172"/>
              </w:trPr>
              <w:tc>
                <w:tcPr>
                  <w:tcW w:w="2728" w:type="dxa"/>
                  <w:vMerge/>
                </w:tcPr>
                <w:p w:rsidR="00A7483F" w:rsidRPr="00A7483F" w:rsidRDefault="00A7483F" w:rsidP="00525ECA">
                  <w:pPr>
                    <w:rPr>
                      <w:rFonts w:ascii="Graphik Regular" w:hAnsi="Graphik Regular" w:cs="Arial"/>
                      <w:b/>
                      <w:sz w:val="16"/>
                      <w:szCs w:val="16"/>
                    </w:rPr>
                  </w:pPr>
                </w:p>
              </w:tc>
              <w:tc>
                <w:tcPr>
                  <w:tcW w:w="1688" w:type="dxa"/>
                  <w:tcBorders>
                    <w:top w:val="single" w:sz="4" w:space="0" w:color="auto"/>
                  </w:tcBorders>
                  <w:vAlign w:val="center"/>
                </w:tcPr>
                <w:p w:rsidR="00A7483F" w:rsidRPr="00A7483F" w:rsidRDefault="00A7483F" w:rsidP="00525ECA">
                  <w:pPr>
                    <w:jc w:val="center"/>
                    <w:rPr>
                      <w:rFonts w:ascii="Graphik Regular" w:hAnsi="Graphik Regular" w:cs="Arial"/>
                      <w:b/>
                      <w:sz w:val="16"/>
                      <w:szCs w:val="16"/>
                    </w:rPr>
                  </w:pPr>
                  <w:r w:rsidRPr="00A7483F">
                    <w:rPr>
                      <w:rFonts w:ascii="Graphik Regular" w:hAnsi="Graphik Regular" w:cs="Arial"/>
                      <w:b/>
                      <w:sz w:val="16"/>
                      <w:szCs w:val="16"/>
                    </w:rPr>
                    <w:t>TIESOPP</w:t>
                  </w:r>
                </w:p>
              </w:tc>
              <w:tc>
                <w:tcPr>
                  <w:tcW w:w="2542" w:type="dxa"/>
                  <w:vMerge/>
                </w:tcPr>
                <w:p w:rsidR="00A7483F" w:rsidRPr="00A7483F" w:rsidRDefault="00A7483F" w:rsidP="00525ECA">
                  <w:pPr>
                    <w:rPr>
                      <w:rFonts w:ascii="Graphik Regular" w:hAnsi="Graphik Regular" w:cs="Arial"/>
                      <w:b/>
                      <w:sz w:val="16"/>
                      <w:szCs w:val="16"/>
                    </w:rPr>
                  </w:pPr>
                </w:p>
              </w:tc>
            </w:tr>
          </w:tbl>
          <w:p w:rsidR="00A7483F" w:rsidRPr="00A7483F" w:rsidRDefault="00A7483F" w:rsidP="00525ECA">
            <w:pPr>
              <w:spacing w:after="240" w:line="240" w:lineRule="auto"/>
              <w:jc w:val="both"/>
              <w:rPr>
                <w:rFonts w:ascii="Graphik Regular" w:hAnsi="Graphik Regular" w:cs="Arial"/>
                <w:sz w:val="16"/>
                <w:szCs w:val="16"/>
              </w:rPr>
            </w:pPr>
          </w:p>
          <w:p w:rsidR="00A7483F" w:rsidRPr="00A7483F" w:rsidRDefault="00A7483F" w:rsidP="00525ECA">
            <w:pPr>
              <w:spacing w:after="240" w:line="240" w:lineRule="auto"/>
              <w:jc w:val="both"/>
              <w:rPr>
                <w:rFonts w:ascii="Graphik Regular" w:hAnsi="Graphik Regular" w:cs="Arial"/>
                <w:sz w:val="16"/>
                <w:szCs w:val="16"/>
              </w:rPr>
            </w:pPr>
            <w:r w:rsidRPr="00A7483F">
              <w:rPr>
                <w:rFonts w:ascii="Graphik Regular" w:hAnsi="Graphik Regular" w:cs="Arial"/>
                <w:sz w:val="16"/>
                <w:szCs w:val="16"/>
              </w:rPr>
              <w:t>PEMDRPNPC= Porcentaje de especialidades, maestrías y doctorados con reconocimiento en el Programa Nacional de Posgrados de Calidad</w:t>
            </w:r>
          </w:p>
          <w:p w:rsidR="00A7483F" w:rsidRPr="00A7483F" w:rsidRDefault="00A7483F" w:rsidP="00525ECA">
            <w:pPr>
              <w:spacing w:after="240" w:line="240" w:lineRule="auto"/>
              <w:jc w:val="both"/>
              <w:rPr>
                <w:rFonts w:ascii="Graphik Regular" w:hAnsi="Graphik Regular" w:cs="Arial"/>
                <w:sz w:val="16"/>
                <w:szCs w:val="16"/>
              </w:rPr>
            </w:pPr>
            <w:r w:rsidRPr="00A7483F">
              <w:rPr>
                <w:rFonts w:ascii="Graphik Regular" w:hAnsi="Graphik Regular" w:cs="Arial"/>
                <w:sz w:val="16"/>
                <w:szCs w:val="16"/>
              </w:rPr>
              <w:t>TEMDIPNPC = Total de especialidades, maestrías y doctorados inscritos en el PNPC.</w:t>
            </w:r>
          </w:p>
          <w:p w:rsidR="00A7483F" w:rsidRPr="00A7483F" w:rsidRDefault="00A7483F" w:rsidP="00525ECA">
            <w:pPr>
              <w:spacing w:after="240" w:line="240" w:lineRule="auto"/>
              <w:jc w:val="both"/>
              <w:rPr>
                <w:rFonts w:ascii="Graphik Regular" w:hAnsi="Graphik Regular" w:cs="Arial"/>
                <w:sz w:val="16"/>
                <w:szCs w:val="16"/>
              </w:rPr>
            </w:pPr>
            <w:r w:rsidRPr="00A7483F">
              <w:rPr>
                <w:rFonts w:ascii="Graphik Regular" w:hAnsi="Graphik Regular" w:cs="Arial"/>
                <w:sz w:val="16"/>
                <w:szCs w:val="16"/>
              </w:rPr>
              <w:t>TIESOPP= Total de instituciones de educación superior que ofrecen programas de posgrado.</w:t>
            </w:r>
          </w:p>
        </w:tc>
      </w:tr>
      <w:tr w:rsidR="00A7483F" w:rsidRPr="00A7483F" w:rsidTr="00525ECA">
        <w:trPr>
          <w:trHeight w:val="45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Periodicidad</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rPr>
                <w:rFonts w:ascii="Graphik Regular" w:hAnsi="Graphik Regular" w:cs="Arial"/>
                <w:sz w:val="16"/>
                <w:szCs w:val="16"/>
              </w:rPr>
            </w:pPr>
            <w:r w:rsidRPr="00A7483F">
              <w:rPr>
                <w:rFonts w:ascii="Graphik Regular" w:hAnsi="Graphik Regular" w:cs="Arial"/>
                <w:sz w:val="16"/>
                <w:szCs w:val="16"/>
              </w:rPr>
              <w:t xml:space="preserve">Anual </w:t>
            </w:r>
          </w:p>
        </w:tc>
      </w:tr>
      <w:tr w:rsidR="00A7483F" w:rsidRPr="00A7483F" w:rsidTr="00525ECA">
        <w:trPr>
          <w:trHeight w:val="822"/>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Fuente</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rPr>
                <w:rFonts w:ascii="Graphik Regular" w:hAnsi="Graphik Regular" w:cs="Arial"/>
                <w:sz w:val="16"/>
                <w:szCs w:val="16"/>
              </w:rPr>
            </w:pPr>
            <w:r w:rsidRPr="00A7483F">
              <w:rPr>
                <w:rFonts w:ascii="Graphik Regular" w:hAnsi="Graphik Regular" w:cs="Arial"/>
                <w:sz w:val="16"/>
                <w:szCs w:val="16"/>
              </w:rPr>
              <w:t>Consejo Nacional de Ciencia y Tecnología (CONACYT)</w:t>
            </w:r>
          </w:p>
        </w:tc>
      </w:tr>
      <w:tr w:rsidR="00A7483F" w:rsidRPr="00A7483F" w:rsidTr="00525ECA">
        <w:trPr>
          <w:trHeight w:val="94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Referencias Adicionales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Padrón del Programa Nacional de Posgrados de Calidad. Disponible en:</w:t>
            </w:r>
          </w:p>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 xml:space="preserve"> http://svrtmp.main.conacyt.mx/ConsultasPNPC/listar_padron.php</w:t>
            </w:r>
          </w:p>
        </w:tc>
      </w:tr>
      <w:tr w:rsidR="00A7483F" w:rsidRPr="00A7483F" w:rsidTr="00525ECA">
        <w:trPr>
          <w:trHeight w:val="26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both"/>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Línea Base 2016</w:t>
            </w:r>
          </w:p>
        </w:tc>
        <w:tc>
          <w:tcPr>
            <w:tcW w:w="3709"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2017-2022</w:t>
            </w:r>
          </w:p>
        </w:tc>
        <w:tc>
          <w:tcPr>
            <w:tcW w:w="4148" w:type="dxa"/>
            <w:tcBorders>
              <w:top w:val="single" w:sz="8" w:space="0" w:color="000000"/>
              <w:left w:val="single" w:sz="4" w:space="0" w:color="auto"/>
              <w:bottom w:val="single" w:sz="8" w:space="0" w:color="000000"/>
              <w:right w:val="single" w:sz="8" w:space="0" w:color="000000"/>
            </w:tcBorders>
            <w:shd w:val="clear" w:color="auto" w:fill="C00000"/>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2030</w:t>
            </w:r>
          </w:p>
        </w:tc>
      </w:tr>
      <w:tr w:rsidR="00A7483F" w:rsidRPr="00A7483F" w:rsidTr="00525ECA">
        <w:trPr>
          <w:trHeight w:val="136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spacing w:after="0" w:line="240" w:lineRule="auto"/>
              <w:jc w:val="center"/>
              <w:rPr>
                <w:rFonts w:ascii="Graphik Regular" w:hAnsi="Graphik Regular" w:cs="Arial"/>
                <w:b/>
                <w:sz w:val="16"/>
                <w:szCs w:val="16"/>
              </w:rPr>
            </w:pPr>
            <w:r w:rsidRPr="00A7483F">
              <w:rPr>
                <w:rFonts w:ascii="Graphik Regular" w:hAnsi="Graphik Regular" w:cs="Arial"/>
                <w:b/>
                <w:sz w:val="16"/>
                <w:szCs w:val="16"/>
              </w:rPr>
              <w:t>34%</w:t>
            </w:r>
          </w:p>
        </w:tc>
        <w:tc>
          <w:tcPr>
            <w:tcW w:w="3709"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vAlign w:val="center"/>
          </w:tcPr>
          <w:p w:rsidR="00A7483F" w:rsidRPr="00A7483F" w:rsidRDefault="00A7483F" w:rsidP="00525ECA">
            <w:pPr>
              <w:spacing w:after="0" w:line="240" w:lineRule="auto"/>
              <w:jc w:val="center"/>
              <w:rPr>
                <w:rFonts w:ascii="Graphik Regular" w:hAnsi="Graphik Regular" w:cs="Arial"/>
                <w:sz w:val="16"/>
                <w:szCs w:val="16"/>
              </w:rPr>
            </w:pPr>
            <w:r w:rsidRPr="00A7483F">
              <w:rPr>
                <w:rFonts w:ascii="Graphik Regular" w:hAnsi="Graphik Regular" w:cs="Arial"/>
                <w:sz w:val="16"/>
                <w:szCs w:val="16"/>
              </w:rPr>
              <w:t xml:space="preserve">2017 = </w:t>
            </w:r>
            <w:r w:rsidRPr="00A7483F">
              <w:rPr>
                <w:rFonts w:ascii="Graphik Regular" w:hAnsi="Graphik Regular" w:cs="Arial"/>
                <w:b/>
                <w:sz w:val="16"/>
                <w:szCs w:val="16"/>
              </w:rPr>
              <w:t>35%</w:t>
            </w:r>
          </w:p>
          <w:p w:rsidR="00A7483F" w:rsidRPr="00A7483F" w:rsidRDefault="00A7483F" w:rsidP="00525ECA">
            <w:pPr>
              <w:spacing w:after="0" w:line="240" w:lineRule="auto"/>
              <w:jc w:val="center"/>
              <w:rPr>
                <w:rFonts w:ascii="Graphik Regular" w:hAnsi="Graphik Regular" w:cs="Arial"/>
                <w:sz w:val="16"/>
                <w:szCs w:val="16"/>
              </w:rPr>
            </w:pPr>
            <w:r w:rsidRPr="00A7483F">
              <w:rPr>
                <w:rFonts w:ascii="Graphik Regular" w:hAnsi="Graphik Regular" w:cs="Arial"/>
                <w:sz w:val="16"/>
                <w:szCs w:val="16"/>
              </w:rPr>
              <w:t xml:space="preserve">2018 = </w:t>
            </w:r>
            <w:r w:rsidRPr="00A7483F">
              <w:rPr>
                <w:rFonts w:ascii="Graphik Regular" w:hAnsi="Graphik Regular" w:cs="Arial"/>
                <w:b/>
                <w:sz w:val="16"/>
                <w:szCs w:val="16"/>
              </w:rPr>
              <w:t>38%</w:t>
            </w:r>
          </w:p>
          <w:p w:rsidR="00A7483F" w:rsidRPr="00A7483F" w:rsidRDefault="00A7483F" w:rsidP="00525ECA">
            <w:pPr>
              <w:spacing w:after="0" w:line="240" w:lineRule="auto"/>
              <w:jc w:val="center"/>
              <w:rPr>
                <w:rFonts w:ascii="Graphik Regular" w:hAnsi="Graphik Regular" w:cs="Arial"/>
                <w:sz w:val="16"/>
                <w:szCs w:val="16"/>
              </w:rPr>
            </w:pPr>
            <w:r w:rsidRPr="00A7483F">
              <w:rPr>
                <w:rFonts w:ascii="Graphik Regular" w:hAnsi="Graphik Regular" w:cs="Arial"/>
                <w:sz w:val="16"/>
                <w:szCs w:val="16"/>
              </w:rPr>
              <w:t xml:space="preserve">2019 = </w:t>
            </w:r>
            <w:r w:rsidRPr="00A7483F">
              <w:rPr>
                <w:rFonts w:ascii="Graphik Regular" w:hAnsi="Graphik Regular" w:cs="Arial"/>
                <w:b/>
                <w:sz w:val="16"/>
                <w:szCs w:val="16"/>
              </w:rPr>
              <w:t>41%</w:t>
            </w:r>
          </w:p>
          <w:p w:rsidR="00A7483F" w:rsidRPr="00A7483F" w:rsidRDefault="00A7483F" w:rsidP="00525ECA">
            <w:pPr>
              <w:spacing w:after="0" w:line="240" w:lineRule="auto"/>
              <w:jc w:val="center"/>
              <w:rPr>
                <w:rFonts w:ascii="Graphik Regular" w:hAnsi="Graphik Regular" w:cs="Arial"/>
                <w:sz w:val="16"/>
                <w:szCs w:val="16"/>
              </w:rPr>
            </w:pPr>
            <w:r w:rsidRPr="00A7483F">
              <w:rPr>
                <w:rFonts w:ascii="Graphik Regular" w:hAnsi="Graphik Regular" w:cs="Arial"/>
                <w:sz w:val="16"/>
                <w:szCs w:val="16"/>
              </w:rPr>
              <w:t xml:space="preserve">2020 = </w:t>
            </w:r>
            <w:r w:rsidRPr="00A7483F">
              <w:rPr>
                <w:rFonts w:ascii="Graphik Regular" w:hAnsi="Graphik Regular" w:cs="Arial"/>
                <w:b/>
                <w:sz w:val="16"/>
                <w:szCs w:val="16"/>
              </w:rPr>
              <w:t>45%</w:t>
            </w:r>
          </w:p>
          <w:p w:rsidR="00A7483F" w:rsidRPr="00A7483F" w:rsidRDefault="00A7483F" w:rsidP="00525ECA">
            <w:pPr>
              <w:spacing w:after="0" w:line="240" w:lineRule="auto"/>
              <w:jc w:val="center"/>
              <w:rPr>
                <w:rFonts w:ascii="Graphik Regular" w:hAnsi="Graphik Regular" w:cs="Arial"/>
                <w:sz w:val="16"/>
                <w:szCs w:val="16"/>
              </w:rPr>
            </w:pPr>
            <w:r w:rsidRPr="00A7483F">
              <w:rPr>
                <w:rFonts w:ascii="Graphik Regular" w:hAnsi="Graphik Regular" w:cs="Arial"/>
                <w:sz w:val="16"/>
                <w:szCs w:val="16"/>
              </w:rPr>
              <w:t xml:space="preserve">2021 </w:t>
            </w:r>
            <w:r w:rsidRPr="00A7483F">
              <w:rPr>
                <w:rFonts w:ascii="Graphik Regular" w:hAnsi="Graphik Regular" w:cs="Arial"/>
                <w:b/>
                <w:sz w:val="16"/>
                <w:szCs w:val="16"/>
              </w:rPr>
              <w:t>= 49%</w:t>
            </w:r>
          </w:p>
          <w:p w:rsidR="00A7483F" w:rsidRPr="00A7483F" w:rsidRDefault="00A7483F" w:rsidP="00525ECA">
            <w:pPr>
              <w:spacing w:after="0" w:line="240" w:lineRule="auto"/>
              <w:jc w:val="center"/>
              <w:rPr>
                <w:rFonts w:ascii="Graphik Regular" w:hAnsi="Graphik Regular" w:cs="Arial"/>
                <w:sz w:val="16"/>
                <w:szCs w:val="16"/>
              </w:rPr>
            </w:pPr>
            <w:r w:rsidRPr="00A7483F">
              <w:rPr>
                <w:rFonts w:ascii="Graphik Regular" w:hAnsi="Graphik Regular" w:cs="Arial"/>
                <w:sz w:val="16"/>
                <w:szCs w:val="16"/>
              </w:rPr>
              <w:t xml:space="preserve"> 2022 = </w:t>
            </w:r>
            <w:r w:rsidRPr="00A7483F">
              <w:rPr>
                <w:rFonts w:ascii="Graphik Regular" w:hAnsi="Graphik Regular" w:cs="Arial"/>
                <w:b/>
                <w:sz w:val="16"/>
                <w:szCs w:val="16"/>
              </w:rPr>
              <w:t>54%</w:t>
            </w:r>
          </w:p>
        </w:tc>
        <w:tc>
          <w:tcPr>
            <w:tcW w:w="4148" w:type="dxa"/>
            <w:tcBorders>
              <w:top w:val="single" w:sz="8" w:space="0" w:color="000000"/>
              <w:left w:val="single" w:sz="4" w:space="0" w:color="auto"/>
              <w:bottom w:val="single" w:sz="8" w:space="0" w:color="000000"/>
              <w:right w:val="single" w:sz="8" w:space="0" w:color="000000"/>
            </w:tcBorders>
            <w:shd w:val="clear" w:color="auto" w:fill="auto"/>
            <w:vAlign w:val="center"/>
          </w:tcPr>
          <w:p w:rsidR="00A7483F" w:rsidRPr="00A7483F" w:rsidRDefault="00A7483F" w:rsidP="00525ECA">
            <w:pPr>
              <w:spacing w:after="0" w:line="240" w:lineRule="auto"/>
              <w:jc w:val="center"/>
              <w:rPr>
                <w:rFonts w:ascii="Graphik Regular" w:hAnsi="Graphik Regular" w:cs="Arial"/>
                <w:b/>
                <w:sz w:val="16"/>
                <w:szCs w:val="16"/>
              </w:rPr>
            </w:pPr>
            <w:r w:rsidRPr="00A7483F">
              <w:rPr>
                <w:rFonts w:ascii="Graphik Regular" w:hAnsi="Graphik Regular" w:cs="Arial"/>
                <w:b/>
                <w:sz w:val="16"/>
                <w:szCs w:val="16"/>
              </w:rPr>
              <w:t>78%</w:t>
            </w:r>
          </w:p>
        </w:tc>
      </w:tr>
    </w:tbl>
    <w:p w:rsidR="00A7483F" w:rsidRPr="00A7483F" w:rsidRDefault="00A7483F" w:rsidP="00A7483F">
      <w:pPr>
        <w:tabs>
          <w:tab w:val="left" w:pos="6030"/>
        </w:tabs>
        <w:jc w:val="both"/>
        <w:rPr>
          <w:rFonts w:ascii="Graphik Regular" w:hAnsi="Graphik Regular"/>
          <w:sz w:val="14"/>
          <w:szCs w:val="14"/>
        </w:rPr>
      </w:pPr>
    </w:p>
    <w:p w:rsidR="00A7483F" w:rsidRPr="00A7483F" w:rsidRDefault="00A7483F" w:rsidP="00A7483F">
      <w:pPr>
        <w:tabs>
          <w:tab w:val="left" w:pos="6030"/>
        </w:tabs>
        <w:jc w:val="both"/>
        <w:rPr>
          <w:rFonts w:ascii="Graphik Regular" w:hAnsi="Graphik Regular"/>
          <w:sz w:val="14"/>
          <w:szCs w:val="14"/>
        </w:rPr>
      </w:pPr>
    </w:p>
    <w:p w:rsidR="00A7483F" w:rsidRPr="00A7483F" w:rsidRDefault="00A7483F" w:rsidP="00A7483F">
      <w:pPr>
        <w:tabs>
          <w:tab w:val="left" w:pos="6030"/>
        </w:tabs>
        <w:jc w:val="both"/>
        <w:rPr>
          <w:rFonts w:ascii="Graphik Regular" w:hAnsi="Graphik Regular"/>
          <w:sz w:val="14"/>
          <w:szCs w:val="14"/>
        </w:rPr>
      </w:pPr>
    </w:p>
    <w:p w:rsidR="00A7483F" w:rsidRPr="00A7483F" w:rsidRDefault="00A7483F" w:rsidP="00A7483F">
      <w:pPr>
        <w:tabs>
          <w:tab w:val="left" w:pos="6030"/>
        </w:tabs>
        <w:jc w:val="both"/>
        <w:rPr>
          <w:rFonts w:ascii="Graphik Regular" w:hAnsi="Graphik Regular"/>
          <w:sz w:val="14"/>
          <w:szCs w:val="14"/>
        </w:rPr>
      </w:pPr>
    </w:p>
    <w:p w:rsidR="00A7483F" w:rsidRPr="00A7483F" w:rsidRDefault="00A7483F" w:rsidP="00A7483F">
      <w:pPr>
        <w:tabs>
          <w:tab w:val="left" w:pos="6030"/>
        </w:tabs>
        <w:jc w:val="both"/>
        <w:rPr>
          <w:rFonts w:ascii="Graphik Regular" w:hAnsi="Graphik Regular"/>
          <w:sz w:val="14"/>
          <w:szCs w:val="14"/>
        </w:rPr>
      </w:pPr>
    </w:p>
    <w:p w:rsidR="00A7483F" w:rsidRPr="00A7483F" w:rsidRDefault="00A7483F" w:rsidP="00A7483F">
      <w:pPr>
        <w:tabs>
          <w:tab w:val="left" w:pos="6030"/>
        </w:tabs>
        <w:jc w:val="both"/>
        <w:rPr>
          <w:rFonts w:ascii="Graphik Regular" w:hAnsi="Graphik Regular"/>
          <w:sz w:val="14"/>
          <w:szCs w:val="14"/>
        </w:rPr>
      </w:pPr>
    </w:p>
    <w:tbl>
      <w:tblPr>
        <w:tblW w:w="10834" w:type="dxa"/>
        <w:tblInd w:w="-719" w:type="dxa"/>
        <w:tblLayout w:type="fixed"/>
        <w:tblCellMar>
          <w:left w:w="0" w:type="dxa"/>
          <w:right w:w="0" w:type="dxa"/>
        </w:tblCellMar>
        <w:tblLook w:val="04A0" w:firstRow="1" w:lastRow="0" w:firstColumn="1" w:lastColumn="0" w:noHBand="0" w:noVBand="1"/>
      </w:tblPr>
      <w:tblGrid>
        <w:gridCol w:w="2977"/>
        <w:gridCol w:w="3892"/>
        <w:gridCol w:w="3965"/>
      </w:tblGrid>
      <w:tr w:rsidR="00A7483F" w:rsidRPr="00A7483F" w:rsidTr="00525ECA">
        <w:trPr>
          <w:trHeight w:val="250"/>
        </w:trPr>
        <w:tc>
          <w:tcPr>
            <w:tcW w:w="10834"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Ficha del Indicador</w:t>
            </w:r>
          </w:p>
        </w:tc>
      </w:tr>
      <w:tr w:rsidR="00A7483F" w:rsidRPr="00A7483F" w:rsidTr="00525ECA">
        <w:trPr>
          <w:trHeight w:val="22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Elementos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Características</w:t>
            </w:r>
          </w:p>
        </w:tc>
      </w:tr>
      <w:tr w:rsidR="00A7483F" w:rsidRPr="00A7483F" w:rsidTr="00525ECA">
        <w:trPr>
          <w:trHeight w:val="68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Nombre del Indicador</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jc w:val="both"/>
              <w:rPr>
                <w:rFonts w:ascii="Graphik Regular" w:hAnsi="Graphik Regular" w:cs="Arial"/>
                <w:color w:val="000000"/>
                <w:kern w:val="24"/>
                <w:sz w:val="16"/>
                <w:szCs w:val="16"/>
              </w:rPr>
            </w:pPr>
            <w:r w:rsidRPr="00A7483F">
              <w:rPr>
                <w:rFonts w:ascii="Graphik Regular" w:hAnsi="Graphik Regular" w:cs="Arial"/>
                <w:color w:val="000000"/>
                <w:kern w:val="24"/>
                <w:sz w:val="16"/>
                <w:szCs w:val="16"/>
                <w:lang w:val="es-ES_tradnl"/>
              </w:rPr>
              <w:t>Cobertura</w:t>
            </w:r>
            <w:r w:rsidRPr="00A7483F">
              <w:rPr>
                <w:rFonts w:ascii="Graphik Regular" w:hAnsi="Graphik Regular" w:cs="Arial"/>
              </w:rPr>
              <w:t xml:space="preserve"> </w:t>
            </w:r>
            <w:r w:rsidRPr="00A7483F">
              <w:rPr>
                <w:rFonts w:ascii="Graphik Regular" w:hAnsi="Graphik Regular" w:cs="Arial"/>
                <w:color w:val="000000"/>
                <w:kern w:val="24"/>
                <w:sz w:val="16"/>
                <w:szCs w:val="16"/>
                <w:lang w:val="es-ES_tradnl"/>
              </w:rPr>
              <w:t>en Educación Preescolar.</w:t>
            </w:r>
          </w:p>
        </w:tc>
      </w:tr>
      <w:tr w:rsidR="00A7483F" w:rsidRPr="00A7483F" w:rsidTr="00525ECA">
        <w:trPr>
          <w:trHeight w:val="958"/>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Descripción del Indicador</w:t>
            </w: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 </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jc w:val="both"/>
              <w:rPr>
                <w:rFonts w:ascii="Graphik Regular" w:hAnsi="Graphik Regular" w:cs="Arial"/>
                <w:color w:val="000000"/>
                <w:kern w:val="24"/>
                <w:sz w:val="16"/>
                <w:szCs w:val="16"/>
                <w:lang w:val="es-ES_tradnl"/>
              </w:rPr>
            </w:pPr>
            <w:r w:rsidRPr="00A7483F">
              <w:rPr>
                <w:rFonts w:ascii="Graphik Regular" w:hAnsi="Graphik Regular" w:cs="Arial"/>
                <w:color w:val="000000"/>
                <w:kern w:val="24"/>
                <w:sz w:val="16"/>
                <w:szCs w:val="16"/>
                <w:lang w:val="es-ES_tradnl"/>
              </w:rPr>
              <w:t>Mide el porcentaje de niños y niñas de 3 a 5 años 11 meses inscritos en Educación Preescolar, con respecto a la totalidad de niños y niñas de ese rango de edad en el estado.</w:t>
            </w:r>
          </w:p>
        </w:tc>
      </w:tr>
      <w:tr w:rsidR="00A7483F" w:rsidRPr="00A7483F" w:rsidTr="00525ECA">
        <w:trPr>
          <w:trHeight w:val="85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Objetivo Específico del Programa Sectorial</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autoSpaceDE w:val="0"/>
              <w:autoSpaceDN w:val="0"/>
              <w:adjustRightInd w:val="0"/>
              <w:spacing w:after="0" w:line="240" w:lineRule="auto"/>
              <w:jc w:val="both"/>
              <w:rPr>
                <w:rFonts w:ascii="Graphik Regular" w:hAnsi="Graphik Regular" w:cs="Arial"/>
                <w:color w:val="000000"/>
                <w:kern w:val="24"/>
                <w:sz w:val="16"/>
                <w:szCs w:val="16"/>
                <w:lang w:val="es-ES_tradnl"/>
              </w:rPr>
            </w:pPr>
            <w:r w:rsidRPr="00A7483F">
              <w:rPr>
                <w:rFonts w:ascii="Graphik Regular" w:hAnsi="Graphik Regular" w:cs="Arial"/>
                <w:sz w:val="16"/>
                <w:szCs w:val="16"/>
              </w:rPr>
              <w:t>1. Incrementar la cobertura y calidad de la oferta educativa en el Estado de Hidalgo.</w:t>
            </w:r>
          </w:p>
        </w:tc>
      </w:tr>
      <w:tr w:rsidR="00A7483F" w:rsidRPr="00A7483F" w:rsidTr="00525ECA">
        <w:trPr>
          <w:trHeight w:val="2223"/>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Base de Cálculo y Definición de Variables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tbl>
            <w:tblPr>
              <w:tblStyle w:val="Tablaconcuadrcula"/>
              <w:tblW w:w="3245" w:type="dxa"/>
              <w:tblInd w:w="2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5"/>
              <w:gridCol w:w="1351"/>
              <w:gridCol w:w="949"/>
            </w:tblGrid>
            <w:tr w:rsidR="00A7483F" w:rsidRPr="00A7483F" w:rsidTr="00525ECA">
              <w:trPr>
                <w:trHeight w:val="380"/>
              </w:trPr>
              <w:tc>
                <w:tcPr>
                  <w:tcW w:w="945" w:type="dxa"/>
                  <w:vMerge w:val="restart"/>
                  <w:vAlign w:val="center"/>
                </w:tcPr>
                <w:p w:rsidR="00A7483F" w:rsidRPr="00A7483F" w:rsidRDefault="00A7483F" w:rsidP="00525ECA">
                  <w:pPr>
                    <w:jc w:val="center"/>
                    <w:rPr>
                      <w:rFonts w:ascii="Graphik Regular" w:hAnsi="Graphik Regular"/>
                      <w:b/>
                      <w:sz w:val="16"/>
                      <w:szCs w:val="16"/>
                      <w:lang w:val="es-ES"/>
                    </w:rPr>
                  </w:pPr>
                  <w:r w:rsidRPr="00A7483F">
                    <w:rPr>
                      <w:rFonts w:ascii="Graphik Regular" w:hAnsi="Graphik Regular"/>
                      <w:b/>
                      <w:sz w:val="16"/>
                      <w:szCs w:val="16"/>
                      <w:lang w:val="es-ES"/>
                    </w:rPr>
                    <w:t xml:space="preserve">    CEP=</w:t>
                  </w:r>
                </w:p>
              </w:tc>
              <w:tc>
                <w:tcPr>
                  <w:tcW w:w="1351" w:type="dxa"/>
                  <w:tcBorders>
                    <w:bottom w:val="single" w:sz="4" w:space="0" w:color="auto"/>
                  </w:tcBorders>
                  <w:vAlign w:val="center"/>
                </w:tcPr>
                <w:p w:rsidR="00A7483F" w:rsidRPr="00A7483F" w:rsidRDefault="00A7483F" w:rsidP="00525ECA">
                  <w:pPr>
                    <w:jc w:val="center"/>
                    <w:rPr>
                      <w:rFonts w:ascii="Graphik Regular" w:hAnsi="Graphik Regular"/>
                      <w:b/>
                      <w:sz w:val="16"/>
                      <w:szCs w:val="16"/>
                      <w:vertAlign w:val="subscript"/>
                      <w:lang w:val="es-ES"/>
                    </w:rPr>
                  </w:pPr>
                  <w:r w:rsidRPr="00A7483F">
                    <w:rPr>
                      <w:rFonts w:ascii="Graphik Regular" w:hAnsi="Graphik Regular"/>
                      <w:b/>
                      <w:sz w:val="16"/>
                      <w:szCs w:val="16"/>
                      <w:lang w:val="es-ES"/>
                    </w:rPr>
                    <w:t xml:space="preserve">MTP </w:t>
                  </w:r>
                  <w:r w:rsidRPr="00A7483F">
                    <w:rPr>
                      <w:rFonts w:ascii="Graphik Regular" w:hAnsi="Graphik Regular"/>
                      <w:b/>
                      <w:sz w:val="16"/>
                      <w:szCs w:val="16"/>
                      <w:vertAlign w:val="subscript"/>
                      <w:lang w:val="es-ES"/>
                    </w:rPr>
                    <w:t>n</w:t>
                  </w:r>
                </w:p>
              </w:tc>
              <w:tc>
                <w:tcPr>
                  <w:tcW w:w="949" w:type="dxa"/>
                  <w:vMerge w:val="restart"/>
                  <w:vAlign w:val="center"/>
                </w:tcPr>
                <w:p w:rsidR="00A7483F" w:rsidRPr="00A7483F" w:rsidRDefault="00A7483F" w:rsidP="00525ECA">
                  <w:pPr>
                    <w:jc w:val="center"/>
                    <w:rPr>
                      <w:rFonts w:ascii="Graphik Regular" w:hAnsi="Graphik Regular"/>
                      <w:b/>
                      <w:sz w:val="16"/>
                      <w:szCs w:val="16"/>
                      <w:lang w:val="es-ES"/>
                    </w:rPr>
                  </w:pPr>
                  <w:r w:rsidRPr="00A7483F">
                    <w:rPr>
                      <w:rFonts w:ascii="Graphik Regular" w:hAnsi="Graphik Regular"/>
                      <w:b/>
                      <w:sz w:val="16"/>
                      <w:szCs w:val="16"/>
                      <w:lang w:val="es-ES"/>
                    </w:rPr>
                    <w:t>x 100</w:t>
                  </w:r>
                </w:p>
              </w:tc>
            </w:tr>
            <w:tr w:rsidR="00A7483F" w:rsidRPr="00A7483F" w:rsidTr="00525ECA">
              <w:trPr>
                <w:trHeight w:val="398"/>
              </w:trPr>
              <w:tc>
                <w:tcPr>
                  <w:tcW w:w="945" w:type="dxa"/>
                  <w:vMerge/>
                </w:tcPr>
                <w:p w:rsidR="00A7483F" w:rsidRPr="00A7483F" w:rsidRDefault="00A7483F" w:rsidP="00525ECA">
                  <w:pPr>
                    <w:jc w:val="both"/>
                    <w:rPr>
                      <w:rFonts w:ascii="Graphik Regular" w:hAnsi="Graphik Regular"/>
                      <w:b/>
                      <w:sz w:val="16"/>
                      <w:szCs w:val="16"/>
                      <w:lang w:val="es-ES"/>
                    </w:rPr>
                  </w:pPr>
                </w:p>
              </w:tc>
              <w:tc>
                <w:tcPr>
                  <w:tcW w:w="1351" w:type="dxa"/>
                  <w:tcBorders>
                    <w:top w:val="single" w:sz="4" w:space="0" w:color="auto"/>
                  </w:tcBorders>
                  <w:vAlign w:val="center"/>
                </w:tcPr>
                <w:p w:rsidR="00A7483F" w:rsidRPr="00A7483F" w:rsidRDefault="00A7483F" w:rsidP="00525ECA">
                  <w:pPr>
                    <w:jc w:val="center"/>
                    <w:rPr>
                      <w:rFonts w:ascii="Graphik Regular" w:hAnsi="Graphik Regular"/>
                      <w:b/>
                      <w:sz w:val="16"/>
                      <w:szCs w:val="16"/>
                      <w:lang w:val="es-ES"/>
                    </w:rPr>
                  </w:pPr>
                  <w:r w:rsidRPr="00A7483F">
                    <w:rPr>
                      <w:rFonts w:ascii="Graphik Regular" w:hAnsi="Graphik Regular"/>
                      <w:b/>
                      <w:sz w:val="16"/>
                      <w:szCs w:val="16"/>
                      <w:lang w:val="es-ES"/>
                    </w:rPr>
                    <w:t>P (3 a 5)</w:t>
                  </w:r>
                  <w:r w:rsidRPr="00A7483F">
                    <w:rPr>
                      <w:rFonts w:ascii="Graphik Regular" w:hAnsi="Graphik Regular"/>
                      <w:b/>
                      <w:sz w:val="16"/>
                      <w:szCs w:val="16"/>
                      <w:vertAlign w:val="subscript"/>
                      <w:lang w:val="es-ES"/>
                    </w:rPr>
                    <w:t>n</w:t>
                  </w:r>
                </w:p>
              </w:tc>
              <w:tc>
                <w:tcPr>
                  <w:tcW w:w="949" w:type="dxa"/>
                  <w:vMerge/>
                </w:tcPr>
                <w:p w:rsidR="00A7483F" w:rsidRPr="00A7483F" w:rsidRDefault="00A7483F" w:rsidP="00525ECA">
                  <w:pPr>
                    <w:jc w:val="both"/>
                    <w:rPr>
                      <w:rFonts w:ascii="Graphik Regular" w:hAnsi="Graphik Regular"/>
                      <w:b/>
                      <w:sz w:val="16"/>
                      <w:szCs w:val="16"/>
                      <w:lang w:val="es-ES"/>
                    </w:rPr>
                  </w:pPr>
                </w:p>
              </w:tc>
            </w:tr>
          </w:tbl>
          <w:p w:rsidR="00A7483F" w:rsidRPr="00A7483F" w:rsidRDefault="00A7483F" w:rsidP="00525ECA">
            <w:pPr>
              <w:jc w:val="both"/>
              <w:rPr>
                <w:rFonts w:ascii="Graphik Regular" w:hAnsi="Graphik Regular"/>
                <w:sz w:val="16"/>
                <w:szCs w:val="16"/>
                <w:lang w:val="es-ES"/>
              </w:rPr>
            </w:pPr>
            <w:r w:rsidRPr="00A7483F">
              <w:rPr>
                <w:rFonts w:ascii="Graphik Regular" w:hAnsi="Graphik Regular"/>
                <w:sz w:val="16"/>
                <w:szCs w:val="16"/>
                <w:lang w:val="es-ES"/>
              </w:rPr>
              <w:t>CEP= Cobertura en Educación Preescolar</w:t>
            </w:r>
          </w:p>
          <w:p w:rsidR="00A7483F" w:rsidRPr="00A7483F" w:rsidRDefault="00A7483F" w:rsidP="00525ECA">
            <w:pPr>
              <w:jc w:val="both"/>
              <w:rPr>
                <w:rFonts w:ascii="Graphik Regular" w:hAnsi="Graphik Regular"/>
                <w:sz w:val="16"/>
                <w:szCs w:val="16"/>
                <w:lang w:val="es-ES"/>
              </w:rPr>
            </w:pPr>
            <w:r w:rsidRPr="00A7483F">
              <w:rPr>
                <w:rFonts w:ascii="Graphik Regular" w:hAnsi="Graphik Regular"/>
                <w:sz w:val="16"/>
                <w:szCs w:val="16"/>
                <w:lang w:val="es-ES"/>
              </w:rPr>
              <w:t>MTP=Matricula total de educación preescolar</w:t>
            </w:r>
          </w:p>
          <w:p w:rsidR="00A7483F" w:rsidRPr="00A7483F" w:rsidRDefault="00A7483F" w:rsidP="00525ECA">
            <w:pPr>
              <w:jc w:val="both"/>
              <w:rPr>
                <w:rFonts w:ascii="Graphik Regular" w:hAnsi="Graphik Regular"/>
                <w:sz w:val="16"/>
                <w:szCs w:val="16"/>
                <w:lang w:val="es-ES"/>
              </w:rPr>
            </w:pPr>
            <w:r w:rsidRPr="00A7483F">
              <w:rPr>
                <w:rFonts w:ascii="Graphik Regular" w:hAnsi="Graphik Regular"/>
                <w:sz w:val="16"/>
                <w:szCs w:val="16"/>
                <w:lang w:val="es-ES"/>
              </w:rPr>
              <w:t xml:space="preserve">P=Población estatal de 3 a 5 años </w:t>
            </w:r>
          </w:p>
          <w:p w:rsidR="00A7483F" w:rsidRPr="00A7483F" w:rsidRDefault="00A7483F" w:rsidP="00525ECA">
            <w:pPr>
              <w:pStyle w:val="NormalWeb"/>
              <w:spacing w:before="0" w:beforeAutospacing="0" w:after="120" w:afterAutospacing="0"/>
              <w:jc w:val="both"/>
              <w:rPr>
                <w:rFonts w:ascii="Graphik Regular" w:hAnsi="Graphik Regular" w:cs="Arial"/>
                <w:color w:val="000000"/>
                <w:kern w:val="24"/>
                <w:sz w:val="16"/>
                <w:szCs w:val="16"/>
              </w:rPr>
            </w:pPr>
            <w:r w:rsidRPr="00A7483F">
              <w:rPr>
                <w:rFonts w:ascii="Graphik Regular" w:hAnsi="Graphik Regular"/>
                <w:sz w:val="16"/>
                <w:szCs w:val="16"/>
                <w:lang w:val="es-ES"/>
              </w:rPr>
              <w:t>n= ciclo escolar</w:t>
            </w:r>
            <w:r w:rsidRPr="00A7483F">
              <w:rPr>
                <w:rFonts w:ascii="Graphik Regular" w:hAnsi="Graphik Regular" w:cs="Arial"/>
                <w:color w:val="000000"/>
                <w:kern w:val="24"/>
                <w:sz w:val="16"/>
                <w:szCs w:val="16"/>
              </w:rPr>
              <w:t>.</w:t>
            </w:r>
          </w:p>
          <w:p w:rsidR="00A7483F" w:rsidRPr="00A7483F" w:rsidRDefault="00A7483F" w:rsidP="00525ECA">
            <w:pPr>
              <w:pStyle w:val="NormalWeb"/>
              <w:jc w:val="both"/>
              <w:rPr>
                <w:rFonts w:ascii="Graphik Regular" w:hAnsi="Graphik Regular" w:cs="Arial"/>
                <w:color w:val="000000"/>
                <w:kern w:val="24"/>
                <w:sz w:val="16"/>
                <w:szCs w:val="16"/>
              </w:rPr>
            </w:pPr>
          </w:p>
        </w:tc>
      </w:tr>
      <w:tr w:rsidR="00A7483F" w:rsidRPr="00A7483F" w:rsidTr="00525ECA">
        <w:trPr>
          <w:trHeight w:val="45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Periodicidad</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jc w:val="both"/>
              <w:rPr>
                <w:rFonts w:ascii="Graphik Regular" w:hAnsi="Graphik Regular" w:cs="Arial"/>
                <w:color w:val="000000"/>
                <w:kern w:val="24"/>
                <w:sz w:val="16"/>
                <w:szCs w:val="16"/>
              </w:rPr>
            </w:pPr>
            <w:r w:rsidRPr="00A7483F">
              <w:rPr>
                <w:rFonts w:ascii="Graphik Regular" w:hAnsi="Graphik Regular" w:cs="Arial"/>
                <w:sz w:val="16"/>
                <w:szCs w:val="16"/>
              </w:rPr>
              <w:t>Anual (Ciclo Escolar).</w:t>
            </w:r>
          </w:p>
        </w:tc>
      </w:tr>
      <w:tr w:rsidR="00A7483F" w:rsidRPr="00A7483F" w:rsidTr="00525ECA">
        <w:trPr>
          <w:trHeight w:val="822"/>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Fuente</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jc w:val="both"/>
              <w:rPr>
                <w:rFonts w:ascii="Graphik Regular" w:hAnsi="Graphik Regular" w:cs="Arial"/>
                <w:sz w:val="16"/>
                <w:szCs w:val="16"/>
              </w:rPr>
            </w:pPr>
            <w:r w:rsidRPr="00A7483F">
              <w:rPr>
                <w:rFonts w:ascii="Graphik Regular" w:hAnsi="Graphik Regular" w:cs="Arial"/>
                <w:sz w:val="16"/>
                <w:szCs w:val="16"/>
              </w:rPr>
              <w:t>Secretaría de Educación Pública de Hidalgo.</w:t>
            </w:r>
          </w:p>
        </w:tc>
      </w:tr>
      <w:tr w:rsidR="00A7483F" w:rsidRPr="00A7483F" w:rsidTr="00525ECA">
        <w:trPr>
          <w:trHeight w:val="94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Referencias Adicionales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spacing w:before="0" w:beforeAutospacing="0" w:after="40" w:afterAutospacing="0"/>
              <w:rPr>
                <w:rFonts w:ascii="Graphik Regular" w:hAnsi="Graphik Regular" w:cs="Arial"/>
                <w:sz w:val="16"/>
                <w:szCs w:val="16"/>
                <w:lang w:val="es-ES_tradnl"/>
              </w:rPr>
            </w:pPr>
            <w:r w:rsidRPr="00A7483F">
              <w:rPr>
                <w:rFonts w:ascii="Graphik Regular" w:hAnsi="Graphik Regular"/>
                <w:sz w:val="16"/>
                <w:szCs w:val="16"/>
              </w:rPr>
              <w:t xml:space="preserve">Publicación Estadística Educativa Inicio de Cursos 2016-2017. Indicadores Educativos Históricos del Estado de Hidalgo. Disponible en: </w:t>
            </w:r>
            <w:r w:rsidRPr="00A7483F">
              <w:rPr>
                <w:rFonts w:ascii="Graphik Regular" w:hAnsi="Graphik Regular"/>
                <w:sz w:val="16"/>
              </w:rPr>
              <w:t>h</w:t>
            </w:r>
            <w:r w:rsidRPr="00A7483F">
              <w:rPr>
                <w:rFonts w:ascii="Graphik Regular" w:hAnsi="Graphik Regular"/>
                <w:sz w:val="16"/>
                <w:szCs w:val="16"/>
              </w:rPr>
              <w:t>ttp://sep.hidalgo.gob.mx/content/estadistica_basica/Publicacion_Estadistica_Educativa_Inicio_de_Cursos_2016-2017.pdf</w:t>
            </w:r>
          </w:p>
        </w:tc>
      </w:tr>
      <w:tr w:rsidR="00A7483F" w:rsidRPr="00A7483F" w:rsidTr="00525ECA">
        <w:trPr>
          <w:trHeight w:val="26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both"/>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Línea Base 2016</w:t>
            </w:r>
          </w:p>
        </w:tc>
        <w:tc>
          <w:tcPr>
            <w:tcW w:w="3892"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2017-2022</w:t>
            </w:r>
          </w:p>
        </w:tc>
        <w:tc>
          <w:tcPr>
            <w:tcW w:w="3965" w:type="dxa"/>
            <w:tcBorders>
              <w:top w:val="single" w:sz="8" w:space="0" w:color="000000"/>
              <w:left w:val="single" w:sz="4" w:space="0" w:color="auto"/>
              <w:bottom w:val="single" w:sz="8" w:space="0" w:color="000000"/>
              <w:right w:val="single" w:sz="8" w:space="0" w:color="000000"/>
            </w:tcBorders>
            <w:shd w:val="clear" w:color="auto" w:fill="C00000"/>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2030</w:t>
            </w:r>
          </w:p>
        </w:tc>
      </w:tr>
      <w:tr w:rsidR="00A7483F" w:rsidRPr="00A7483F" w:rsidTr="00525ECA">
        <w:trPr>
          <w:trHeight w:val="136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jc w:val="center"/>
              <w:rPr>
                <w:rFonts w:ascii="Graphik Regular" w:hAnsi="Graphik Regular" w:cs="Arial"/>
                <w:color w:val="000000"/>
                <w:kern w:val="24"/>
                <w:sz w:val="16"/>
                <w:szCs w:val="16"/>
              </w:rPr>
            </w:pPr>
            <w:r w:rsidRPr="00A7483F">
              <w:rPr>
                <w:rFonts w:ascii="Graphik Regular" w:hAnsi="Graphik Regular" w:cs="Arial"/>
                <w:sz w:val="16"/>
                <w:szCs w:val="16"/>
                <w:lang w:val="es-ES_tradnl"/>
              </w:rPr>
              <w:t>73.8 %</w:t>
            </w:r>
          </w:p>
        </w:tc>
        <w:tc>
          <w:tcPr>
            <w:tcW w:w="3892"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hideMark/>
          </w:tcPr>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2017 = </w:t>
            </w:r>
            <w:r w:rsidRPr="00A7483F">
              <w:rPr>
                <w:rFonts w:ascii="Graphik Regular" w:hAnsi="Graphik Regular" w:cs="Arial"/>
                <w:b/>
                <w:sz w:val="16"/>
                <w:szCs w:val="16"/>
              </w:rPr>
              <w:t>74.3%</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2018 = </w:t>
            </w:r>
            <w:r w:rsidRPr="00A7483F">
              <w:rPr>
                <w:rFonts w:ascii="Graphik Regular" w:hAnsi="Graphik Regular" w:cs="Arial"/>
                <w:b/>
                <w:sz w:val="16"/>
                <w:szCs w:val="16"/>
              </w:rPr>
              <w:t>75.0%</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2019 = </w:t>
            </w:r>
            <w:r w:rsidRPr="00A7483F">
              <w:rPr>
                <w:rFonts w:ascii="Graphik Regular" w:hAnsi="Graphik Regular" w:cs="Arial"/>
                <w:b/>
                <w:sz w:val="16"/>
                <w:szCs w:val="16"/>
              </w:rPr>
              <w:t>75.5%</w:t>
            </w:r>
          </w:p>
          <w:p w:rsidR="00A7483F" w:rsidRPr="00A7483F" w:rsidRDefault="00A7483F" w:rsidP="00525ECA">
            <w:pPr>
              <w:spacing w:after="0"/>
              <w:jc w:val="center"/>
              <w:rPr>
                <w:rFonts w:ascii="Graphik Regular" w:hAnsi="Graphik Regular" w:cs="Arial"/>
                <w:b/>
                <w:sz w:val="16"/>
                <w:szCs w:val="16"/>
              </w:rPr>
            </w:pPr>
            <w:r w:rsidRPr="00A7483F">
              <w:rPr>
                <w:rFonts w:ascii="Graphik Regular" w:hAnsi="Graphik Regular" w:cs="Arial"/>
                <w:sz w:val="16"/>
                <w:szCs w:val="16"/>
              </w:rPr>
              <w:t xml:space="preserve">2020 = </w:t>
            </w:r>
            <w:r w:rsidRPr="00A7483F">
              <w:rPr>
                <w:rFonts w:ascii="Graphik Regular" w:hAnsi="Graphik Regular" w:cs="Arial"/>
                <w:b/>
                <w:sz w:val="16"/>
                <w:szCs w:val="16"/>
              </w:rPr>
              <w:t>76.0 %</w:t>
            </w:r>
          </w:p>
          <w:p w:rsidR="00A7483F" w:rsidRPr="00A7483F" w:rsidRDefault="00A7483F" w:rsidP="00525ECA">
            <w:pPr>
              <w:spacing w:after="0"/>
              <w:jc w:val="center"/>
              <w:rPr>
                <w:rFonts w:ascii="Graphik Regular" w:hAnsi="Graphik Regular" w:cs="Arial"/>
                <w:b/>
                <w:sz w:val="16"/>
                <w:szCs w:val="16"/>
              </w:rPr>
            </w:pPr>
            <w:r w:rsidRPr="00A7483F">
              <w:rPr>
                <w:rFonts w:ascii="Graphik Regular" w:hAnsi="Graphik Regular" w:cs="Arial"/>
                <w:sz w:val="16"/>
                <w:szCs w:val="16"/>
              </w:rPr>
              <w:t xml:space="preserve">2021 = </w:t>
            </w:r>
            <w:r w:rsidRPr="00A7483F">
              <w:rPr>
                <w:rFonts w:ascii="Graphik Regular" w:hAnsi="Graphik Regular" w:cs="Arial"/>
                <w:b/>
                <w:sz w:val="16"/>
                <w:szCs w:val="16"/>
              </w:rPr>
              <w:t>77.0%</w:t>
            </w:r>
          </w:p>
          <w:p w:rsidR="00A7483F" w:rsidRPr="00A7483F" w:rsidRDefault="00A7483F" w:rsidP="00525ECA">
            <w:pPr>
              <w:pStyle w:val="NormalWeb"/>
              <w:spacing w:before="0" w:beforeAutospacing="0" w:after="0" w:afterAutospacing="0"/>
              <w:jc w:val="center"/>
              <w:rPr>
                <w:rFonts w:ascii="Graphik Regular" w:hAnsi="Graphik Regular" w:cs="Arial"/>
                <w:color w:val="000000"/>
                <w:kern w:val="24"/>
                <w:sz w:val="16"/>
                <w:szCs w:val="16"/>
                <w:lang w:val="es-ES_tradnl"/>
              </w:rPr>
            </w:pPr>
            <w:r w:rsidRPr="00A7483F">
              <w:rPr>
                <w:rFonts w:ascii="Graphik Regular" w:hAnsi="Graphik Regular" w:cs="Arial"/>
                <w:sz w:val="16"/>
                <w:szCs w:val="16"/>
              </w:rPr>
              <w:t xml:space="preserve">2022 = </w:t>
            </w:r>
            <w:r w:rsidRPr="00A7483F">
              <w:rPr>
                <w:rFonts w:ascii="Graphik Regular" w:hAnsi="Graphik Regular" w:cs="Arial"/>
                <w:b/>
                <w:sz w:val="16"/>
                <w:szCs w:val="16"/>
              </w:rPr>
              <w:t>77.5%</w:t>
            </w:r>
          </w:p>
        </w:tc>
        <w:tc>
          <w:tcPr>
            <w:tcW w:w="3965" w:type="dxa"/>
            <w:tcBorders>
              <w:top w:val="single" w:sz="8" w:space="0" w:color="000000"/>
              <w:left w:val="single" w:sz="4" w:space="0" w:color="auto"/>
              <w:bottom w:val="single" w:sz="8" w:space="0" w:color="000000"/>
              <w:right w:val="single" w:sz="8" w:space="0" w:color="000000"/>
            </w:tcBorders>
            <w:shd w:val="clear" w:color="auto" w:fill="auto"/>
            <w:vAlign w:val="center"/>
          </w:tcPr>
          <w:p w:rsidR="00A7483F" w:rsidRPr="00A7483F" w:rsidRDefault="00A7483F" w:rsidP="00525ECA">
            <w:pPr>
              <w:pStyle w:val="NormalWeb"/>
              <w:jc w:val="center"/>
              <w:rPr>
                <w:rFonts w:ascii="Graphik Regular" w:hAnsi="Graphik Regular" w:cs="Arial"/>
                <w:b/>
                <w:color w:val="000000"/>
                <w:kern w:val="24"/>
                <w:sz w:val="16"/>
                <w:szCs w:val="16"/>
                <w:lang w:val="es-ES_tradnl"/>
              </w:rPr>
            </w:pPr>
            <w:r w:rsidRPr="00A7483F">
              <w:rPr>
                <w:rFonts w:ascii="Graphik Regular" w:hAnsi="Graphik Regular" w:cs="Arial"/>
                <w:b/>
                <w:color w:val="000000"/>
                <w:kern w:val="24"/>
                <w:sz w:val="16"/>
                <w:szCs w:val="16"/>
                <w:lang w:val="es-ES_tradnl"/>
              </w:rPr>
              <w:t>78.0 %</w:t>
            </w:r>
          </w:p>
        </w:tc>
      </w:tr>
    </w:tbl>
    <w:p w:rsidR="00A7483F" w:rsidRPr="00A7483F" w:rsidRDefault="00A7483F" w:rsidP="00A7483F">
      <w:pPr>
        <w:tabs>
          <w:tab w:val="left" w:pos="6030"/>
        </w:tabs>
        <w:jc w:val="both"/>
        <w:rPr>
          <w:rFonts w:ascii="Graphik Regular" w:hAnsi="Graphik Regular"/>
          <w:sz w:val="14"/>
          <w:szCs w:val="14"/>
        </w:rPr>
      </w:pPr>
      <w:r w:rsidRPr="00A7483F">
        <w:rPr>
          <w:rFonts w:ascii="Graphik Regular" w:eastAsia="Times New Roman" w:hAnsi="Graphik Regular" w:cs="Arial"/>
          <w:sz w:val="14"/>
          <w:szCs w:val="14"/>
          <w:lang w:val="es-ES" w:eastAsia="es-MX"/>
        </w:rPr>
        <w:t xml:space="preserve">Notas: </w:t>
      </w:r>
      <w:r w:rsidRPr="00A7483F">
        <w:rPr>
          <w:rFonts w:ascii="Graphik Regular" w:hAnsi="Graphik Regular"/>
          <w:sz w:val="14"/>
          <w:szCs w:val="14"/>
        </w:rPr>
        <w:t>El dato de línea base corresponde al ciclo escolar 2015-2016.</w:t>
      </w:r>
    </w:p>
    <w:p w:rsidR="00A7483F" w:rsidRPr="00A7483F" w:rsidRDefault="00A7483F" w:rsidP="00A7483F">
      <w:pPr>
        <w:rPr>
          <w:rFonts w:ascii="Graphik Regular" w:hAnsi="Graphik Regular"/>
          <w:sz w:val="14"/>
          <w:szCs w:val="14"/>
        </w:rPr>
      </w:pPr>
    </w:p>
    <w:p w:rsidR="00A7483F" w:rsidRPr="00A7483F" w:rsidRDefault="00A7483F" w:rsidP="00A7483F">
      <w:pPr>
        <w:rPr>
          <w:rFonts w:ascii="Graphik Regular" w:hAnsi="Graphik Regular"/>
          <w:sz w:val="14"/>
          <w:szCs w:val="14"/>
        </w:rPr>
      </w:pPr>
    </w:p>
    <w:p w:rsidR="00A7483F" w:rsidRPr="00A7483F" w:rsidRDefault="00A7483F" w:rsidP="00A7483F">
      <w:pPr>
        <w:rPr>
          <w:rFonts w:ascii="Graphik Regular" w:hAnsi="Graphik Regular"/>
          <w:sz w:val="14"/>
          <w:szCs w:val="14"/>
        </w:rPr>
      </w:pPr>
    </w:p>
    <w:p w:rsidR="00A7483F" w:rsidRPr="00A7483F" w:rsidRDefault="00A7483F" w:rsidP="00A7483F">
      <w:pPr>
        <w:rPr>
          <w:rFonts w:ascii="Graphik Regular" w:hAnsi="Graphik Regular"/>
          <w:sz w:val="14"/>
          <w:szCs w:val="14"/>
        </w:rPr>
      </w:pPr>
    </w:p>
    <w:p w:rsidR="00A7483F" w:rsidRPr="00A7483F" w:rsidRDefault="00A7483F" w:rsidP="00A7483F">
      <w:pPr>
        <w:rPr>
          <w:rFonts w:ascii="Graphik Regular" w:hAnsi="Graphik Regular"/>
          <w:sz w:val="14"/>
          <w:szCs w:val="14"/>
        </w:rPr>
      </w:pPr>
    </w:p>
    <w:tbl>
      <w:tblPr>
        <w:tblW w:w="10834" w:type="dxa"/>
        <w:tblInd w:w="-719" w:type="dxa"/>
        <w:tblLayout w:type="fixed"/>
        <w:tblCellMar>
          <w:left w:w="0" w:type="dxa"/>
          <w:right w:w="0" w:type="dxa"/>
        </w:tblCellMar>
        <w:tblLook w:val="04A0" w:firstRow="1" w:lastRow="0" w:firstColumn="1" w:lastColumn="0" w:noHBand="0" w:noVBand="1"/>
      </w:tblPr>
      <w:tblGrid>
        <w:gridCol w:w="2836"/>
        <w:gridCol w:w="4026"/>
        <w:gridCol w:w="3972"/>
      </w:tblGrid>
      <w:tr w:rsidR="00A7483F" w:rsidRPr="00A7483F" w:rsidTr="00525ECA">
        <w:trPr>
          <w:trHeight w:val="250"/>
        </w:trPr>
        <w:tc>
          <w:tcPr>
            <w:tcW w:w="10834"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lastRenderedPageBreak/>
              <w:t>Ficha del Indicador</w:t>
            </w:r>
          </w:p>
        </w:tc>
      </w:tr>
      <w:tr w:rsidR="00A7483F" w:rsidRPr="00A7483F" w:rsidTr="00525ECA">
        <w:trPr>
          <w:trHeight w:val="226"/>
        </w:trPr>
        <w:tc>
          <w:tcPr>
            <w:tcW w:w="2836"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Elementos</w:t>
            </w:r>
          </w:p>
        </w:tc>
        <w:tc>
          <w:tcPr>
            <w:tcW w:w="7998"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Características</w:t>
            </w:r>
          </w:p>
        </w:tc>
      </w:tr>
      <w:tr w:rsidR="00A7483F" w:rsidRPr="00A7483F" w:rsidTr="00525ECA">
        <w:trPr>
          <w:trHeight w:val="680"/>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Nombre del Indicador</w:t>
            </w:r>
          </w:p>
        </w:tc>
        <w:tc>
          <w:tcPr>
            <w:tcW w:w="79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Porcentaje de abandono Escolar en Educación Secundaria.</w:t>
            </w:r>
          </w:p>
        </w:tc>
      </w:tr>
      <w:tr w:rsidR="00A7483F" w:rsidRPr="00A7483F" w:rsidTr="00525ECA">
        <w:trPr>
          <w:trHeight w:val="958"/>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b/>
                <w:bCs/>
                <w:color w:val="000000"/>
                <w:kern w:val="24"/>
                <w:sz w:val="16"/>
                <w:szCs w:val="16"/>
                <w:lang w:val="es-ES_tradnl"/>
              </w:rPr>
            </w:pP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Descripción del Indicador</w:t>
            </w: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 </w:t>
            </w:r>
          </w:p>
        </w:tc>
        <w:tc>
          <w:tcPr>
            <w:tcW w:w="79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Mide el porcentaje de alumnos que abandonan el sistema educativo durante el ciclo escolar con respecto al total de alumnos inscritos al inicio del periodo.</w:t>
            </w:r>
          </w:p>
        </w:tc>
      </w:tr>
      <w:tr w:rsidR="00A7483F" w:rsidRPr="00A7483F" w:rsidTr="00525ECA">
        <w:trPr>
          <w:trHeight w:val="851"/>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Objetivo Específico del Programa Sectorial</w:t>
            </w:r>
          </w:p>
        </w:tc>
        <w:tc>
          <w:tcPr>
            <w:tcW w:w="79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b/>
                <w:sz w:val="16"/>
                <w:szCs w:val="16"/>
              </w:rPr>
            </w:pPr>
            <w:r w:rsidRPr="00A7483F">
              <w:rPr>
                <w:rFonts w:ascii="Graphik Regular" w:hAnsi="Graphik Regular" w:cs="Arial"/>
                <w:sz w:val="16"/>
                <w:szCs w:val="16"/>
              </w:rPr>
              <w:t>1. Incrementar la cobertura y calidad de la oferta educativa en el Estado de Hidalgo.</w:t>
            </w:r>
          </w:p>
        </w:tc>
      </w:tr>
      <w:tr w:rsidR="00A7483F" w:rsidRPr="00A7483F" w:rsidTr="00525ECA">
        <w:trPr>
          <w:trHeight w:val="2223"/>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Base de Cálculo y Definición de Variables</w:t>
            </w:r>
          </w:p>
        </w:tc>
        <w:tc>
          <w:tcPr>
            <w:tcW w:w="79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tbl>
            <w:tblPr>
              <w:tblStyle w:val="Tablaconcuadrcula"/>
              <w:tblpPr w:leftFromText="141" w:rightFromText="141" w:horzAnchor="margin" w:tblpXSpec="center" w:tblpY="390"/>
              <w:tblOverlap w:val="never"/>
              <w:tblW w:w="5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567"/>
              <w:gridCol w:w="2863"/>
              <w:gridCol w:w="850"/>
            </w:tblGrid>
            <w:tr w:rsidR="00A7483F" w:rsidRPr="00A7483F" w:rsidTr="00525ECA">
              <w:tc>
                <w:tcPr>
                  <w:tcW w:w="993" w:type="dxa"/>
                  <w:vMerge w:val="restart"/>
                  <w:vAlign w:val="center"/>
                </w:tcPr>
                <w:p w:rsidR="00A7483F" w:rsidRPr="00A7483F" w:rsidRDefault="00A7483F" w:rsidP="00525ECA">
                  <w:pPr>
                    <w:jc w:val="both"/>
                    <w:rPr>
                      <w:rFonts w:ascii="Graphik Regular" w:hAnsi="Graphik Regular"/>
                      <w:b/>
                      <w:sz w:val="16"/>
                      <w:szCs w:val="16"/>
                      <w:lang w:val="es-ES"/>
                    </w:rPr>
                  </w:pPr>
                  <w:r w:rsidRPr="00A7483F">
                    <w:rPr>
                      <w:rFonts w:ascii="Graphik Regular" w:hAnsi="Graphik Regular"/>
                      <w:b/>
                      <w:sz w:val="16"/>
                      <w:szCs w:val="16"/>
                      <w:lang w:val="es-ES"/>
                    </w:rPr>
                    <w:t>PAES=</w:t>
                  </w:r>
                </w:p>
              </w:tc>
              <w:tc>
                <w:tcPr>
                  <w:tcW w:w="567" w:type="dxa"/>
                  <w:vMerge w:val="restart"/>
                  <w:vAlign w:val="center"/>
                </w:tcPr>
                <w:p w:rsidR="00A7483F" w:rsidRPr="00A7483F" w:rsidRDefault="00A7483F" w:rsidP="00525ECA">
                  <w:pPr>
                    <w:jc w:val="both"/>
                    <w:rPr>
                      <w:rFonts w:ascii="Graphik Regular" w:hAnsi="Graphik Regular"/>
                      <w:b/>
                      <w:sz w:val="16"/>
                      <w:szCs w:val="16"/>
                      <w:lang w:val="es-ES"/>
                    </w:rPr>
                  </w:pPr>
                  <w:r w:rsidRPr="00A7483F">
                    <w:rPr>
                      <w:rFonts w:ascii="Graphik Regular" w:hAnsi="Graphik Regular"/>
                      <w:b/>
                      <w:noProof/>
                      <w:sz w:val="16"/>
                      <w:szCs w:val="16"/>
                      <w:lang w:eastAsia="es-MX"/>
                    </w:rPr>
                    <mc:AlternateContent>
                      <mc:Choice Requires="wps">
                        <w:drawing>
                          <wp:anchor distT="0" distB="0" distL="114300" distR="114300" simplePos="0" relativeHeight="251660800" behindDoc="0" locked="0" layoutInCell="1" allowOverlap="1" wp14:anchorId="0C4107CE" wp14:editId="35D52DF3">
                            <wp:simplePos x="0" y="0"/>
                            <wp:positionH relativeFrom="column">
                              <wp:posOffset>162560</wp:posOffset>
                            </wp:positionH>
                            <wp:positionV relativeFrom="paragraph">
                              <wp:posOffset>-125730</wp:posOffset>
                            </wp:positionV>
                            <wp:extent cx="1974850" cy="571500"/>
                            <wp:effectExtent l="0" t="0" r="25400" b="19050"/>
                            <wp:wrapNone/>
                            <wp:docPr id="4" name="Corchetes 1"/>
                            <wp:cNvGraphicFramePr/>
                            <a:graphic xmlns:a="http://schemas.openxmlformats.org/drawingml/2006/main">
                              <a:graphicData uri="http://schemas.microsoft.com/office/word/2010/wordprocessingShape">
                                <wps:wsp>
                                  <wps:cNvSpPr/>
                                  <wps:spPr>
                                    <a:xfrm>
                                      <a:off x="0" y="0"/>
                                      <a:ext cx="1975104" cy="571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704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1026" type="#_x0000_t185" style="position:absolute;margin-left:12.8pt;margin-top:-9.9pt;width:155.5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" strokecolor="black [3200]" strokeweight=".5pt">
                            <v:stroke joinstyle="miter"/>
                          </v:shape>
                        </w:pict>
                      </mc:Fallback>
                    </mc:AlternateContent>
                  </w:r>
                  <w:r w:rsidRPr="00A7483F">
                    <w:rPr>
                      <w:rFonts w:ascii="Graphik Regular" w:hAnsi="Graphik Regular"/>
                      <w:b/>
                      <w:sz w:val="16"/>
                      <w:szCs w:val="16"/>
                      <w:lang w:val="es-ES"/>
                    </w:rPr>
                    <w:t>1-</w:t>
                  </w:r>
                </w:p>
              </w:tc>
              <w:tc>
                <w:tcPr>
                  <w:tcW w:w="2863" w:type="dxa"/>
                  <w:tcBorders>
                    <w:bottom w:val="single" w:sz="4" w:space="0" w:color="auto"/>
                  </w:tcBorders>
                  <w:vAlign w:val="center"/>
                </w:tcPr>
                <w:p w:rsidR="00A7483F" w:rsidRPr="00A7483F" w:rsidRDefault="00A7483F" w:rsidP="00525ECA">
                  <w:pPr>
                    <w:jc w:val="center"/>
                    <w:rPr>
                      <w:rFonts w:ascii="Graphik Regular" w:hAnsi="Graphik Regular"/>
                      <w:b/>
                      <w:sz w:val="16"/>
                      <w:szCs w:val="16"/>
                      <w:lang w:val="es-ES"/>
                    </w:rPr>
                  </w:pPr>
                  <w:r w:rsidRPr="00A7483F">
                    <w:rPr>
                      <w:rFonts w:ascii="Graphik Regular" w:hAnsi="Graphik Regular"/>
                      <w:b/>
                      <w:sz w:val="16"/>
                      <w:szCs w:val="16"/>
                      <w:lang w:val="es-ES"/>
                    </w:rPr>
                    <w:t>MTS</w:t>
                  </w:r>
                  <w:r w:rsidRPr="00A7483F">
                    <w:rPr>
                      <w:rFonts w:ascii="Graphik Regular" w:hAnsi="Graphik Regular"/>
                      <w:b/>
                      <w:sz w:val="16"/>
                      <w:szCs w:val="16"/>
                      <w:vertAlign w:val="subscript"/>
                      <w:lang w:val="es-ES"/>
                    </w:rPr>
                    <w:t>n+1</w:t>
                  </w:r>
                  <w:r w:rsidRPr="00A7483F">
                    <w:rPr>
                      <w:rFonts w:ascii="Graphik Regular" w:hAnsi="Graphik Regular"/>
                      <w:b/>
                      <w:sz w:val="16"/>
                      <w:szCs w:val="16"/>
                      <w:lang w:val="es-ES"/>
                    </w:rPr>
                    <w:t xml:space="preserve"> – NIS1</w:t>
                  </w:r>
                  <w:r w:rsidRPr="00A7483F">
                    <w:rPr>
                      <w:rFonts w:ascii="Graphik Regular" w:hAnsi="Graphik Regular"/>
                      <w:b/>
                      <w:sz w:val="16"/>
                      <w:szCs w:val="16"/>
                      <w:vertAlign w:val="subscript"/>
                      <w:lang w:val="es-ES"/>
                    </w:rPr>
                    <w:t xml:space="preserve">n+1 </w:t>
                  </w:r>
                  <w:r w:rsidRPr="00A7483F">
                    <w:rPr>
                      <w:rFonts w:ascii="Graphik Regular" w:hAnsi="Graphik Regular"/>
                      <w:b/>
                      <w:sz w:val="16"/>
                      <w:szCs w:val="16"/>
                      <w:lang w:val="es-ES"/>
                    </w:rPr>
                    <w:t>+ EgS</w:t>
                  </w:r>
                  <w:r w:rsidRPr="00A7483F">
                    <w:rPr>
                      <w:rFonts w:ascii="Graphik Regular" w:hAnsi="Graphik Regular"/>
                      <w:b/>
                      <w:sz w:val="16"/>
                      <w:szCs w:val="16"/>
                      <w:vertAlign w:val="subscript"/>
                      <w:lang w:val="es-ES"/>
                    </w:rPr>
                    <w:t>n</w:t>
                  </w:r>
                </w:p>
              </w:tc>
              <w:tc>
                <w:tcPr>
                  <w:tcW w:w="850" w:type="dxa"/>
                  <w:vMerge w:val="restart"/>
                  <w:vAlign w:val="center"/>
                </w:tcPr>
                <w:p w:rsidR="00A7483F" w:rsidRPr="00A7483F" w:rsidRDefault="00A7483F" w:rsidP="00525ECA">
                  <w:pPr>
                    <w:jc w:val="both"/>
                    <w:rPr>
                      <w:rFonts w:ascii="Graphik Regular" w:hAnsi="Graphik Regular"/>
                      <w:b/>
                      <w:sz w:val="16"/>
                      <w:szCs w:val="16"/>
                      <w:lang w:val="es-ES"/>
                    </w:rPr>
                  </w:pPr>
                  <w:r w:rsidRPr="00A7483F">
                    <w:rPr>
                      <w:rFonts w:ascii="Graphik Regular" w:hAnsi="Graphik Regular"/>
                      <w:b/>
                      <w:sz w:val="16"/>
                      <w:szCs w:val="16"/>
                      <w:lang w:val="es-ES"/>
                    </w:rPr>
                    <w:t>x 100</w:t>
                  </w:r>
                </w:p>
              </w:tc>
            </w:tr>
            <w:tr w:rsidR="00A7483F" w:rsidRPr="00A7483F" w:rsidTr="00525ECA">
              <w:tc>
                <w:tcPr>
                  <w:tcW w:w="993" w:type="dxa"/>
                  <w:vMerge/>
                  <w:vAlign w:val="center"/>
                </w:tcPr>
                <w:p w:rsidR="00A7483F" w:rsidRPr="00A7483F" w:rsidRDefault="00A7483F" w:rsidP="00525ECA">
                  <w:pPr>
                    <w:jc w:val="both"/>
                    <w:rPr>
                      <w:rFonts w:ascii="Graphik Regular" w:hAnsi="Graphik Regular"/>
                      <w:b/>
                      <w:sz w:val="16"/>
                      <w:szCs w:val="16"/>
                      <w:lang w:val="es-ES"/>
                    </w:rPr>
                  </w:pPr>
                </w:p>
              </w:tc>
              <w:tc>
                <w:tcPr>
                  <w:tcW w:w="567" w:type="dxa"/>
                  <w:vMerge/>
                  <w:vAlign w:val="center"/>
                </w:tcPr>
                <w:p w:rsidR="00A7483F" w:rsidRPr="00A7483F" w:rsidRDefault="00A7483F" w:rsidP="00525ECA">
                  <w:pPr>
                    <w:jc w:val="both"/>
                    <w:rPr>
                      <w:rFonts w:ascii="Graphik Regular" w:hAnsi="Graphik Regular"/>
                      <w:b/>
                      <w:sz w:val="16"/>
                      <w:szCs w:val="16"/>
                      <w:lang w:val="es-ES"/>
                    </w:rPr>
                  </w:pPr>
                </w:p>
              </w:tc>
              <w:tc>
                <w:tcPr>
                  <w:tcW w:w="2863" w:type="dxa"/>
                  <w:tcBorders>
                    <w:top w:val="single" w:sz="4" w:space="0" w:color="auto"/>
                  </w:tcBorders>
                  <w:vAlign w:val="center"/>
                </w:tcPr>
                <w:p w:rsidR="00A7483F" w:rsidRPr="00A7483F" w:rsidRDefault="00A7483F" w:rsidP="00525ECA">
                  <w:pPr>
                    <w:jc w:val="center"/>
                    <w:rPr>
                      <w:rFonts w:ascii="Graphik Regular" w:hAnsi="Graphik Regular"/>
                      <w:b/>
                      <w:sz w:val="16"/>
                      <w:szCs w:val="16"/>
                      <w:lang w:val="es-ES"/>
                    </w:rPr>
                  </w:pPr>
                  <w:r w:rsidRPr="00A7483F">
                    <w:rPr>
                      <w:rFonts w:ascii="Graphik Regular" w:hAnsi="Graphik Regular"/>
                      <w:b/>
                      <w:sz w:val="16"/>
                      <w:szCs w:val="16"/>
                      <w:lang w:val="es-ES"/>
                    </w:rPr>
                    <w:t>MTS</w:t>
                  </w:r>
                  <w:r w:rsidRPr="00A7483F">
                    <w:rPr>
                      <w:rFonts w:ascii="Graphik Regular" w:hAnsi="Graphik Regular"/>
                      <w:b/>
                      <w:sz w:val="16"/>
                      <w:szCs w:val="16"/>
                      <w:vertAlign w:val="subscript"/>
                      <w:lang w:val="es-ES"/>
                    </w:rPr>
                    <w:t>n</w:t>
                  </w:r>
                </w:p>
              </w:tc>
              <w:tc>
                <w:tcPr>
                  <w:tcW w:w="850" w:type="dxa"/>
                  <w:vMerge/>
                </w:tcPr>
                <w:p w:rsidR="00A7483F" w:rsidRPr="00A7483F" w:rsidRDefault="00A7483F" w:rsidP="00525ECA">
                  <w:pPr>
                    <w:jc w:val="both"/>
                    <w:rPr>
                      <w:rFonts w:ascii="Graphik Regular" w:hAnsi="Graphik Regular"/>
                      <w:b/>
                      <w:sz w:val="16"/>
                      <w:szCs w:val="16"/>
                      <w:lang w:val="es-ES"/>
                    </w:rPr>
                  </w:pPr>
                </w:p>
              </w:tc>
            </w:tr>
          </w:tbl>
          <w:p w:rsidR="00A7483F" w:rsidRPr="00A7483F" w:rsidRDefault="00A7483F" w:rsidP="00525ECA">
            <w:pPr>
              <w:jc w:val="both"/>
              <w:rPr>
                <w:rFonts w:ascii="Graphik Regular" w:hAnsi="Graphik Regular"/>
                <w:sz w:val="16"/>
                <w:szCs w:val="16"/>
                <w:lang w:val="es-ES"/>
              </w:rPr>
            </w:pPr>
          </w:p>
          <w:p w:rsidR="00A7483F" w:rsidRPr="00A7483F" w:rsidRDefault="00A7483F" w:rsidP="00525ECA">
            <w:pPr>
              <w:jc w:val="both"/>
              <w:rPr>
                <w:rFonts w:ascii="Graphik Regular" w:hAnsi="Graphik Regular"/>
                <w:sz w:val="16"/>
                <w:szCs w:val="16"/>
                <w:lang w:val="es-ES"/>
              </w:rPr>
            </w:pPr>
          </w:p>
          <w:p w:rsidR="00A7483F" w:rsidRPr="00A7483F" w:rsidRDefault="00A7483F" w:rsidP="00525ECA">
            <w:pPr>
              <w:jc w:val="both"/>
              <w:rPr>
                <w:rFonts w:ascii="Graphik Regular" w:hAnsi="Graphik Regular"/>
                <w:sz w:val="16"/>
                <w:szCs w:val="16"/>
                <w:lang w:val="es-ES"/>
              </w:rPr>
            </w:pPr>
          </w:p>
          <w:p w:rsidR="00A7483F" w:rsidRPr="00A7483F" w:rsidRDefault="00A7483F" w:rsidP="00525ECA">
            <w:pPr>
              <w:spacing w:line="240" w:lineRule="auto"/>
              <w:jc w:val="both"/>
              <w:rPr>
                <w:rFonts w:ascii="Graphik Regular" w:hAnsi="Graphik Regular"/>
                <w:sz w:val="16"/>
                <w:szCs w:val="16"/>
                <w:lang w:val="es-ES"/>
              </w:rPr>
            </w:pPr>
            <w:r w:rsidRPr="00A7483F">
              <w:rPr>
                <w:rFonts w:ascii="Graphik Regular" w:hAnsi="Graphik Regular"/>
                <w:sz w:val="16"/>
                <w:szCs w:val="16"/>
                <w:lang w:val="es-ES"/>
              </w:rPr>
              <w:t xml:space="preserve">PAE= </w:t>
            </w:r>
            <w:r w:rsidRPr="00A7483F">
              <w:rPr>
                <w:rFonts w:ascii="Graphik Regular" w:hAnsi="Graphik Regular" w:cs="Arial"/>
                <w:sz w:val="16"/>
                <w:szCs w:val="16"/>
              </w:rPr>
              <w:t>Porcentaje de abandono Escolar en Educación Secundaria</w:t>
            </w:r>
          </w:p>
          <w:p w:rsidR="00A7483F" w:rsidRPr="00A7483F" w:rsidRDefault="00A7483F" w:rsidP="00525ECA">
            <w:pPr>
              <w:spacing w:line="240" w:lineRule="auto"/>
              <w:jc w:val="both"/>
              <w:rPr>
                <w:rFonts w:ascii="Graphik Regular" w:hAnsi="Graphik Regular"/>
                <w:sz w:val="16"/>
                <w:szCs w:val="16"/>
                <w:lang w:val="es-ES"/>
              </w:rPr>
            </w:pPr>
            <w:r w:rsidRPr="00A7483F">
              <w:rPr>
                <w:rFonts w:ascii="Graphik Regular" w:hAnsi="Graphik Regular"/>
                <w:sz w:val="16"/>
                <w:szCs w:val="16"/>
                <w:lang w:val="es-ES"/>
              </w:rPr>
              <w:t>MTS= Matrícula Total de Secundaria</w:t>
            </w:r>
          </w:p>
          <w:p w:rsidR="00A7483F" w:rsidRPr="00A7483F" w:rsidRDefault="00A7483F" w:rsidP="00525ECA">
            <w:pPr>
              <w:spacing w:line="240" w:lineRule="auto"/>
              <w:jc w:val="both"/>
              <w:rPr>
                <w:rFonts w:ascii="Graphik Regular" w:hAnsi="Graphik Regular"/>
                <w:sz w:val="16"/>
                <w:szCs w:val="16"/>
                <w:lang w:val="es-ES"/>
              </w:rPr>
            </w:pPr>
            <w:r w:rsidRPr="00A7483F">
              <w:rPr>
                <w:rFonts w:ascii="Graphik Regular" w:hAnsi="Graphik Regular"/>
                <w:sz w:val="16"/>
                <w:szCs w:val="16"/>
                <w:lang w:val="es-ES"/>
              </w:rPr>
              <w:t>NIS1=Nuevo Ingreso a primer grado de secundaria</w:t>
            </w:r>
          </w:p>
          <w:p w:rsidR="00A7483F" w:rsidRPr="00A7483F" w:rsidRDefault="00A7483F" w:rsidP="00525ECA">
            <w:pPr>
              <w:spacing w:line="240" w:lineRule="auto"/>
              <w:jc w:val="both"/>
              <w:rPr>
                <w:rFonts w:ascii="Graphik Regular" w:hAnsi="Graphik Regular"/>
                <w:sz w:val="16"/>
                <w:szCs w:val="16"/>
                <w:lang w:val="es-ES"/>
              </w:rPr>
            </w:pPr>
            <w:r w:rsidRPr="00A7483F">
              <w:rPr>
                <w:rFonts w:ascii="Graphik Regular" w:hAnsi="Graphik Regular"/>
                <w:sz w:val="16"/>
                <w:szCs w:val="16"/>
                <w:lang w:val="es-ES"/>
              </w:rPr>
              <w:t>EgS=Egresados de secundaria</w:t>
            </w:r>
          </w:p>
          <w:p w:rsidR="00A7483F" w:rsidRPr="00A7483F" w:rsidRDefault="00A7483F" w:rsidP="00525ECA">
            <w:pPr>
              <w:spacing w:after="0" w:line="240" w:lineRule="auto"/>
              <w:jc w:val="both"/>
              <w:rPr>
                <w:rFonts w:ascii="Graphik Regular" w:hAnsi="Graphik Regular" w:cs="Arial"/>
                <w:sz w:val="16"/>
                <w:szCs w:val="16"/>
              </w:rPr>
            </w:pPr>
            <w:r w:rsidRPr="00A7483F">
              <w:rPr>
                <w:rFonts w:ascii="Graphik Regular" w:hAnsi="Graphik Regular"/>
                <w:sz w:val="16"/>
                <w:szCs w:val="16"/>
                <w:lang w:val="es-ES"/>
              </w:rPr>
              <w:t>n= ciclo escolar</w:t>
            </w:r>
          </w:p>
        </w:tc>
      </w:tr>
      <w:tr w:rsidR="00A7483F" w:rsidRPr="00A7483F" w:rsidTr="00525ECA">
        <w:trPr>
          <w:trHeight w:val="459"/>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Periodicidad</w:t>
            </w:r>
          </w:p>
        </w:tc>
        <w:tc>
          <w:tcPr>
            <w:tcW w:w="79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 xml:space="preserve">Anual (Ciclo Escolar) </w:t>
            </w:r>
          </w:p>
        </w:tc>
      </w:tr>
      <w:tr w:rsidR="00A7483F" w:rsidRPr="00A7483F" w:rsidTr="00525ECA">
        <w:trPr>
          <w:trHeight w:val="822"/>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Fuente</w:t>
            </w:r>
          </w:p>
        </w:tc>
        <w:tc>
          <w:tcPr>
            <w:tcW w:w="79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line="240" w:lineRule="auto"/>
              <w:jc w:val="both"/>
              <w:rPr>
                <w:rFonts w:ascii="Graphik Regular" w:hAnsi="Graphik Regular"/>
                <w:sz w:val="16"/>
                <w:szCs w:val="16"/>
              </w:rPr>
            </w:pPr>
            <w:r w:rsidRPr="00A7483F">
              <w:rPr>
                <w:rFonts w:ascii="Graphik Regular" w:hAnsi="Graphik Regular" w:cs="Arial"/>
                <w:sz w:val="16"/>
                <w:szCs w:val="16"/>
              </w:rPr>
              <w:t>Secretaría de Educación Pública de Hidalgo</w:t>
            </w:r>
            <w:r w:rsidRPr="00A7483F">
              <w:rPr>
                <w:rFonts w:ascii="Graphik Regular" w:hAnsi="Graphik Regular"/>
                <w:sz w:val="16"/>
                <w:szCs w:val="16"/>
              </w:rPr>
              <w:t xml:space="preserve"> </w:t>
            </w:r>
          </w:p>
        </w:tc>
      </w:tr>
      <w:tr w:rsidR="00A7483F" w:rsidRPr="00A7483F" w:rsidTr="00525ECA">
        <w:trPr>
          <w:trHeight w:val="947"/>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Referencias Adicionales</w:t>
            </w:r>
          </w:p>
        </w:tc>
        <w:tc>
          <w:tcPr>
            <w:tcW w:w="79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rPr>
                <w:rFonts w:ascii="Graphik Regular" w:hAnsi="Graphik Regular"/>
                <w:sz w:val="16"/>
                <w:szCs w:val="16"/>
              </w:rPr>
            </w:pPr>
            <w:r w:rsidRPr="00A7483F">
              <w:rPr>
                <w:rFonts w:ascii="Graphik Regular" w:hAnsi="Graphik Regular"/>
                <w:sz w:val="16"/>
                <w:szCs w:val="16"/>
              </w:rPr>
              <w:t xml:space="preserve">Publicación Estadística Educativa Inicio de Cursos 2016-2017. Indicadores Educativos Históricos del Estado de Hidalgo.  Disponible en: </w:t>
            </w:r>
            <w:hyperlink r:id="rId12" w:history="1">
              <w:r w:rsidRPr="00A7483F">
                <w:rPr>
                  <w:rStyle w:val="Hipervnculo"/>
                  <w:rFonts w:ascii="Graphik Regular" w:hAnsi="Graphik Regular"/>
                  <w:sz w:val="16"/>
                  <w:szCs w:val="16"/>
                </w:rPr>
                <w:t>http://sep.hidalgo.gob.mx/content/estadistica_basica/Publicacion_Estadistica_Educativa_Inicio_de_Cursos_2016-2017.pdf</w:t>
              </w:r>
            </w:hyperlink>
          </w:p>
        </w:tc>
      </w:tr>
      <w:tr w:rsidR="00A7483F" w:rsidRPr="00A7483F" w:rsidTr="00525ECA">
        <w:trPr>
          <w:trHeight w:val="266"/>
        </w:trPr>
        <w:tc>
          <w:tcPr>
            <w:tcW w:w="2836"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both"/>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Línea Base 2016</w:t>
            </w:r>
          </w:p>
        </w:tc>
        <w:tc>
          <w:tcPr>
            <w:tcW w:w="4026"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2017-2022</w:t>
            </w:r>
          </w:p>
        </w:tc>
        <w:tc>
          <w:tcPr>
            <w:tcW w:w="3972" w:type="dxa"/>
            <w:tcBorders>
              <w:top w:val="single" w:sz="8" w:space="0" w:color="000000"/>
              <w:left w:val="single" w:sz="4" w:space="0" w:color="auto"/>
              <w:bottom w:val="single" w:sz="8" w:space="0" w:color="000000"/>
              <w:right w:val="single" w:sz="8" w:space="0" w:color="000000"/>
            </w:tcBorders>
            <w:shd w:val="clear" w:color="auto" w:fill="C00000"/>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2030</w:t>
            </w:r>
          </w:p>
        </w:tc>
      </w:tr>
      <w:tr w:rsidR="00A7483F" w:rsidRPr="00A7483F" w:rsidTr="00525ECA">
        <w:trPr>
          <w:trHeight w:val="1361"/>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b/>
                <w:sz w:val="16"/>
                <w:szCs w:val="16"/>
              </w:rPr>
              <w:t>2.8%</w:t>
            </w:r>
          </w:p>
        </w:tc>
        <w:tc>
          <w:tcPr>
            <w:tcW w:w="4026"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vAlign w:val="center"/>
            <w:hideMark/>
          </w:tcPr>
          <w:p w:rsidR="00A7483F" w:rsidRPr="00A7483F" w:rsidRDefault="00A7483F" w:rsidP="00525ECA">
            <w:pPr>
              <w:spacing w:after="0"/>
              <w:jc w:val="center"/>
              <w:rPr>
                <w:rFonts w:ascii="Graphik Regular" w:hAnsi="Graphik Regular" w:cs="Arial"/>
                <w:b/>
                <w:sz w:val="16"/>
                <w:szCs w:val="16"/>
              </w:rPr>
            </w:pPr>
            <w:r w:rsidRPr="00A7483F">
              <w:rPr>
                <w:rFonts w:ascii="Graphik Regular" w:hAnsi="Graphik Regular" w:cs="Arial"/>
                <w:sz w:val="16"/>
                <w:szCs w:val="16"/>
              </w:rPr>
              <w:t xml:space="preserve">2017 = </w:t>
            </w:r>
            <w:r w:rsidRPr="00A7483F">
              <w:rPr>
                <w:rFonts w:ascii="Graphik Regular" w:hAnsi="Graphik Regular" w:cs="Arial"/>
                <w:b/>
                <w:sz w:val="16"/>
                <w:szCs w:val="16"/>
              </w:rPr>
              <w:t>2.7%</w:t>
            </w:r>
          </w:p>
          <w:p w:rsidR="00A7483F" w:rsidRPr="00A7483F" w:rsidRDefault="00A7483F" w:rsidP="00525ECA">
            <w:pPr>
              <w:spacing w:after="0"/>
              <w:jc w:val="center"/>
              <w:rPr>
                <w:rFonts w:ascii="Graphik Regular" w:hAnsi="Graphik Regular" w:cs="Arial"/>
                <w:b/>
                <w:sz w:val="16"/>
                <w:szCs w:val="16"/>
              </w:rPr>
            </w:pPr>
            <w:r w:rsidRPr="00A7483F">
              <w:rPr>
                <w:rFonts w:ascii="Graphik Regular" w:hAnsi="Graphik Regular" w:cs="Arial"/>
                <w:sz w:val="16"/>
                <w:szCs w:val="16"/>
              </w:rPr>
              <w:t xml:space="preserve">2018 = </w:t>
            </w:r>
            <w:r w:rsidRPr="00A7483F">
              <w:rPr>
                <w:rFonts w:ascii="Graphik Regular" w:hAnsi="Graphik Regular" w:cs="Arial"/>
                <w:b/>
                <w:sz w:val="16"/>
                <w:szCs w:val="16"/>
              </w:rPr>
              <w:t>2.6%</w:t>
            </w:r>
          </w:p>
          <w:p w:rsidR="00A7483F" w:rsidRPr="00A7483F" w:rsidRDefault="00A7483F" w:rsidP="00525ECA">
            <w:pPr>
              <w:spacing w:after="0"/>
              <w:jc w:val="center"/>
              <w:rPr>
                <w:rFonts w:ascii="Graphik Regular" w:hAnsi="Graphik Regular" w:cs="Arial"/>
                <w:b/>
                <w:sz w:val="16"/>
                <w:szCs w:val="16"/>
              </w:rPr>
            </w:pPr>
            <w:r w:rsidRPr="00A7483F">
              <w:rPr>
                <w:rFonts w:ascii="Graphik Regular" w:hAnsi="Graphik Regular" w:cs="Arial"/>
                <w:sz w:val="16"/>
                <w:szCs w:val="16"/>
              </w:rPr>
              <w:t xml:space="preserve">2019 = </w:t>
            </w:r>
            <w:r w:rsidRPr="00A7483F">
              <w:rPr>
                <w:rFonts w:ascii="Graphik Regular" w:hAnsi="Graphik Regular" w:cs="Arial"/>
                <w:b/>
                <w:sz w:val="16"/>
                <w:szCs w:val="16"/>
              </w:rPr>
              <w:t>2.5%</w:t>
            </w:r>
          </w:p>
          <w:p w:rsidR="00A7483F" w:rsidRPr="00A7483F" w:rsidRDefault="00A7483F" w:rsidP="00525ECA">
            <w:pPr>
              <w:spacing w:after="0"/>
              <w:jc w:val="center"/>
              <w:rPr>
                <w:rFonts w:ascii="Graphik Regular" w:hAnsi="Graphik Regular" w:cs="Arial"/>
                <w:b/>
                <w:sz w:val="16"/>
                <w:szCs w:val="16"/>
              </w:rPr>
            </w:pPr>
            <w:r w:rsidRPr="00A7483F">
              <w:rPr>
                <w:rFonts w:ascii="Graphik Regular" w:hAnsi="Graphik Regular" w:cs="Arial"/>
                <w:sz w:val="16"/>
                <w:szCs w:val="16"/>
              </w:rPr>
              <w:t xml:space="preserve">2020 = </w:t>
            </w:r>
            <w:r w:rsidRPr="00A7483F">
              <w:rPr>
                <w:rFonts w:ascii="Graphik Regular" w:hAnsi="Graphik Regular" w:cs="Arial"/>
                <w:b/>
                <w:sz w:val="16"/>
                <w:szCs w:val="16"/>
              </w:rPr>
              <w:t>2.4%</w:t>
            </w:r>
          </w:p>
          <w:p w:rsidR="00A7483F" w:rsidRPr="00A7483F" w:rsidRDefault="00A7483F" w:rsidP="00525ECA">
            <w:pPr>
              <w:spacing w:after="0"/>
              <w:jc w:val="center"/>
              <w:rPr>
                <w:rFonts w:ascii="Graphik Regular" w:hAnsi="Graphik Regular" w:cs="Arial"/>
                <w:b/>
                <w:sz w:val="16"/>
                <w:szCs w:val="16"/>
              </w:rPr>
            </w:pPr>
            <w:r w:rsidRPr="00A7483F">
              <w:rPr>
                <w:rFonts w:ascii="Graphik Regular" w:hAnsi="Graphik Regular" w:cs="Arial"/>
                <w:sz w:val="16"/>
                <w:szCs w:val="16"/>
              </w:rPr>
              <w:t xml:space="preserve">2021 = </w:t>
            </w:r>
            <w:r w:rsidRPr="00A7483F">
              <w:rPr>
                <w:rFonts w:ascii="Graphik Regular" w:hAnsi="Graphik Regular" w:cs="Arial"/>
                <w:b/>
                <w:sz w:val="16"/>
                <w:szCs w:val="16"/>
              </w:rPr>
              <w:t>2.3%</w:t>
            </w:r>
          </w:p>
          <w:p w:rsidR="00A7483F" w:rsidRPr="00A7483F" w:rsidRDefault="00A7483F" w:rsidP="00525ECA">
            <w:pPr>
              <w:spacing w:after="0"/>
              <w:jc w:val="center"/>
              <w:rPr>
                <w:rFonts w:ascii="Graphik Regular" w:hAnsi="Graphik Regular" w:cs="Arial"/>
                <w:b/>
                <w:sz w:val="16"/>
                <w:szCs w:val="16"/>
              </w:rPr>
            </w:pPr>
            <w:r w:rsidRPr="00A7483F">
              <w:rPr>
                <w:rFonts w:ascii="Graphik Regular" w:hAnsi="Graphik Regular" w:cs="Arial"/>
                <w:sz w:val="16"/>
                <w:szCs w:val="16"/>
              </w:rPr>
              <w:t xml:space="preserve">2022 = </w:t>
            </w:r>
            <w:r w:rsidRPr="00A7483F">
              <w:rPr>
                <w:rFonts w:ascii="Graphik Regular" w:hAnsi="Graphik Regular" w:cs="Arial"/>
                <w:b/>
                <w:sz w:val="16"/>
                <w:szCs w:val="16"/>
              </w:rPr>
              <w:t>2.2%</w:t>
            </w:r>
          </w:p>
        </w:tc>
        <w:tc>
          <w:tcPr>
            <w:tcW w:w="3972" w:type="dxa"/>
            <w:tcBorders>
              <w:top w:val="single" w:sz="8" w:space="0" w:color="000000"/>
              <w:left w:val="single" w:sz="4" w:space="0" w:color="auto"/>
              <w:bottom w:val="single" w:sz="8" w:space="0" w:color="000000"/>
              <w:right w:val="single" w:sz="8" w:space="0" w:color="000000"/>
            </w:tcBorders>
            <w:shd w:val="clear" w:color="auto" w:fill="auto"/>
            <w:vAlign w:val="center"/>
          </w:tcPr>
          <w:p w:rsidR="00A7483F" w:rsidRPr="00A7483F" w:rsidRDefault="00A7483F" w:rsidP="00525ECA">
            <w:pPr>
              <w:jc w:val="center"/>
              <w:rPr>
                <w:rFonts w:ascii="Graphik Regular" w:hAnsi="Graphik Regular" w:cs="Arial"/>
                <w:b/>
                <w:sz w:val="16"/>
                <w:szCs w:val="16"/>
              </w:rPr>
            </w:pPr>
            <w:r w:rsidRPr="00A7483F">
              <w:rPr>
                <w:rFonts w:ascii="Graphik Regular" w:hAnsi="Graphik Regular" w:cs="Arial"/>
                <w:b/>
                <w:sz w:val="16"/>
                <w:szCs w:val="16"/>
              </w:rPr>
              <w:t>1.4%</w:t>
            </w:r>
          </w:p>
        </w:tc>
      </w:tr>
    </w:tbl>
    <w:p w:rsidR="00A7483F" w:rsidRPr="00A7483F" w:rsidRDefault="00A7483F" w:rsidP="00A7483F">
      <w:pPr>
        <w:tabs>
          <w:tab w:val="left" w:pos="6030"/>
        </w:tabs>
        <w:jc w:val="both"/>
        <w:rPr>
          <w:rFonts w:ascii="Graphik Regular" w:hAnsi="Graphik Regular"/>
          <w:sz w:val="14"/>
          <w:szCs w:val="14"/>
        </w:rPr>
      </w:pPr>
      <w:r w:rsidRPr="00A7483F">
        <w:rPr>
          <w:rFonts w:ascii="Graphik Regular" w:eastAsia="Times New Roman" w:hAnsi="Graphik Regular" w:cs="Arial"/>
          <w:sz w:val="14"/>
          <w:szCs w:val="14"/>
          <w:lang w:val="es-ES" w:eastAsia="es-MX"/>
        </w:rPr>
        <w:t xml:space="preserve">Notas: </w:t>
      </w:r>
      <w:r w:rsidRPr="00A7483F">
        <w:rPr>
          <w:rFonts w:ascii="Graphik Regular" w:hAnsi="Graphik Regular"/>
          <w:sz w:val="14"/>
          <w:szCs w:val="14"/>
        </w:rPr>
        <w:t>El dato de línea base corresponde al ciclo escolar 2015-2016.</w:t>
      </w:r>
    </w:p>
    <w:p w:rsidR="00A7483F" w:rsidRPr="00A7483F" w:rsidRDefault="00A7483F" w:rsidP="00A7483F">
      <w:pPr>
        <w:tabs>
          <w:tab w:val="left" w:pos="6030"/>
        </w:tabs>
        <w:spacing w:after="0" w:line="240" w:lineRule="auto"/>
        <w:jc w:val="both"/>
        <w:rPr>
          <w:rFonts w:ascii="Graphik Regular" w:hAnsi="Graphik Regular"/>
          <w:sz w:val="14"/>
          <w:szCs w:val="14"/>
        </w:rPr>
      </w:pPr>
    </w:p>
    <w:p w:rsidR="00A7483F" w:rsidRPr="00A7483F" w:rsidRDefault="00A7483F" w:rsidP="00A7483F">
      <w:pPr>
        <w:tabs>
          <w:tab w:val="left" w:pos="6030"/>
        </w:tabs>
        <w:spacing w:after="0" w:line="240" w:lineRule="auto"/>
        <w:jc w:val="both"/>
        <w:rPr>
          <w:rFonts w:ascii="Graphik Regular" w:hAnsi="Graphik Regular"/>
          <w:sz w:val="14"/>
          <w:szCs w:val="14"/>
        </w:rPr>
      </w:pPr>
    </w:p>
    <w:p w:rsidR="00A7483F" w:rsidRPr="00A7483F" w:rsidRDefault="00A7483F" w:rsidP="00A7483F">
      <w:pPr>
        <w:tabs>
          <w:tab w:val="left" w:pos="6030"/>
        </w:tabs>
        <w:spacing w:after="0" w:line="240" w:lineRule="auto"/>
        <w:jc w:val="both"/>
        <w:rPr>
          <w:rFonts w:ascii="Graphik Regular" w:hAnsi="Graphik Regular"/>
          <w:sz w:val="14"/>
          <w:szCs w:val="14"/>
        </w:rPr>
      </w:pPr>
    </w:p>
    <w:p w:rsidR="00A7483F" w:rsidRPr="00A7483F" w:rsidRDefault="00A7483F" w:rsidP="00A7483F">
      <w:pPr>
        <w:tabs>
          <w:tab w:val="left" w:pos="6030"/>
        </w:tabs>
        <w:spacing w:after="0" w:line="240" w:lineRule="auto"/>
        <w:jc w:val="both"/>
        <w:rPr>
          <w:rFonts w:ascii="Graphik Regular" w:hAnsi="Graphik Regular"/>
          <w:sz w:val="14"/>
          <w:szCs w:val="14"/>
        </w:rPr>
      </w:pPr>
    </w:p>
    <w:p w:rsidR="00A7483F" w:rsidRPr="00A7483F" w:rsidRDefault="00A7483F" w:rsidP="00A7483F">
      <w:pPr>
        <w:tabs>
          <w:tab w:val="left" w:pos="6030"/>
        </w:tabs>
        <w:spacing w:after="0" w:line="240" w:lineRule="auto"/>
        <w:jc w:val="both"/>
        <w:rPr>
          <w:rFonts w:ascii="Graphik Regular" w:hAnsi="Graphik Regular"/>
          <w:sz w:val="14"/>
          <w:szCs w:val="14"/>
        </w:rPr>
      </w:pPr>
    </w:p>
    <w:p w:rsidR="00A7483F" w:rsidRPr="00A7483F" w:rsidRDefault="00A7483F" w:rsidP="00A7483F">
      <w:pPr>
        <w:tabs>
          <w:tab w:val="left" w:pos="6030"/>
        </w:tabs>
        <w:spacing w:after="0" w:line="240" w:lineRule="auto"/>
        <w:jc w:val="both"/>
        <w:rPr>
          <w:rFonts w:ascii="Graphik Regular" w:hAnsi="Graphik Regular"/>
          <w:sz w:val="14"/>
          <w:szCs w:val="14"/>
        </w:rPr>
      </w:pPr>
    </w:p>
    <w:p w:rsidR="00A7483F" w:rsidRPr="00A7483F" w:rsidRDefault="00A7483F" w:rsidP="00A7483F">
      <w:pPr>
        <w:tabs>
          <w:tab w:val="left" w:pos="6030"/>
        </w:tabs>
        <w:spacing w:after="0" w:line="240" w:lineRule="auto"/>
        <w:jc w:val="both"/>
        <w:rPr>
          <w:rFonts w:ascii="Graphik Regular" w:hAnsi="Graphik Regular"/>
          <w:sz w:val="14"/>
          <w:szCs w:val="14"/>
        </w:rPr>
      </w:pPr>
    </w:p>
    <w:tbl>
      <w:tblPr>
        <w:tblW w:w="10834" w:type="dxa"/>
        <w:tblInd w:w="-719" w:type="dxa"/>
        <w:tblLayout w:type="fixed"/>
        <w:tblCellMar>
          <w:left w:w="0" w:type="dxa"/>
          <w:right w:w="0" w:type="dxa"/>
        </w:tblCellMar>
        <w:tblLook w:val="04A0" w:firstRow="1" w:lastRow="0" w:firstColumn="1" w:lastColumn="0" w:noHBand="0" w:noVBand="1"/>
      </w:tblPr>
      <w:tblGrid>
        <w:gridCol w:w="2977"/>
        <w:gridCol w:w="3885"/>
        <w:gridCol w:w="3972"/>
      </w:tblGrid>
      <w:tr w:rsidR="00A7483F" w:rsidRPr="00A7483F" w:rsidTr="00525ECA">
        <w:trPr>
          <w:trHeight w:val="250"/>
        </w:trPr>
        <w:tc>
          <w:tcPr>
            <w:tcW w:w="10834"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Ficha del Indicador</w:t>
            </w:r>
          </w:p>
        </w:tc>
      </w:tr>
      <w:tr w:rsidR="00A7483F" w:rsidRPr="00A7483F" w:rsidTr="00525ECA">
        <w:trPr>
          <w:trHeight w:val="22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Elementos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Características</w:t>
            </w:r>
          </w:p>
        </w:tc>
      </w:tr>
      <w:tr w:rsidR="00A7483F" w:rsidRPr="00A7483F" w:rsidTr="00525ECA">
        <w:trPr>
          <w:trHeight w:val="68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lastRenderedPageBreak/>
              <w:t>Nombre del Indicador</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Porcentaje de escuelas públicas de educación básica con enfoque intercultural.</w:t>
            </w:r>
          </w:p>
        </w:tc>
      </w:tr>
      <w:tr w:rsidR="00A7483F" w:rsidRPr="00A7483F" w:rsidTr="00525ECA">
        <w:trPr>
          <w:trHeight w:val="958"/>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b/>
                <w:bCs/>
                <w:color w:val="000000"/>
                <w:kern w:val="24"/>
                <w:sz w:val="16"/>
                <w:szCs w:val="16"/>
                <w:lang w:val="es-ES_tradnl"/>
              </w:rPr>
            </w:pP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Descripción del Indicador</w:t>
            </w: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 </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Mide el  número de escuelas públicas  de educación básica  que atienden a su población con enfoque intercultural.</w:t>
            </w:r>
          </w:p>
        </w:tc>
      </w:tr>
      <w:tr w:rsidR="00A7483F" w:rsidRPr="00A7483F" w:rsidTr="00525ECA">
        <w:trPr>
          <w:trHeight w:val="85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Objetivo Específico del Programa Sectorial</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 xml:space="preserve">3. Fomentar prácticas educativas incluyentes con un enfoque intercultural y con perspectiva de género en el Estado. </w:t>
            </w:r>
          </w:p>
        </w:tc>
      </w:tr>
      <w:tr w:rsidR="00A7483F" w:rsidRPr="00A7483F" w:rsidTr="00525ECA">
        <w:trPr>
          <w:trHeight w:val="2223"/>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Base de Cálculo y Definición de Variables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p>
          <w:tbl>
            <w:tblPr>
              <w:tblStyle w:val="Tablaconcuadrcula"/>
              <w:tblW w:w="0" w:type="auto"/>
              <w:tblInd w:w="1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0"/>
              <w:gridCol w:w="1802"/>
              <w:gridCol w:w="1767"/>
            </w:tblGrid>
            <w:tr w:rsidR="00A7483F" w:rsidRPr="00A7483F" w:rsidTr="00525ECA">
              <w:tc>
                <w:tcPr>
                  <w:tcW w:w="1730" w:type="dxa"/>
                  <w:vMerge w:val="restart"/>
                  <w:vAlign w:val="center"/>
                </w:tcPr>
                <w:p w:rsidR="00A7483F" w:rsidRPr="00A7483F" w:rsidRDefault="00A7483F" w:rsidP="00525ECA">
                  <w:pPr>
                    <w:spacing w:line="276" w:lineRule="auto"/>
                    <w:jc w:val="both"/>
                    <w:rPr>
                      <w:rFonts w:ascii="Graphik Regular" w:hAnsi="Graphik Regular" w:cs="Arial"/>
                      <w:b/>
                      <w:sz w:val="16"/>
                      <w:szCs w:val="16"/>
                    </w:rPr>
                  </w:pPr>
                  <w:r w:rsidRPr="00A7483F">
                    <w:rPr>
                      <w:rFonts w:ascii="Graphik Regular" w:hAnsi="Graphik Regular" w:cs="Arial"/>
                      <w:b/>
                      <w:sz w:val="16"/>
                      <w:szCs w:val="16"/>
                    </w:rPr>
                    <w:t>PEPEI=</w:t>
                  </w:r>
                </w:p>
              </w:tc>
              <w:tc>
                <w:tcPr>
                  <w:tcW w:w="1802" w:type="dxa"/>
                  <w:tcBorders>
                    <w:bottom w:val="single" w:sz="4" w:space="0" w:color="auto"/>
                  </w:tcBorders>
                  <w:vAlign w:val="center"/>
                </w:tcPr>
                <w:p w:rsidR="00A7483F" w:rsidRPr="00A7483F" w:rsidRDefault="00A7483F" w:rsidP="00525ECA">
                  <w:pPr>
                    <w:spacing w:line="276" w:lineRule="auto"/>
                    <w:jc w:val="center"/>
                    <w:rPr>
                      <w:rFonts w:ascii="Graphik Regular" w:hAnsi="Graphik Regular" w:cs="Arial"/>
                      <w:b/>
                      <w:sz w:val="16"/>
                      <w:szCs w:val="16"/>
                    </w:rPr>
                  </w:pPr>
                  <w:r w:rsidRPr="00A7483F">
                    <w:rPr>
                      <w:rFonts w:ascii="Graphik Regular" w:hAnsi="Graphik Regular" w:cs="Arial"/>
                      <w:b/>
                      <w:sz w:val="16"/>
                      <w:szCs w:val="16"/>
                    </w:rPr>
                    <w:t>TEPNBAEI</w:t>
                  </w:r>
                </w:p>
              </w:tc>
              <w:tc>
                <w:tcPr>
                  <w:tcW w:w="1767" w:type="dxa"/>
                  <w:vMerge w:val="restart"/>
                  <w:vAlign w:val="center"/>
                </w:tcPr>
                <w:p w:rsidR="00A7483F" w:rsidRPr="00A7483F" w:rsidRDefault="00A7483F" w:rsidP="00525ECA">
                  <w:pPr>
                    <w:spacing w:line="276" w:lineRule="auto"/>
                    <w:jc w:val="both"/>
                    <w:rPr>
                      <w:rFonts w:ascii="Graphik Regular" w:hAnsi="Graphik Regular" w:cs="Arial"/>
                      <w:b/>
                      <w:sz w:val="16"/>
                      <w:szCs w:val="16"/>
                    </w:rPr>
                  </w:pPr>
                  <w:r w:rsidRPr="00A7483F">
                    <w:rPr>
                      <w:rFonts w:ascii="Graphik Regular" w:hAnsi="Graphik Regular" w:cs="Arial"/>
                      <w:b/>
                      <w:sz w:val="16"/>
                      <w:szCs w:val="16"/>
                    </w:rPr>
                    <w:t>X 100</w:t>
                  </w:r>
                </w:p>
              </w:tc>
            </w:tr>
            <w:tr w:rsidR="00A7483F" w:rsidRPr="00A7483F" w:rsidTr="00525ECA">
              <w:tc>
                <w:tcPr>
                  <w:tcW w:w="1730" w:type="dxa"/>
                  <w:vMerge/>
                </w:tcPr>
                <w:p w:rsidR="00A7483F" w:rsidRPr="00A7483F" w:rsidRDefault="00A7483F" w:rsidP="00525ECA">
                  <w:pPr>
                    <w:spacing w:line="276" w:lineRule="auto"/>
                    <w:jc w:val="both"/>
                    <w:rPr>
                      <w:rFonts w:ascii="Graphik Regular" w:hAnsi="Graphik Regular" w:cs="Arial"/>
                      <w:b/>
                      <w:sz w:val="16"/>
                      <w:szCs w:val="16"/>
                    </w:rPr>
                  </w:pPr>
                </w:p>
              </w:tc>
              <w:tc>
                <w:tcPr>
                  <w:tcW w:w="1802" w:type="dxa"/>
                  <w:tcBorders>
                    <w:top w:val="single" w:sz="4" w:space="0" w:color="auto"/>
                  </w:tcBorders>
                  <w:vAlign w:val="center"/>
                </w:tcPr>
                <w:p w:rsidR="00A7483F" w:rsidRPr="00A7483F" w:rsidRDefault="00A7483F" w:rsidP="00525ECA">
                  <w:pPr>
                    <w:spacing w:line="276" w:lineRule="auto"/>
                    <w:jc w:val="center"/>
                    <w:rPr>
                      <w:rFonts w:ascii="Graphik Regular" w:hAnsi="Graphik Regular" w:cs="Arial"/>
                      <w:b/>
                      <w:sz w:val="16"/>
                      <w:szCs w:val="16"/>
                    </w:rPr>
                  </w:pPr>
                  <w:r w:rsidRPr="00A7483F">
                    <w:rPr>
                      <w:rFonts w:ascii="Graphik Regular" w:hAnsi="Graphik Regular" w:cs="Arial"/>
                      <w:b/>
                      <w:sz w:val="16"/>
                      <w:szCs w:val="16"/>
                    </w:rPr>
                    <w:t>TEPEB</w:t>
                  </w:r>
                </w:p>
              </w:tc>
              <w:tc>
                <w:tcPr>
                  <w:tcW w:w="1767" w:type="dxa"/>
                  <w:vMerge/>
                  <w:vAlign w:val="center"/>
                </w:tcPr>
                <w:p w:rsidR="00A7483F" w:rsidRPr="00A7483F" w:rsidRDefault="00A7483F" w:rsidP="00525ECA">
                  <w:pPr>
                    <w:spacing w:line="276" w:lineRule="auto"/>
                    <w:jc w:val="both"/>
                    <w:rPr>
                      <w:rFonts w:ascii="Graphik Regular" w:hAnsi="Graphik Regular" w:cs="Arial"/>
                      <w:b/>
                      <w:sz w:val="16"/>
                      <w:szCs w:val="16"/>
                    </w:rPr>
                  </w:pPr>
                </w:p>
              </w:tc>
            </w:tr>
          </w:tbl>
          <w:p w:rsidR="00A7483F" w:rsidRPr="00A7483F" w:rsidRDefault="00A7483F" w:rsidP="00525ECA">
            <w:pPr>
              <w:spacing w:after="0"/>
              <w:jc w:val="both"/>
              <w:rPr>
                <w:rFonts w:ascii="Graphik Regular" w:hAnsi="Graphik Regular" w:cs="Arial"/>
                <w:sz w:val="16"/>
                <w:szCs w:val="16"/>
              </w:rPr>
            </w:pPr>
          </w:p>
          <w:p w:rsidR="00A7483F" w:rsidRPr="00A7483F" w:rsidRDefault="00A7483F" w:rsidP="00525ECA">
            <w:pPr>
              <w:spacing w:after="240"/>
              <w:jc w:val="both"/>
              <w:rPr>
                <w:rFonts w:ascii="Graphik Regular" w:hAnsi="Graphik Regular" w:cs="Arial"/>
                <w:sz w:val="16"/>
                <w:szCs w:val="16"/>
              </w:rPr>
            </w:pPr>
            <w:r w:rsidRPr="00A7483F">
              <w:rPr>
                <w:rFonts w:ascii="Graphik Regular" w:hAnsi="Graphik Regular" w:cs="Arial"/>
                <w:sz w:val="16"/>
                <w:szCs w:val="16"/>
              </w:rPr>
              <w:t xml:space="preserve">PEPEI= Porcentaje de escuelas públicas de educación básica  con enfoque intercultural </w:t>
            </w:r>
          </w:p>
          <w:p w:rsidR="00A7483F" w:rsidRPr="00A7483F" w:rsidRDefault="00A7483F" w:rsidP="00525ECA">
            <w:pPr>
              <w:spacing w:after="240"/>
              <w:jc w:val="both"/>
              <w:rPr>
                <w:rFonts w:ascii="Graphik Regular" w:hAnsi="Graphik Regular" w:cs="Arial"/>
                <w:sz w:val="16"/>
                <w:szCs w:val="16"/>
              </w:rPr>
            </w:pPr>
            <w:r w:rsidRPr="00A7483F">
              <w:rPr>
                <w:rFonts w:ascii="Graphik Regular" w:hAnsi="Graphik Regular" w:cs="Arial"/>
                <w:sz w:val="16"/>
                <w:szCs w:val="16"/>
              </w:rPr>
              <w:t xml:space="preserve">TEPNBAEI= Total de escuelas públicas de nivel básico que aplican enfoque intercultural </w:t>
            </w:r>
          </w:p>
          <w:p w:rsidR="00A7483F" w:rsidRPr="00A7483F" w:rsidRDefault="00A7483F" w:rsidP="00525ECA">
            <w:pPr>
              <w:spacing w:after="240"/>
              <w:jc w:val="both"/>
              <w:rPr>
                <w:rFonts w:ascii="Graphik Regular" w:hAnsi="Graphik Regular" w:cs="Arial"/>
                <w:sz w:val="16"/>
                <w:szCs w:val="16"/>
              </w:rPr>
            </w:pPr>
            <w:r w:rsidRPr="00A7483F">
              <w:rPr>
                <w:rFonts w:ascii="Graphik Regular" w:hAnsi="Graphik Regular" w:cs="Arial"/>
                <w:sz w:val="16"/>
                <w:szCs w:val="16"/>
              </w:rPr>
              <w:t xml:space="preserve">TEPEB= Total de escuelas públicas de educación básica </w:t>
            </w:r>
          </w:p>
        </w:tc>
      </w:tr>
      <w:tr w:rsidR="00A7483F" w:rsidRPr="00A7483F" w:rsidTr="00525ECA">
        <w:trPr>
          <w:trHeight w:val="45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Periodicidad</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Anual</w:t>
            </w:r>
          </w:p>
        </w:tc>
      </w:tr>
      <w:tr w:rsidR="00A7483F" w:rsidRPr="00A7483F" w:rsidTr="00525ECA">
        <w:trPr>
          <w:trHeight w:val="822"/>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Fuente</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jc w:val="both"/>
              <w:rPr>
                <w:rFonts w:ascii="Graphik Regular" w:hAnsi="Graphik Regular"/>
                <w:sz w:val="16"/>
                <w:szCs w:val="16"/>
              </w:rPr>
            </w:pPr>
            <w:r w:rsidRPr="00A7483F">
              <w:rPr>
                <w:rFonts w:ascii="Graphik Regular" w:hAnsi="Graphik Regular" w:cs="Arial"/>
                <w:sz w:val="16"/>
                <w:szCs w:val="16"/>
              </w:rPr>
              <w:t>Secretaría de Educación Pública de Hidalgo.</w:t>
            </w:r>
          </w:p>
        </w:tc>
      </w:tr>
      <w:tr w:rsidR="00A7483F" w:rsidRPr="00A7483F" w:rsidTr="00525ECA">
        <w:trPr>
          <w:trHeight w:val="94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Referencias Adicionales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sz w:val="16"/>
                <w:szCs w:val="16"/>
              </w:rPr>
              <w:t xml:space="preserve">Publicación Estadística Educativa Inicio de Cursos 2016-2017. Estatal. Disponible en </w:t>
            </w:r>
            <w:hyperlink r:id="rId13" w:history="1">
              <w:r w:rsidRPr="00A7483F">
                <w:rPr>
                  <w:rStyle w:val="Hipervnculo"/>
                  <w:rFonts w:ascii="Graphik Regular" w:hAnsi="Graphik Regular"/>
                  <w:sz w:val="16"/>
                  <w:szCs w:val="16"/>
                </w:rPr>
                <w:t>http://sep.hidalgo.gob.mx/content/estadistica_basica/Publicacion_Estadistica_Educativa_Inicio_de_Cursos_2016-2017.pdf</w:t>
              </w:r>
            </w:hyperlink>
            <w:r w:rsidRPr="00A7483F">
              <w:rPr>
                <w:rFonts w:ascii="Graphik Regular" w:hAnsi="Graphik Regular"/>
                <w:sz w:val="16"/>
                <w:szCs w:val="16"/>
              </w:rPr>
              <w:t xml:space="preserve"> </w:t>
            </w:r>
          </w:p>
        </w:tc>
      </w:tr>
      <w:tr w:rsidR="00A7483F" w:rsidRPr="00A7483F" w:rsidTr="00525ECA">
        <w:trPr>
          <w:trHeight w:val="26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both"/>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Línea Base 2016</w:t>
            </w:r>
          </w:p>
        </w:tc>
        <w:tc>
          <w:tcPr>
            <w:tcW w:w="3885"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2017-2022</w:t>
            </w:r>
          </w:p>
        </w:tc>
        <w:tc>
          <w:tcPr>
            <w:tcW w:w="3972" w:type="dxa"/>
            <w:tcBorders>
              <w:top w:val="single" w:sz="8" w:space="0" w:color="000000"/>
              <w:left w:val="single" w:sz="4" w:space="0" w:color="auto"/>
              <w:bottom w:val="single" w:sz="8" w:space="0" w:color="000000"/>
              <w:right w:val="single" w:sz="8" w:space="0" w:color="000000"/>
            </w:tcBorders>
            <w:shd w:val="clear" w:color="auto" w:fill="C00000"/>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2030</w:t>
            </w:r>
          </w:p>
        </w:tc>
      </w:tr>
      <w:tr w:rsidR="00A7483F" w:rsidRPr="00A7483F" w:rsidTr="00525ECA">
        <w:trPr>
          <w:trHeight w:val="136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b/>
                <w:sz w:val="16"/>
                <w:szCs w:val="16"/>
              </w:rPr>
              <w:t>20%</w:t>
            </w:r>
          </w:p>
        </w:tc>
        <w:tc>
          <w:tcPr>
            <w:tcW w:w="3885"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vAlign w:val="center"/>
            <w:hideMark/>
          </w:tcPr>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   2017 = </w:t>
            </w:r>
            <w:r w:rsidRPr="00A7483F">
              <w:rPr>
                <w:rFonts w:ascii="Graphik Regular" w:hAnsi="Graphik Regular" w:cs="Arial"/>
                <w:b/>
                <w:sz w:val="16"/>
                <w:szCs w:val="16"/>
              </w:rPr>
              <w:t>35%</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   2018 = </w:t>
            </w:r>
            <w:r w:rsidRPr="00A7483F">
              <w:rPr>
                <w:rFonts w:ascii="Graphik Regular" w:hAnsi="Graphik Regular" w:cs="Arial"/>
                <w:b/>
                <w:sz w:val="16"/>
                <w:szCs w:val="16"/>
              </w:rPr>
              <w:t>40%</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2019 = </w:t>
            </w:r>
            <w:r w:rsidRPr="00A7483F">
              <w:rPr>
                <w:rFonts w:ascii="Graphik Regular" w:hAnsi="Graphik Regular" w:cs="Arial"/>
                <w:b/>
                <w:sz w:val="16"/>
                <w:szCs w:val="16"/>
              </w:rPr>
              <w:t>45%</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2020 = </w:t>
            </w:r>
            <w:r w:rsidRPr="00A7483F">
              <w:rPr>
                <w:rFonts w:ascii="Graphik Regular" w:hAnsi="Graphik Regular" w:cs="Arial"/>
                <w:b/>
                <w:sz w:val="16"/>
                <w:szCs w:val="16"/>
              </w:rPr>
              <w:t>50%</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2021 =</w:t>
            </w:r>
            <w:r w:rsidRPr="00A7483F">
              <w:rPr>
                <w:rFonts w:ascii="Graphik Regular" w:hAnsi="Graphik Regular"/>
                <w:sz w:val="16"/>
                <w:szCs w:val="16"/>
              </w:rPr>
              <w:t xml:space="preserve"> </w:t>
            </w:r>
            <w:r w:rsidRPr="00A7483F">
              <w:rPr>
                <w:rFonts w:ascii="Graphik Regular" w:hAnsi="Graphik Regular" w:cs="Arial"/>
                <w:b/>
                <w:sz w:val="16"/>
                <w:szCs w:val="16"/>
              </w:rPr>
              <w:t>55%</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2022 = </w:t>
            </w:r>
            <w:r w:rsidRPr="00A7483F">
              <w:rPr>
                <w:rFonts w:ascii="Graphik Regular" w:hAnsi="Graphik Regular" w:cs="Arial"/>
                <w:b/>
                <w:sz w:val="16"/>
                <w:szCs w:val="16"/>
              </w:rPr>
              <w:t>60%</w:t>
            </w:r>
          </w:p>
        </w:tc>
        <w:tc>
          <w:tcPr>
            <w:tcW w:w="3972" w:type="dxa"/>
            <w:tcBorders>
              <w:top w:val="single" w:sz="8" w:space="0" w:color="000000"/>
              <w:left w:val="single" w:sz="4" w:space="0" w:color="auto"/>
              <w:bottom w:val="single" w:sz="8" w:space="0" w:color="000000"/>
              <w:right w:val="single" w:sz="8" w:space="0" w:color="000000"/>
            </w:tcBorders>
            <w:shd w:val="clear" w:color="auto" w:fill="auto"/>
            <w:vAlign w:val="center"/>
          </w:tcPr>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b/>
                <w:sz w:val="16"/>
                <w:szCs w:val="16"/>
              </w:rPr>
              <w:t>80%</w:t>
            </w:r>
          </w:p>
        </w:tc>
      </w:tr>
    </w:tbl>
    <w:p w:rsidR="00A7483F" w:rsidRPr="00A7483F" w:rsidRDefault="00A7483F" w:rsidP="00A7483F">
      <w:pPr>
        <w:tabs>
          <w:tab w:val="left" w:pos="6030"/>
        </w:tabs>
        <w:jc w:val="both"/>
        <w:rPr>
          <w:rFonts w:ascii="Graphik Regular" w:eastAsia="Times New Roman" w:hAnsi="Graphik Regular" w:cs="Arial"/>
          <w:sz w:val="14"/>
          <w:szCs w:val="14"/>
          <w:lang w:val="es-ES" w:eastAsia="es-MX"/>
        </w:rPr>
      </w:pPr>
    </w:p>
    <w:p w:rsidR="00A7483F" w:rsidRPr="00A7483F" w:rsidRDefault="00A7483F" w:rsidP="00A7483F">
      <w:pPr>
        <w:tabs>
          <w:tab w:val="left" w:pos="6030"/>
        </w:tabs>
        <w:spacing w:after="0" w:line="240" w:lineRule="auto"/>
        <w:jc w:val="both"/>
        <w:rPr>
          <w:rFonts w:ascii="Graphik Regular" w:hAnsi="Graphik Regular"/>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tbl>
      <w:tblPr>
        <w:tblW w:w="10834" w:type="dxa"/>
        <w:tblInd w:w="-719" w:type="dxa"/>
        <w:tblCellMar>
          <w:left w:w="0" w:type="dxa"/>
          <w:right w:w="0" w:type="dxa"/>
        </w:tblCellMar>
        <w:tblLook w:val="04A0" w:firstRow="1" w:lastRow="0" w:firstColumn="1" w:lastColumn="0" w:noHBand="0" w:noVBand="1"/>
      </w:tblPr>
      <w:tblGrid>
        <w:gridCol w:w="2977"/>
        <w:gridCol w:w="3885"/>
        <w:gridCol w:w="3972"/>
      </w:tblGrid>
      <w:tr w:rsidR="00A7483F" w:rsidRPr="00A7483F" w:rsidTr="00525ECA">
        <w:trPr>
          <w:trHeight w:val="250"/>
        </w:trPr>
        <w:tc>
          <w:tcPr>
            <w:tcW w:w="10834"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Ficha del Indicador</w:t>
            </w:r>
          </w:p>
        </w:tc>
      </w:tr>
      <w:tr w:rsidR="00A7483F" w:rsidRPr="00A7483F" w:rsidTr="00525ECA">
        <w:trPr>
          <w:trHeight w:val="22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Elementos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Características</w:t>
            </w:r>
          </w:p>
        </w:tc>
      </w:tr>
      <w:tr w:rsidR="00A7483F" w:rsidRPr="00A7483F" w:rsidTr="00525ECA">
        <w:trPr>
          <w:trHeight w:val="68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lastRenderedPageBreak/>
              <w:t>Nombre del Indicador</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jc w:val="both"/>
              <w:rPr>
                <w:rFonts w:ascii="Graphik Regular" w:hAnsi="Graphik Regular" w:cs="Arial"/>
                <w:sz w:val="16"/>
                <w:szCs w:val="16"/>
              </w:rPr>
            </w:pPr>
            <w:r w:rsidRPr="00A7483F">
              <w:rPr>
                <w:rFonts w:ascii="Graphik Regular" w:hAnsi="Graphik Regular" w:cs="Arial"/>
                <w:sz w:val="16"/>
                <w:szCs w:val="16"/>
              </w:rPr>
              <w:t>Porcentaje de estudiantes de educación básica que incrementan el dominio en lenguaje y comunicación.</w:t>
            </w:r>
          </w:p>
        </w:tc>
      </w:tr>
      <w:tr w:rsidR="00A7483F" w:rsidRPr="00A7483F" w:rsidTr="00525ECA">
        <w:trPr>
          <w:trHeight w:val="958"/>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b/>
                <w:bCs/>
                <w:color w:val="000000"/>
                <w:kern w:val="24"/>
                <w:sz w:val="16"/>
                <w:szCs w:val="16"/>
                <w:lang w:val="es-ES_tradnl"/>
              </w:rPr>
            </w:pP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Descripción del Indicador</w:t>
            </w: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 </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jc w:val="both"/>
              <w:rPr>
                <w:rFonts w:ascii="Graphik Regular" w:hAnsi="Graphik Regular" w:cs="Arial"/>
                <w:sz w:val="16"/>
                <w:szCs w:val="16"/>
              </w:rPr>
            </w:pPr>
            <w:r w:rsidRPr="00A7483F">
              <w:rPr>
                <w:rFonts w:ascii="Graphik Regular" w:hAnsi="Graphik Regular" w:cs="Arial"/>
                <w:sz w:val="16"/>
                <w:szCs w:val="16"/>
              </w:rPr>
              <w:t>Mide el incremento en alumnos de educación básica de 6to de primaria y 3ro de secundaria,  que obtienen el nivel de dominio  III (satisfactorio) o IV (sobresaliente) en lenguaje y comunicación por el Plan Nacional para la Evaluación de los Aprendizajes  (PLANEA).</w:t>
            </w:r>
          </w:p>
        </w:tc>
      </w:tr>
      <w:tr w:rsidR="00A7483F" w:rsidRPr="00A7483F" w:rsidTr="00525ECA">
        <w:trPr>
          <w:trHeight w:val="85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Objetivo Específico del Programa Sectorial</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autoSpaceDE w:val="0"/>
              <w:autoSpaceDN w:val="0"/>
              <w:adjustRightInd w:val="0"/>
              <w:spacing w:after="0" w:line="240" w:lineRule="auto"/>
              <w:jc w:val="both"/>
              <w:rPr>
                <w:rFonts w:ascii="Graphik Regular" w:hAnsi="Graphik Regular" w:cs="Arial"/>
                <w:color w:val="000000"/>
                <w:kern w:val="24"/>
                <w:sz w:val="16"/>
                <w:szCs w:val="16"/>
                <w:lang w:val="es-ES_tradnl"/>
              </w:rPr>
            </w:pPr>
            <w:r w:rsidRPr="00A7483F">
              <w:rPr>
                <w:rFonts w:ascii="Graphik Regular" w:hAnsi="Graphik Regular" w:cs="Arial"/>
                <w:sz w:val="16"/>
                <w:szCs w:val="16"/>
              </w:rPr>
              <w:t>1. Incrementar la cobertura y calidad de la oferta educativa en el Estado de Hidalgo.</w:t>
            </w:r>
          </w:p>
        </w:tc>
      </w:tr>
      <w:tr w:rsidR="00A7483F" w:rsidRPr="00A7483F" w:rsidTr="00525ECA">
        <w:trPr>
          <w:trHeight w:val="2223"/>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Base de Cálculo y Definición de Variables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tbl>
            <w:tblPr>
              <w:tblStyle w:val="Tablaconcuadrcula"/>
              <w:tblpPr w:leftFromText="141" w:rightFromText="141" w:vertAnchor="page" w:horzAnchor="margin" w:tblpXSpec="center" w:tblpY="3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984"/>
              <w:gridCol w:w="1755"/>
            </w:tblGrid>
            <w:tr w:rsidR="00A7483F" w:rsidRPr="00A7483F" w:rsidTr="00525ECA">
              <w:tc>
                <w:tcPr>
                  <w:tcW w:w="1560" w:type="dxa"/>
                  <w:vMerge w:val="restart"/>
                  <w:vAlign w:val="center"/>
                </w:tcPr>
                <w:p w:rsidR="00A7483F" w:rsidRPr="00A7483F" w:rsidRDefault="00A7483F" w:rsidP="00525ECA">
                  <w:pPr>
                    <w:spacing w:line="276" w:lineRule="auto"/>
                    <w:rPr>
                      <w:rFonts w:ascii="Graphik Regular" w:hAnsi="Graphik Regular" w:cs="Arial"/>
                      <w:b/>
                      <w:sz w:val="16"/>
                      <w:szCs w:val="16"/>
                    </w:rPr>
                  </w:pPr>
                  <w:r w:rsidRPr="00A7483F">
                    <w:rPr>
                      <w:rFonts w:ascii="Graphik Regular" w:hAnsi="Graphik Regular" w:cs="Arial"/>
                      <w:b/>
                      <w:sz w:val="16"/>
                      <w:szCs w:val="16"/>
                    </w:rPr>
                    <w:t>PEEBILC =</w:t>
                  </w:r>
                </w:p>
              </w:tc>
              <w:tc>
                <w:tcPr>
                  <w:tcW w:w="1984" w:type="dxa"/>
                  <w:tcBorders>
                    <w:bottom w:val="single" w:sz="4" w:space="0" w:color="auto"/>
                  </w:tcBorders>
                  <w:vAlign w:val="center"/>
                </w:tcPr>
                <w:p w:rsidR="00A7483F" w:rsidRPr="00A7483F" w:rsidRDefault="00A7483F" w:rsidP="00525ECA">
                  <w:pPr>
                    <w:spacing w:line="276" w:lineRule="auto"/>
                    <w:jc w:val="center"/>
                    <w:rPr>
                      <w:rFonts w:ascii="Graphik Regular" w:hAnsi="Graphik Regular" w:cs="Arial"/>
                      <w:b/>
                      <w:sz w:val="16"/>
                      <w:szCs w:val="16"/>
                    </w:rPr>
                  </w:pPr>
                  <w:r w:rsidRPr="00A7483F">
                    <w:rPr>
                      <w:rFonts w:ascii="Graphik Regular" w:hAnsi="Graphik Regular" w:cs="Arial"/>
                      <w:b/>
                      <w:sz w:val="16"/>
                      <w:szCs w:val="16"/>
                    </w:rPr>
                    <w:t>TEEBIIIYIVLyC</w:t>
                  </w:r>
                </w:p>
              </w:tc>
              <w:tc>
                <w:tcPr>
                  <w:tcW w:w="1755" w:type="dxa"/>
                  <w:vMerge w:val="restart"/>
                  <w:vAlign w:val="center"/>
                </w:tcPr>
                <w:p w:rsidR="00A7483F" w:rsidRPr="00A7483F" w:rsidRDefault="00A7483F" w:rsidP="00525ECA">
                  <w:pPr>
                    <w:spacing w:line="276" w:lineRule="auto"/>
                    <w:rPr>
                      <w:rFonts w:ascii="Graphik Regular" w:hAnsi="Graphik Regular" w:cs="Arial"/>
                      <w:b/>
                      <w:sz w:val="16"/>
                      <w:szCs w:val="16"/>
                    </w:rPr>
                  </w:pPr>
                  <w:r w:rsidRPr="00A7483F">
                    <w:rPr>
                      <w:rFonts w:ascii="Graphik Regular" w:hAnsi="Graphik Regular" w:cs="Arial"/>
                      <w:b/>
                      <w:sz w:val="16"/>
                      <w:szCs w:val="16"/>
                    </w:rPr>
                    <w:t>X 100</w:t>
                  </w:r>
                </w:p>
              </w:tc>
            </w:tr>
            <w:tr w:rsidR="00A7483F" w:rsidRPr="00A7483F" w:rsidTr="00525ECA">
              <w:tc>
                <w:tcPr>
                  <w:tcW w:w="1560" w:type="dxa"/>
                  <w:vMerge/>
                </w:tcPr>
                <w:p w:rsidR="00A7483F" w:rsidRPr="00A7483F" w:rsidRDefault="00A7483F" w:rsidP="00525ECA">
                  <w:pPr>
                    <w:spacing w:line="276" w:lineRule="auto"/>
                    <w:rPr>
                      <w:rFonts w:ascii="Graphik Regular" w:hAnsi="Graphik Regular" w:cs="Arial"/>
                      <w:b/>
                      <w:sz w:val="16"/>
                      <w:szCs w:val="16"/>
                    </w:rPr>
                  </w:pPr>
                </w:p>
              </w:tc>
              <w:tc>
                <w:tcPr>
                  <w:tcW w:w="1984" w:type="dxa"/>
                  <w:tcBorders>
                    <w:top w:val="single" w:sz="4" w:space="0" w:color="auto"/>
                  </w:tcBorders>
                  <w:vAlign w:val="center"/>
                </w:tcPr>
                <w:p w:rsidR="00A7483F" w:rsidRPr="00A7483F" w:rsidRDefault="00A7483F" w:rsidP="00525ECA">
                  <w:pPr>
                    <w:spacing w:line="276" w:lineRule="auto"/>
                    <w:jc w:val="center"/>
                    <w:rPr>
                      <w:rFonts w:ascii="Graphik Regular" w:hAnsi="Graphik Regular" w:cs="Arial"/>
                      <w:b/>
                      <w:sz w:val="16"/>
                      <w:szCs w:val="16"/>
                    </w:rPr>
                  </w:pPr>
                  <w:r w:rsidRPr="00A7483F">
                    <w:rPr>
                      <w:rFonts w:ascii="Graphik Regular" w:hAnsi="Graphik Regular" w:cs="Arial"/>
                      <w:b/>
                      <w:sz w:val="16"/>
                      <w:szCs w:val="16"/>
                    </w:rPr>
                    <w:t>TEEBELyC</w:t>
                  </w:r>
                </w:p>
              </w:tc>
              <w:tc>
                <w:tcPr>
                  <w:tcW w:w="1755" w:type="dxa"/>
                  <w:vMerge/>
                </w:tcPr>
                <w:p w:rsidR="00A7483F" w:rsidRPr="00A7483F" w:rsidRDefault="00A7483F" w:rsidP="00525ECA">
                  <w:pPr>
                    <w:spacing w:line="276" w:lineRule="auto"/>
                    <w:rPr>
                      <w:rFonts w:ascii="Graphik Regular" w:hAnsi="Graphik Regular" w:cs="Arial"/>
                      <w:b/>
                      <w:sz w:val="16"/>
                      <w:szCs w:val="16"/>
                    </w:rPr>
                  </w:pPr>
                </w:p>
              </w:tc>
            </w:tr>
          </w:tbl>
          <w:p w:rsidR="00A7483F" w:rsidRPr="00A7483F" w:rsidRDefault="00A7483F" w:rsidP="00525ECA">
            <w:pPr>
              <w:rPr>
                <w:rFonts w:ascii="Graphik Regular" w:hAnsi="Graphik Regular" w:cs="Arial"/>
                <w:sz w:val="16"/>
                <w:szCs w:val="16"/>
              </w:rPr>
            </w:pPr>
          </w:p>
          <w:p w:rsidR="00A7483F" w:rsidRPr="00A7483F" w:rsidRDefault="00A7483F" w:rsidP="00525ECA">
            <w:pPr>
              <w:rPr>
                <w:rFonts w:ascii="Graphik Regular" w:hAnsi="Graphik Regular" w:cs="Arial"/>
                <w:sz w:val="16"/>
                <w:szCs w:val="16"/>
              </w:rPr>
            </w:pPr>
          </w:p>
          <w:p w:rsidR="00A7483F" w:rsidRPr="00A7483F" w:rsidRDefault="00A7483F" w:rsidP="00525ECA">
            <w:pPr>
              <w:spacing w:after="240"/>
              <w:jc w:val="both"/>
              <w:rPr>
                <w:rFonts w:ascii="Graphik Regular" w:hAnsi="Graphik Regular" w:cs="Arial"/>
                <w:sz w:val="16"/>
                <w:szCs w:val="16"/>
              </w:rPr>
            </w:pPr>
            <w:r w:rsidRPr="00A7483F">
              <w:rPr>
                <w:rFonts w:ascii="Graphik Regular" w:hAnsi="Graphik Regular" w:cs="Arial"/>
                <w:sz w:val="16"/>
                <w:szCs w:val="16"/>
              </w:rPr>
              <w:t>PEEBILC = Porcentaje de estudiantes de educación básica que incrementan el dominio en lenguaje y comunicación</w:t>
            </w:r>
          </w:p>
          <w:p w:rsidR="00A7483F" w:rsidRPr="00A7483F" w:rsidRDefault="00A7483F" w:rsidP="00525ECA">
            <w:pPr>
              <w:spacing w:after="240"/>
              <w:jc w:val="both"/>
              <w:rPr>
                <w:rFonts w:ascii="Graphik Regular" w:hAnsi="Graphik Regular" w:cs="Arial"/>
                <w:sz w:val="16"/>
                <w:szCs w:val="16"/>
              </w:rPr>
            </w:pPr>
            <w:r w:rsidRPr="00A7483F">
              <w:rPr>
                <w:rFonts w:ascii="Graphik Regular" w:hAnsi="Graphik Regular" w:cs="Arial"/>
                <w:sz w:val="16"/>
                <w:szCs w:val="16"/>
              </w:rPr>
              <w:t>TEEBIIIYIVLyC = Total de estudiantes de educación básica evaluados, cuyo puntaje los ubicó en el nivel de dominio III o IV en Lenguaje y Comunicación</w:t>
            </w:r>
          </w:p>
          <w:p w:rsidR="00A7483F" w:rsidRPr="00A7483F" w:rsidRDefault="00A7483F" w:rsidP="00525ECA">
            <w:pPr>
              <w:spacing w:after="240"/>
              <w:jc w:val="both"/>
              <w:rPr>
                <w:rFonts w:ascii="Graphik Regular" w:hAnsi="Graphik Regular" w:cs="Arial"/>
                <w:sz w:val="16"/>
                <w:szCs w:val="16"/>
              </w:rPr>
            </w:pPr>
            <w:r w:rsidRPr="00A7483F">
              <w:rPr>
                <w:rFonts w:ascii="Graphik Regular" w:hAnsi="Graphik Regular" w:cs="Arial"/>
                <w:sz w:val="16"/>
                <w:szCs w:val="16"/>
              </w:rPr>
              <w:t>TEEBELyC = Total de estudiantes de educación básica evaluados en Lenguaje y Comunicación</w:t>
            </w:r>
          </w:p>
        </w:tc>
      </w:tr>
      <w:tr w:rsidR="00A7483F" w:rsidRPr="00A7483F" w:rsidTr="00525ECA">
        <w:trPr>
          <w:trHeight w:val="45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Periodicidad</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rPr>
                <w:rFonts w:ascii="Graphik Regular" w:hAnsi="Graphik Regular" w:cs="Arial"/>
                <w:sz w:val="16"/>
                <w:szCs w:val="16"/>
              </w:rPr>
            </w:pPr>
            <w:r w:rsidRPr="00A7483F">
              <w:rPr>
                <w:rFonts w:ascii="Graphik Regular" w:hAnsi="Graphik Regular" w:cs="Arial"/>
                <w:sz w:val="16"/>
                <w:szCs w:val="16"/>
              </w:rPr>
              <w:t xml:space="preserve">Anual </w:t>
            </w:r>
          </w:p>
        </w:tc>
      </w:tr>
      <w:tr w:rsidR="00A7483F" w:rsidRPr="00A7483F" w:rsidTr="00525ECA">
        <w:trPr>
          <w:trHeight w:val="822"/>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Fuente</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jc w:val="both"/>
              <w:rPr>
                <w:rFonts w:ascii="Graphik Regular" w:hAnsi="Graphik Regular" w:cs="Arial"/>
                <w:sz w:val="16"/>
                <w:szCs w:val="16"/>
              </w:rPr>
            </w:pPr>
            <w:r w:rsidRPr="00A7483F">
              <w:rPr>
                <w:rFonts w:ascii="Graphik Regular" w:hAnsi="Graphik Regular" w:cs="Arial"/>
                <w:sz w:val="16"/>
                <w:szCs w:val="16"/>
              </w:rPr>
              <w:t xml:space="preserve">Secretaria de Educación Pública </w:t>
            </w:r>
          </w:p>
        </w:tc>
      </w:tr>
      <w:tr w:rsidR="00A7483F" w:rsidRPr="00A7483F" w:rsidTr="00525ECA">
        <w:trPr>
          <w:trHeight w:val="94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Referencias Adicionales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2224D5" w:rsidP="00525ECA">
            <w:pPr>
              <w:jc w:val="both"/>
              <w:rPr>
                <w:rFonts w:ascii="Graphik Regular" w:hAnsi="Graphik Regular" w:cs="Arial"/>
                <w:sz w:val="16"/>
                <w:szCs w:val="16"/>
              </w:rPr>
            </w:pPr>
            <w:hyperlink r:id="rId14" w:history="1">
              <w:r w:rsidR="00A7483F" w:rsidRPr="00A7483F">
                <w:rPr>
                  <w:rFonts w:ascii="Graphik Regular" w:hAnsi="Graphik Regular"/>
                  <w:sz w:val="16"/>
                  <w:szCs w:val="16"/>
                </w:rPr>
                <w:t>http://www.inee.edu.mx/index.php/planea</w:t>
              </w:r>
            </w:hyperlink>
          </w:p>
          <w:p w:rsidR="00A7483F" w:rsidRPr="00A7483F" w:rsidRDefault="002224D5" w:rsidP="00525ECA">
            <w:pPr>
              <w:jc w:val="both"/>
              <w:rPr>
                <w:rFonts w:ascii="Graphik Regular" w:hAnsi="Graphik Regular" w:cs="Arial"/>
                <w:sz w:val="16"/>
                <w:szCs w:val="16"/>
              </w:rPr>
            </w:pPr>
            <w:hyperlink r:id="rId15" w:history="1">
              <w:r w:rsidR="00A7483F" w:rsidRPr="00A7483F">
                <w:rPr>
                  <w:rFonts w:ascii="Graphik Regular" w:hAnsi="Graphik Regular"/>
                  <w:sz w:val="16"/>
                  <w:szCs w:val="16"/>
                </w:rPr>
                <w:t>http://planea.sep.gob.mx/ms/</w:t>
              </w:r>
            </w:hyperlink>
          </w:p>
        </w:tc>
      </w:tr>
      <w:tr w:rsidR="00A7483F" w:rsidRPr="00A7483F" w:rsidTr="00525ECA">
        <w:trPr>
          <w:trHeight w:val="26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both"/>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Línea Base 2016</w:t>
            </w:r>
          </w:p>
        </w:tc>
        <w:tc>
          <w:tcPr>
            <w:tcW w:w="3885"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2017-2022</w:t>
            </w:r>
          </w:p>
        </w:tc>
        <w:tc>
          <w:tcPr>
            <w:tcW w:w="3972" w:type="dxa"/>
            <w:tcBorders>
              <w:top w:val="single" w:sz="8" w:space="0" w:color="000000"/>
              <w:left w:val="single" w:sz="4" w:space="0" w:color="auto"/>
              <w:bottom w:val="single" w:sz="8" w:space="0" w:color="000000"/>
              <w:right w:val="single" w:sz="8" w:space="0" w:color="000000"/>
            </w:tcBorders>
            <w:shd w:val="clear" w:color="auto" w:fill="C00000"/>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2030</w:t>
            </w:r>
          </w:p>
        </w:tc>
      </w:tr>
      <w:tr w:rsidR="00A7483F" w:rsidRPr="00A7483F" w:rsidTr="00525ECA">
        <w:trPr>
          <w:trHeight w:val="136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30.3%*</w:t>
            </w:r>
          </w:p>
        </w:tc>
        <w:tc>
          <w:tcPr>
            <w:tcW w:w="3885"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vAlign w:val="center"/>
          </w:tcPr>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2017 = 34.3%</w:t>
            </w:r>
          </w:p>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2018 = 38.3%</w:t>
            </w:r>
          </w:p>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2019= 44.3%</w:t>
            </w:r>
          </w:p>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2020=48.3%</w:t>
            </w:r>
          </w:p>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2021*= 52.3%</w:t>
            </w:r>
          </w:p>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2022 = 56.3%</w:t>
            </w:r>
          </w:p>
        </w:tc>
        <w:tc>
          <w:tcPr>
            <w:tcW w:w="3972" w:type="dxa"/>
            <w:tcBorders>
              <w:top w:val="single" w:sz="8" w:space="0" w:color="000000"/>
              <w:left w:val="single" w:sz="4" w:space="0" w:color="auto"/>
              <w:bottom w:val="single" w:sz="8" w:space="0" w:color="000000"/>
              <w:right w:val="single" w:sz="8" w:space="0" w:color="000000"/>
            </w:tcBorders>
            <w:shd w:val="clear" w:color="auto" w:fill="auto"/>
            <w:vAlign w:val="center"/>
          </w:tcPr>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62.3%</w:t>
            </w:r>
          </w:p>
        </w:tc>
      </w:tr>
    </w:tbl>
    <w:p w:rsidR="00A7483F" w:rsidRPr="00A7483F" w:rsidRDefault="00A7483F" w:rsidP="00A7483F">
      <w:pPr>
        <w:tabs>
          <w:tab w:val="left" w:pos="6030"/>
        </w:tabs>
        <w:jc w:val="both"/>
        <w:rPr>
          <w:rFonts w:ascii="Graphik Regular" w:hAnsi="Graphik Regular"/>
          <w:sz w:val="14"/>
          <w:szCs w:val="14"/>
        </w:rPr>
      </w:pPr>
      <w:r w:rsidRPr="00A7483F">
        <w:rPr>
          <w:rFonts w:ascii="Graphik Regular" w:eastAsia="Times New Roman" w:hAnsi="Graphik Regular" w:cs="Arial"/>
          <w:sz w:val="14"/>
          <w:szCs w:val="14"/>
          <w:lang w:val="es-ES" w:eastAsia="es-MX"/>
        </w:rPr>
        <w:t xml:space="preserve">Notas: </w:t>
      </w:r>
    </w:p>
    <w:p w:rsidR="00A7483F" w:rsidRPr="00A7483F" w:rsidRDefault="00A7483F" w:rsidP="00A7483F">
      <w:pPr>
        <w:spacing w:after="0" w:line="240" w:lineRule="auto"/>
        <w:rPr>
          <w:rFonts w:ascii="Graphik Regular" w:hAnsi="Graphik Regular"/>
          <w:sz w:val="14"/>
          <w:szCs w:val="14"/>
        </w:rPr>
      </w:pPr>
      <w:r w:rsidRPr="00A7483F">
        <w:rPr>
          <w:rFonts w:ascii="Graphik Regular" w:hAnsi="Graphik Regular"/>
          <w:sz w:val="14"/>
          <w:szCs w:val="14"/>
        </w:rPr>
        <w:t>*Estas Metas están previstas con respecto a la metodología actual, de existir cambios las metas se replantearan.</w:t>
      </w:r>
    </w:p>
    <w:p w:rsidR="00A7483F" w:rsidRPr="00A7483F" w:rsidRDefault="00A7483F" w:rsidP="00A7483F">
      <w:pPr>
        <w:spacing w:after="0" w:line="240" w:lineRule="auto"/>
        <w:rPr>
          <w:rFonts w:ascii="Graphik Regular" w:hAnsi="Graphik Regular"/>
          <w:sz w:val="14"/>
          <w:szCs w:val="14"/>
        </w:rPr>
      </w:pPr>
      <w:r w:rsidRPr="00A7483F">
        <w:rPr>
          <w:rFonts w:ascii="Graphik Regular" w:hAnsi="Graphik Regular"/>
          <w:sz w:val="14"/>
          <w:szCs w:val="14"/>
        </w:rPr>
        <w:t>* Entre el 2019 y 2020 se  tiene programada la revisión del esquema de evaluación</w:t>
      </w:r>
    </w:p>
    <w:p w:rsidR="00A7483F" w:rsidRPr="00A7483F" w:rsidRDefault="00A7483F" w:rsidP="00A7483F">
      <w:pPr>
        <w:spacing w:after="0" w:line="240" w:lineRule="auto"/>
        <w:rPr>
          <w:rFonts w:ascii="Graphik Regular" w:hAnsi="Graphik Regular"/>
          <w:sz w:val="14"/>
          <w:szCs w:val="14"/>
        </w:rPr>
      </w:pPr>
    </w:p>
    <w:tbl>
      <w:tblPr>
        <w:tblW w:w="10834" w:type="dxa"/>
        <w:tblInd w:w="-719" w:type="dxa"/>
        <w:tblCellMar>
          <w:left w:w="0" w:type="dxa"/>
          <w:right w:w="0" w:type="dxa"/>
        </w:tblCellMar>
        <w:tblLook w:val="04A0" w:firstRow="1" w:lastRow="0" w:firstColumn="1" w:lastColumn="0" w:noHBand="0" w:noVBand="1"/>
      </w:tblPr>
      <w:tblGrid>
        <w:gridCol w:w="2977"/>
        <w:gridCol w:w="3885"/>
        <w:gridCol w:w="3972"/>
      </w:tblGrid>
      <w:tr w:rsidR="00A7483F" w:rsidRPr="00A7483F" w:rsidTr="00525ECA">
        <w:trPr>
          <w:trHeight w:val="250"/>
        </w:trPr>
        <w:tc>
          <w:tcPr>
            <w:tcW w:w="10834"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Ficha del Indicador</w:t>
            </w:r>
          </w:p>
        </w:tc>
      </w:tr>
      <w:tr w:rsidR="00A7483F" w:rsidRPr="00A7483F" w:rsidTr="00525ECA">
        <w:trPr>
          <w:trHeight w:val="22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Elementos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Características</w:t>
            </w:r>
          </w:p>
        </w:tc>
      </w:tr>
      <w:tr w:rsidR="00A7483F" w:rsidRPr="00A7483F" w:rsidTr="00525ECA">
        <w:trPr>
          <w:trHeight w:val="68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Nombre del Indicador</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jc w:val="both"/>
              <w:rPr>
                <w:rFonts w:ascii="Graphik Regular" w:hAnsi="Graphik Regular" w:cs="Arial"/>
                <w:sz w:val="16"/>
                <w:szCs w:val="16"/>
              </w:rPr>
            </w:pPr>
            <w:r w:rsidRPr="00A7483F">
              <w:rPr>
                <w:rFonts w:ascii="Graphik Regular" w:hAnsi="Graphik Regular" w:cs="Arial"/>
                <w:sz w:val="16"/>
                <w:szCs w:val="16"/>
              </w:rPr>
              <w:t>Porcentaje de estudiantes de educación básica que incrementan el dominio en matemáticas.</w:t>
            </w:r>
          </w:p>
        </w:tc>
      </w:tr>
      <w:tr w:rsidR="00A7483F" w:rsidRPr="00A7483F" w:rsidTr="00525ECA">
        <w:trPr>
          <w:trHeight w:val="958"/>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b/>
                <w:bCs/>
                <w:color w:val="000000"/>
                <w:kern w:val="24"/>
                <w:sz w:val="16"/>
                <w:szCs w:val="16"/>
                <w:lang w:val="es-ES_tradnl"/>
              </w:rPr>
            </w:pP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Descripción del Indicador</w:t>
            </w: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 </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jc w:val="both"/>
              <w:rPr>
                <w:rFonts w:ascii="Graphik Regular" w:hAnsi="Graphik Regular" w:cs="Arial"/>
                <w:sz w:val="16"/>
                <w:szCs w:val="16"/>
              </w:rPr>
            </w:pPr>
            <w:r w:rsidRPr="00A7483F">
              <w:rPr>
                <w:rFonts w:ascii="Graphik Regular" w:hAnsi="Graphik Regular" w:cs="Arial"/>
                <w:sz w:val="16"/>
                <w:szCs w:val="16"/>
              </w:rPr>
              <w:t>Mide el incremento en alumnos de educación básica de 6to de primaria y 3ro de secundaria,  que obtienen el nivel de dominio  III (satisfactorio) o IV (sobresaliente)  en matemáticas en el Plan Nacional para la Evaluación de los Aprendizajes  (PLANEA).</w:t>
            </w:r>
          </w:p>
        </w:tc>
      </w:tr>
      <w:tr w:rsidR="00A7483F" w:rsidRPr="00A7483F" w:rsidTr="00525ECA">
        <w:trPr>
          <w:trHeight w:val="85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Objetivo Específico del Programa Sectorial</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autoSpaceDE w:val="0"/>
              <w:autoSpaceDN w:val="0"/>
              <w:adjustRightInd w:val="0"/>
              <w:spacing w:after="0" w:line="240" w:lineRule="auto"/>
              <w:jc w:val="both"/>
              <w:rPr>
                <w:rFonts w:ascii="Graphik Regular" w:hAnsi="Graphik Regular" w:cs="Arial"/>
                <w:color w:val="000000"/>
                <w:kern w:val="24"/>
                <w:sz w:val="16"/>
                <w:szCs w:val="16"/>
                <w:lang w:val="es-ES_tradnl"/>
              </w:rPr>
            </w:pPr>
            <w:r w:rsidRPr="00A7483F">
              <w:rPr>
                <w:rFonts w:ascii="Graphik Regular" w:hAnsi="Graphik Regular" w:cs="Arial"/>
                <w:sz w:val="16"/>
                <w:szCs w:val="16"/>
              </w:rPr>
              <w:t>1. Incrementar la cobertura y calidad de la oferta educativa en el Estado de Hidalgo.</w:t>
            </w:r>
          </w:p>
        </w:tc>
      </w:tr>
      <w:tr w:rsidR="00A7483F" w:rsidRPr="00A7483F" w:rsidTr="00525ECA">
        <w:trPr>
          <w:trHeight w:val="2223"/>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Base de Cálculo y Definición de Variables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rPr>
                <w:rFonts w:ascii="Graphik Regular" w:hAnsi="Graphik Regular" w:cs="Arial"/>
                <w:sz w:val="16"/>
                <w:szCs w:val="16"/>
              </w:rPr>
            </w:pPr>
          </w:p>
          <w:tbl>
            <w:tblPr>
              <w:tblStyle w:val="Tablaconcuadrcula"/>
              <w:tblW w:w="0" w:type="auto"/>
              <w:tblInd w:w="1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6"/>
              <w:gridCol w:w="1766"/>
              <w:gridCol w:w="1767"/>
            </w:tblGrid>
            <w:tr w:rsidR="00A7483F" w:rsidRPr="00A7483F" w:rsidTr="00525ECA">
              <w:tc>
                <w:tcPr>
                  <w:tcW w:w="1766" w:type="dxa"/>
                  <w:vMerge w:val="restart"/>
                  <w:vAlign w:val="center"/>
                </w:tcPr>
                <w:p w:rsidR="00A7483F" w:rsidRPr="00A7483F" w:rsidRDefault="00A7483F" w:rsidP="00525ECA">
                  <w:pPr>
                    <w:jc w:val="right"/>
                    <w:rPr>
                      <w:rFonts w:ascii="Graphik Regular" w:hAnsi="Graphik Regular" w:cs="Arial"/>
                      <w:b/>
                      <w:sz w:val="16"/>
                      <w:szCs w:val="16"/>
                    </w:rPr>
                  </w:pPr>
                  <w:r w:rsidRPr="00A7483F">
                    <w:rPr>
                      <w:rFonts w:ascii="Graphik Regular" w:hAnsi="Graphik Regular" w:cs="Arial"/>
                      <w:b/>
                      <w:sz w:val="16"/>
                      <w:szCs w:val="16"/>
                    </w:rPr>
                    <w:t>PEEBIM=</w:t>
                  </w:r>
                </w:p>
              </w:tc>
              <w:tc>
                <w:tcPr>
                  <w:tcW w:w="1766" w:type="dxa"/>
                  <w:tcBorders>
                    <w:bottom w:val="single" w:sz="4" w:space="0" w:color="auto"/>
                  </w:tcBorders>
                  <w:vAlign w:val="center"/>
                </w:tcPr>
                <w:p w:rsidR="00A7483F" w:rsidRPr="00A7483F" w:rsidRDefault="00A7483F" w:rsidP="00525ECA">
                  <w:pPr>
                    <w:jc w:val="center"/>
                    <w:rPr>
                      <w:rFonts w:ascii="Graphik Regular" w:hAnsi="Graphik Regular" w:cs="Arial"/>
                      <w:b/>
                      <w:sz w:val="16"/>
                      <w:szCs w:val="16"/>
                    </w:rPr>
                  </w:pPr>
                  <w:r w:rsidRPr="00A7483F">
                    <w:rPr>
                      <w:rFonts w:ascii="Graphik Regular" w:hAnsi="Graphik Regular" w:cs="Arial"/>
                      <w:b/>
                      <w:sz w:val="16"/>
                      <w:szCs w:val="16"/>
                    </w:rPr>
                    <w:t>TEEBIIIYIVM</w:t>
                  </w:r>
                </w:p>
              </w:tc>
              <w:tc>
                <w:tcPr>
                  <w:tcW w:w="1767" w:type="dxa"/>
                  <w:vMerge w:val="restart"/>
                  <w:vAlign w:val="center"/>
                </w:tcPr>
                <w:p w:rsidR="00A7483F" w:rsidRPr="00A7483F" w:rsidRDefault="00A7483F" w:rsidP="00525ECA">
                  <w:pPr>
                    <w:rPr>
                      <w:rFonts w:ascii="Graphik Regular" w:hAnsi="Graphik Regular" w:cs="Arial"/>
                      <w:b/>
                      <w:sz w:val="16"/>
                      <w:szCs w:val="16"/>
                    </w:rPr>
                  </w:pPr>
                  <w:r w:rsidRPr="00A7483F">
                    <w:rPr>
                      <w:rFonts w:ascii="Graphik Regular" w:hAnsi="Graphik Regular" w:cs="Arial"/>
                      <w:b/>
                      <w:sz w:val="16"/>
                      <w:szCs w:val="16"/>
                    </w:rPr>
                    <w:t>X 100</w:t>
                  </w:r>
                </w:p>
              </w:tc>
            </w:tr>
            <w:tr w:rsidR="00A7483F" w:rsidRPr="00A7483F" w:rsidTr="00525ECA">
              <w:tc>
                <w:tcPr>
                  <w:tcW w:w="1766" w:type="dxa"/>
                  <w:vMerge/>
                </w:tcPr>
                <w:p w:rsidR="00A7483F" w:rsidRPr="00A7483F" w:rsidRDefault="00A7483F" w:rsidP="00525ECA">
                  <w:pPr>
                    <w:rPr>
                      <w:rFonts w:ascii="Graphik Regular" w:hAnsi="Graphik Regular" w:cs="Arial"/>
                      <w:b/>
                      <w:sz w:val="16"/>
                      <w:szCs w:val="16"/>
                    </w:rPr>
                  </w:pPr>
                </w:p>
              </w:tc>
              <w:tc>
                <w:tcPr>
                  <w:tcW w:w="1766" w:type="dxa"/>
                  <w:tcBorders>
                    <w:top w:val="single" w:sz="4" w:space="0" w:color="auto"/>
                  </w:tcBorders>
                  <w:vAlign w:val="center"/>
                </w:tcPr>
                <w:p w:rsidR="00A7483F" w:rsidRPr="00A7483F" w:rsidRDefault="00A7483F" w:rsidP="00525ECA">
                  <w:pPr>
                    <w:jc w:val="center"/>
                    <w:rPr>
                      <w:rFonts w:ascii="Graphik Regular" w:hAnsi="Graphik Regular" w:cs="Arial"/>
                      <w:b/>
                      <w:sz w:val="16"/>
                      <w:szCs w:val="16"/>
                    </w:rPr>
                  </w:pPr>
                  <w:r w:rsidRPr="00A7483F">
                    <w:rPr>
                      <w:rFonts w:ascii="Graphik Regular" w:hAnsi="Graphik Regular" w:cs="Arial"/>
                      <w:b/>
                      <w:sz w:val="16"/>
                      <w:szCs w:val="16"/>
                    </w:rPr>
                    <w:t>TEEBEM</w:t>
                  </w:r>
                </w:p>
              </w:tc>
              <w:tc>
                <w:tcPr>
                  <w:tcW w:w="1767" w:type="dxa"/>
                  <w:vMerge/>
                </w:tcPr>
                <w:p w:rsidR="00A7483F" w:rsidRPr="00A7483F" w:rsidRDefault="00A7483F" w:rsidP="00525ECA">
                  <w:pPr>
                    <w:rPr>
                      <w:rFonts w:ascii="Graphik Regular" w:hAnsi="Graphik Regular" w:cs="Arial"/>
                      <w:b/>
                      <w:sz w:val="16"/>
                      <w:szCs w:val="16"/>
                    </w:rPr>
                  </w:pPr>
                </w:p>
              </w:tc>
            </w:tr>
          </w:tbl>
          <w:p w:rsidR="00A7483F" w:rsidRPr="00A7483F" w:rsidRDefault="00A7483F" w:rsidP="00525ECA">
            <w:pPr>
              <w:rPr>
                <w:rFonts w:ascii="Graphik Regular" w:hAnsi="Graphik Regular" w:cs="Arial"/>
                <w:sz w:val="16"/>
                <w:szCs w:val="16"/>
              </w:rPr>
            </w:pPr>
          </w:p>
          <w:p w:rsidR="00A7483F" w:rsidRPr="00A7483F" w:rsidRDefault="00A7483F" w:rsidP="00525ECA">
            <w:pPr>
              <w:spacing w:after="240"/>
              <w:jc w:val="both"/>
              <w:rPr>
                <w:rFonts w:ascii="Graphik Regular" w:hAnsi="Graphik Regular" w:cs="Arial"/>
                <w:sz w:val="16"/>
                <w:szCs w:val="16"/>
              </w:rPr>
            </w:pPr>
            <w:r w:rsidRPr="00A7483F">
              <w:rPr>
                <w:rFonts w:ascii="Graphik Regular" w:hAnsi="Graphik Regular" w:cs="Arial"/>
                <w:sz w:val="16"/>
                <w:szCs w:val="16"/>
              </w:rPr>
              <w:t>PEEBIM= Porcentaje de estudiantes de educación básica que incrementan el dominio en matemáticas.</w:t>
            </w:r>
          </w:p>
          <w:p w:rsidR="00A7483F" w:rsidRPr="00A7483F" w:rsidRDefault="00A7483F" w:rsidP="00525ECA">
            <w:pPr>
              <w:spacing w:after="240"/>
              <w:jc w:val="both"/>
              <w:rPr>
                <w:rFonts w:ascii="Graphik Regular" w:hAnsi="Graphik Regular" w:cs="Arial"/>
                <w:sz w:val="16"/>
                <w:szCs w:val="16"/>
              </w:rPr>
            </w:pPr>
            <w:r w:rsidRPr="00A7483F">
              <w:rPr>
                <w:rFonts w:ascii="Graphik Regular" w:hAnsi="Graphik Regular" w:cs="Arial"/>
                <w:sz w:val="16"/>
                <w:szCs w:val="16"/>
              </w:rPr>
              <w:t>TEEBIIIYIVM= Total de estudiantes de educación básica evaluados cuyo puntaje los ubicó en el nivel de dominio III o IV en matemáticas.</w:t>
            </w:r>
          </w:p>
          <w:p w:rsidR="00A7483F" w:rsidRPr="00A7483F" w:rsidRDefault="00A7483F" w:rsidP="00525ECA">
            <w:pPr>
              <w:spacing w:after="240"/>
              <w:jc w:val="both"/>
              <w:rPr>
                <w:rFonts w:ascii="Graphik Regular" w:hAnsi="Graphik Regular" w:cs="Arial"/>
                <w:sz w:val="16"/>
                <w:szCs w:val="16"/>
              </w:rPr>
            </w:pPr>
            <w:r w:rsidRPr="00A7483F">
              <w:rPr>
                <w:rFonts w:ascii="Graphik Regular" w:hAnsi="Graphik Regular" w:cs="Arial"/>
                <w:sz w:val="16"/>
                <w:szCs w:val="16"/>
              </w:rPr>
              <w:t>TEEBEM = Total de estudiantes de educación básica evaluados en matemáticas.</w:t>
            </w:r>
          </w:p>
        </w:tc>
      </w:tr>
      <w:tr w:rsidR="00A7483F" w:rsidRPr="00A7483F" w:rsidTr="00525ECA">
        <w:trPr>
          <w:trHeight w:val="45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Periodicidad</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rPr>
                <w:rFonts w:ascii="Graphik Regular" w:hAnsi="Graphik Regular" w:cs="Arial"/>
                <w:sz w:val="16"/>
                <w:szCs w:val="16"/>
              </w:rPr>
            </w:pPr>
            <w:r w:rsidRPr="00A7483F">
              <w:rPr>
                <w:rFonts w:ascii="Graphik Regular" w:hAnsi="Graphik Regular" w:cs="Arial"/>
                <w:sz w:val="16"/>
                <w:szCs w:val="16"/>
              </w:rPr>
              <w:t>Anual</w:t>
            </w:r>
          </w:p>
        </w:tc>
      </w:tr>
      <w:tr w:rsidR="00A7483F" w:rsidRPr="00A7483F" w:rsidTr="00525ECA">
        <w:trPr>
          <w:trHeight w:val="822"/>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Fuente</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jc w:val="both"/>
              <w:rPr>
                <w:rFonts w:ascii="Graphik Regular" w:hAnsi="Graphik Regular" w:cs="Arial"/>
                <w:sz w:val="16"/>
                <w:szCs w:val="16"/>
              </w:rPr>
            </w:pPr>
            <w:r w:rsidRPr="00A7483F">
              <w:rPr>
                <w:rFonts w:ascii="Graphik Regular" w:hAnsi="Graphik Regular" w:cs="Arial"/>
                <w:sz w:val="16"/>
                <w:szCs w:val="16"/>
              </w:rPr>
              <w:t xml:space="preserve">Secretaria de Educación Pública </w:t>
            </w:r>
          </w:p>
        </w:tc>
      </w:tr>
      <w:tr w:rsidR="00A7483F" w:rsidRPr="00A7483F" w:rsidTr="00525ECA">
        <w:trPr>
          <w:trHeight w:val="94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Referencias Adicionales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2224D5" w:rsidP="00525ECA">
            <w:pPr>
              <w:jc w:val="both"/>
              <w:rPr>
                <w:rFonts w:ascii="Graphik Regular" w:hAnsi="Graphik Regular" w:cs="Arial"/>
                <w:sz w:val="16"/>
                <w:szCs w:val="16"/>
              </w:rPr>
            </w:pPr>
            <w:hyperlink r:id="rId16" w:history="1">
              <w:r w:rsidR="00A7483F" w:rsidRPr="00A7483F">
                <w:rPr>
                  <w:rStyle w:val="Hipervnculo"/>
                  <w:rFonts w:ascii="Graphik Regular" w:hAnsi="Graphik Regular" w:cs="Arial"/>
                  <w:sz w:val="16"/>
                  <w:szCs w:val="16"/>
                </w:rPr>
                <w:t>http://www.inee.edu.mx/index.php/planea</w:t>
              </w:r>
            </w:hyperlink>
            <w:r w:rsidR="00A7483F" w:rsidRPr="00A7483F">
              <w:rPr>
                <w:rFonts w:ascii="Graphik Regular" w:hAnsi="Graphik Regular" w:cs="Arial"/>
                <w:sz w:val="16"/>
                <w:szCs w:val="16"/>
              </w:rPr>
              <w:t xml:space="preserve"> </w:t>
            </w:r>
          </w:p>
          <w:p w:rsidR="00A7483F" w:rsidRPr="00A7483F" w:rsidRDefault="002224D5" w:rsidP="00525ECA">
            <w:pPr>
              <w:jc w:val="both"/>
              <w:rPr>
                <w:rFonts w:ascii="Graphik Regular" w:hAnsi="Graphik Regular" w:cs="Arial"/>
                <w:sz w:val="16"/>
                <w:szCs w:val="16"/>
              </w:rPr>
            </w:pPr>
            <w:hyperlink r:id="rId17" w:history="1">
              <w:r w:rsidR="00A7483F" w:rsidRPr="00A7483F">
                <w:rPr>
                  <w:rStyle w:val="Hipervnculo"/>
                  <w:rFonts w:ascii="Graphik Regular" w:hAnsi="Graphik Regular" w:cs="Arial"/>
                  <w:sz w:val="16"/>
                  <w:szCs w:val="16"/>
                </w:rPr>
                <w:t>http://planea.sep.gob.mx/ms/</w:t>
              </w:r>
            </w:hyperlink>
          </w:p>
        </w:tc>
      </w:tr>
      <w:tr w:rsidR="00A7483F" w:rsidRPr="00A7483F" w:rsidTr="00525ECA">
        <w:trPr>
          <w:trHeight w:val="26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both"/>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Línea Base 2016</w:t>
            </w:r>
          </w:p>
        </w:tc>
        <w:tc>
          <w:tcPr>
            <w:tcW w:w="3885"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2017-2022</w:t>
            </w:r>
          </w:p>
        </w:tc>
        <w:tc>
          <w:tcPr>
            <w:tcW w:w="3972" w:type="dxa"/>
            <w:tcBorders>
              <w:top w:val="single" w:sz="8" w:space="0" w:color="000000"/>
              <w:left w:val="single" w:sz="4" w:space="0" w:color="auto"/>
              <w:bottom w:val="single" w:sz="8" w:space="0" w:color="000000"/>
              <w:right w:val="single" w:sz="8" w:space="0" w:color="000000"/>
            </w:tcBorders>
            <w:shd w:val="clear" w:color="auto" w:fill="C00000"/>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2030</w:t>
            </w:r>
          </w:p>
        </w:tc>
      </w:tr>
      <w:tr w:rsidR="00A7483F" w:rsidRPr="00A7483F" w:rsidTr="00525ECA">
        <w:trPr>
          <w:trHeight w:val="136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34.1%</w:t>
            </w:r>
          </w:p>
        </w:tc>
        <w:tc>
          <w:tcPr>
            <w:tcW w:w="3885"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vAlign w:val="center"/>
          </w:tcPr>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2017 = 38.1%</w:t>
            </w:r>
          </w:p>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2018 = 42.1%</w:t>
            </w:r>
          </w:p>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2019 = 46.1%</w:t>
            </w:r>
          </w:p>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2020=50.1%</w:t>
            </w:r>
          </w:p>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2021=54.1%</w:t>
            </w:r>
          </w:p>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2022= 58.1%</w:t>
            </w:r>
          </w:p>
        </w:tc>
        <w:tc>
          <w:tcPr>
            <w:tcW w:w="3972" w:type="dxa"/>
            <w:tcBorders>
              <w:top w:val="single" w:sz="8" w:space="0" w:color="000000"/>
              <w:left w:val="single" w:sz="4" w:space="0" w:color="auto"/>
              <w:bottom w:val="single" w:sz="8" w:space="0" w:color="000000"/>
              <w:right w:val="single" w:sz="8" w:space="0" w:color="000000"/>
            </w:tcBorders>
            <w:shd w:val="clear" w:color="auto" w:fill="auto"/>
            <w:vAlign w:val="center"/>
          </w:tcPr>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66.1%</w:t>
            </w:r>
          </w:p>
        </w:tc>
      </w:tr>
    </w:tbl>
    <w:p w:rsidR="00A7483F" w:rsidRPr="00A7483F" w:rsidRDefault="00A7483F" w:rsidP="00A7483F">
      <w:pPr>
        <w:tabs>
          <w:tab w:val="left" w:pos="6030"/>
        </w:tabs>
        <w:jc w:val="both"/>
        <w:rPr>
          <w:rFonts w:ascii="Graphik Regular" w:hAnsi="Graphik Regular"/>
          <w:sz w:val="14"/>
          <w:szCs w:val="14"/>
        </w:rPr>
      </w:pPr>
      <w:r w:rsidRPr="00A7483F">
        <w:rPr>
          <w:rFonts w:ascii="Graphik Regular" w:eastAsia="Times New Roman" w:hAnsi="Graphik Regular" w:cs="Arial"/>
          <w:sz w:val="14"/>
          <w:szCs w:val="14"/>
          <w:lang w:val="es-ES" w:eastAsia="es-MX"/>
        </w:rPr>
        <w:t xml:space="preserve">Notas: </w:t>
      </w:r>
    </w:p>
    <w:p w:rsidR="00A7483F" w:rsidRPr="00A7483F" w:rsidRDefault="00A7483F" w:rsidP="00A7483F">
      <w:pPr>
        <w:spacing w:after="0" w:line="240" w:lineRule="auto"/>
        <w:rPr>
          <w:rFonts w:ascii="Graphik Regular" w:hAnsi="Graphik Regular"/>
          <w:sz w:val="14"/>
          <w:szCs w:val="14"/>
        </w:rPr>
      </w:pPr>
      <w:r w:rsidRPr="00A7483F">
        <w:rPr>
          <w:rFonts w:ascii="Graphik Regular" w:hAnsi="Graphik Regular"/>
          <w:sz w:val="14"/>
          <w:szCs w:val="14"/>
        </w:rPr>
        <w:t>*Estas Metas están previstas con respecto a la metodología actual, de existir cambios las metas se replantearan.</w:t>
      </w:r>
    </w:p>
    <w:p w:rsidR="00A7483F" w:rsidRPr="00A7483F" w:rsidRDefault="00A7483F" w:rsidP="00A7483F">
      <w:pPr>
        <w:spacing w:after="0" w:line="240" w:lineRule="auto"/>
        <w:rPr>
          <w:rFonts w:ascii="Graphik Regular" w:hAnsi="Graphik Regular"/>
          <w:sz w:val="14"/>
          <w:szCs w:val="14"/>
        </w:rPr>
      </w:pPr>
      <w:r w:rsidRPr="00A7483F">
        <w:rPr>
          <w:rFonts w:ascii="Graphik Regular" w:hAnsi="Graphik Regular"/>
          <w:sz w:val="14"/>
          <w:szCs w:val="14"/>
        </w:rPr>
        <w:t>* Entre el 2019 y 2020 se  tiene programada la revisión del esquema de evaluación</w:t>
      </w:r>
    </w:p>
    <w:tbl>
      <w:tblPr>
        <w:tblW w:w="10834" w:type="dxa"/>
        <w:tblInd w:w="-719" w:type="dxa"/>
        <w:tblCellMar>
          <w:left w:w="0" w:type="dxa"/>
          <w:right w:w="0" w:type="dxa"/>
        </w:tblCellMar>
        <w:tblLook w:val="04A0" w:firstRow="1" w:lastRow="0" w:firstColumn="1" w:lastColumn="0" w:noHBand="0" w:noVBand="1"/>
      </w:tblPr>
      <w:tblGrid>
        <w:gridCol w:w="2977"/>
        <w:gridCol w:w="3885"/>
        <w:gridCol w:w="3972"/>
      </w:tblGrid>
      <w:tr w:rsidR="00A7483F" w:rsidRPr="00A7483F" w:rsidTr="00525ECA">
        <w:trPr>
          <w:trHeight w:val="250"/>
        </w:trPr>
        <w:tc>
          <w:tcPr>
            <w:tcW w:w="10834"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Ficha del Indicador</w:t>
            </w:r>
          </w:p>
        </w:tc>
      </w:tr>
      <w:tr w:rsidR="00A7483F" w:rsidRPr="00A7483F" w:rsidTr="00525ECA">
        <w:trPr>
          <w:trHeight w:val="22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Elementos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Características</w:t>
            </w:r>
          </w:p>
        </w:tc>
      </w:tr>
      <w:tr w:rsidR="00A7483F" w:rsidRPr="00A7483F" w:rsidTr="00525ECA">
        <w:trPr>
          <w:trHeight w:val="68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Nombre del Indicador</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jc w:val="both"/>
              <w:rPr>
                <w:rFonts w:ascii="Graphik Regular" w:hAnsi="Graphik Regular" w:cs="Arial"/>
                <w:sz w:val="16"/>
                <w:szCs w:val="16"/>
              </w:rPr>
            </w:pPr>
            <w:r w:rsidRPr="00A7483F">
              <w:rPr>
                <w:rFonts w:ascii="Graphik Regular" w:hAnsi="Graphik Regular" w:cs="Arial"/>
                <w:sz w:val="16"/>
                <w:szCs w:val="16"/>
              </w:rPr>
              <w:t>Porcentaje de estudiantes de educación Media Superior que incrementan el dominio en lenguaje y comunicación.</w:t>
            </w:r>
          </w:p>
        </w:tc>
      </w:tr>
      <w:tr w:rsidR="00A7483F" w:rsidRPr="00A7483F" w:rsidTr="00525ECA">
        <w:trPr>
          <w:trHeight w:val="958"/>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b/>
                <w:bCs/>
                <w:color w:val="000000"/>
                <w:kern w:val="24"/>
                <w:sz w:val="16"/>
                <w:szCs w:val="16"/>
                <w:lang w:val="es-ES_tradnl"/>
              </w:rPr>
            </w:pP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Descripción del Indicador</w:t>
            </w: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 </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jc w:val="both"/>
              <w:rPr>
                <w:rFonts w:ascii="Graphik Regular" w:hAnsi="Graphik Regular" w:cs="Arial"/>
                <w:sz w:val="16"/>
                <w:szCs w:val="16"/>
              </w:rPr>
            </w:pPr>
            <w:r w:rsidRPr="00A7483F">
              <w:rPr>
                <w:rFonts w:ascii="Graphik Regular" w:hAnsi="Graphik Regular" w:cs="Arial"/>
                <w:sz w:val="16"/>
                <w:szCs w:val="16"/>
              </w:rPr>
              <w:t>Mide el incremento en alumnos de educación media superior que cursan el último semestre, y obtienen el nivel de dominio  III (satisfactorio) o IV (sobresaliente) en lenguaje y comunicación por el Plan Nacional para la Evaluación de los Aprendizajes  (PLANEA).</w:t>
            </w:r>
          </w:p>
        </w:tc>
      </w:tr>
      <w:tr w:rsidR="00A7483F" w:rsidRPr="00A7483F" w:rsidTr="00525ECA">
        <w:trPr>
          <w:trHeight w:val="85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Objetivo Específico del Programa Sectorial</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autoSpaceDE w:val="0"/>
              <w:autoSpaceDN w:val="0"/>
              <w:adjustRightInd w:val="0"/>
              <w:spacing w:after="0" w:line="240" w:lineRule="auto"/>
              <w:jc w:val="both"/>
              <w:rPr>
                <w:rFonts w:ascii="Graphik Regular" w:hAnsi="Graphik Regular" w:cs="Arial"/>
                <w:color w:val="000000"/>
                <w:kern w:val="24"/>
                <w:sz w:val="16"/>
                <w:szCs w:val="16"/>
                <w:lang w:val="es-ES_tradnl"/>
              </w:rPr>
            </w:pPr>
            <w:r w:rsidRPr="00A7483F">
              <w:rPr>
                <w:rFonts w:ascii="Graphik Regular" w:hAnsi="Graphik Regular" w:cs="Arial"/>
                <w:sz w:val="16"/>
                <w:szCs w:val="16"/>
              </w:rPr>
              <w:t>1. Incrementar la cobertura y calidad de la oferta educativa en el Estado de Hidalgo.</w:t>
            </w:r>
          </w:p>
        </w:tc>
      </w:tr>
      <w:tr w:rsidR="00A7483F" w:rsidRPr="00A7483F" w:rsidTr="00525ECA">
        <w:trPr>
          <w:trHeight w:val="2223"/>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Base de Cálculo y Definición de Variables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rPr>
                <w:rFonts w:ascii="Graphik Regular" w:hAnsi="Graphik Regular" w:cs="Arial"/>
                <w:sz w:val="16"/>
                <w:szCs w:val="16"/>
              </w:rPr>
            </w:pPr>
          </w:p>
          <w:tbl>
            <w:tblPr>
              <w:tblStyle w:val="Tablaconcuadrcula"/>
              <w:tblW w:w="0" w:type="auto"/>
              <w:tblInd w:w="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2155"/>
              <w:gridCol w:w="2000"/>
            </w:tblGrid>
            <w:tr w:rsidR="00A7483F" w:rsidRPr="00A7483F" w:rsidTr="00525ECA">
              <w:trPr>
                <w:trHeight w:val="253"/>
              </w:trPr>
              <w:tc>
                <w:tcPr>
                  <w:tcW w:w="1999" w:type="dxa"/>
                  <w:vMerge w:val="restart"/>
                  <w:vAlign w:val="center"/>
                </w:tcPr>
                <w:p w:rsidR="00A7483F" w:rsidRPr="00A7483F" w:rsidRDefault="00A7483F" w:rsidP="00525ECA">
                  <w:pPr>
                    <w:jc w:val="right"/>
                    <w:rPr>
                      <w:rFonts w:ascii="Graphik Regular" w:hAnsi="Graphik Regular" w:cs="Arial"/>
                      <w:b/>
                      <w:sz w:val="16"/>
                      <w:szCs w:val="16"/>
                    </w:rPr>
                  </w:pPr>
                  <w:r w:rsidRPr="00A7483F">
                    <w:rPr>
                      <w:rFonts w:ascii="Graphik Regular" w:hAnsi="Graphik Regular" w:cs="Arial"/>
                      <w:b/>
                      <w:sz w:val="16"/>
                      <w:szCs w:val="16"/>
                    </w:rPr>
                    <w:t>PEEMSILC=</w:t>
                  </w:r>
                </w:p>
              </w:tc>
              <w:tc>
                <w:tcPr>
                  <w:tcW w:w="2155" w:type="dxa"/>
                  <w:tcBorders>
                    <w:bottom w:val="single" w:sz="4" w:space="0" w:color="auto"/>
                  </w:tcBorders>
                  <w:vAlign w:val="center"/>
                </w:tcPr>
                <w:p w:rsidR="00A7483F" w:rsidRPr="00A7483F" w:rsidRDefault="00A7483F" w:rsidP="00525ECA">
                  <w:pPr>
                    <w:jc w:val="center"/>
                    <w:rPr>
                      <w:rFonts w:ascii="Graphik Regular" w:hAnsi="Graphik Regular" w:cs="Arial"/>
                      <w:b/>
                      <w:sz w:val="16"/>
                      <w:szCs w:val="16"/>
                    </w:rPr>
                  </w:pPr>
                  <w:r w:rsidRPr="00A7483F">
                    <w:rPr>
                      <w:rFonts w:ascii="Graphik Regular" w:hAnsi="Graphik Regular" w:cs="Arial"/>
                      <w:b/>
                      <w:sz w:val="16"/>
                      <w:szCs w:val="16"/>
                    </w:rPr>
                    <w:t>TEEMSIIIYIVLyC</w:t>
                  </w:r>
                </w:p>
              </w:tc>
              <w:tc>
                <w:tcPr>
                  <w:tcW w:w="2000" w:type="dxa"/>
                  <w:vMerge w:val="restart"/>
                  <w:vAlign w:val="center"/>
                </w:tcPr>
                <w:p w:rsidR="00A7483F" w:rsidRPr="00A7483F" w:rsidRDefault="00A7483F" w:rsidP="00525ECA">
                  <w:pPr>
                    <w:rPr>
                      <w:rFonts w:ascii="Graphik Regular" w:hAnsi="Graphik Regular" w:cs="Arial"/>
                      <w:b/>
                      <w:sz w:val="16"/>
                      <w:szCs w:val="16"/>
                    </w:rPr>
                  </w:pPr>
                  <w:r w:rsidRPr="00A7483F">
                    <w:rPr>
                      <w:rFonts w:ascii="Graphik Regular" w:hAnsi="Graphik Regular" w:cs="Arial"/>
                      <w:b/>
                      <w:sz w:val="16"/>
                      <w:szCs w:val="16"/>
                    </w:rPr>
                    <w:t>X 100</w:t>
                  </w:r>
                </w:p>
              </w:tc>
            </w:tr>
            <w:tr w:rsidR="00A7483F" w:rsidRPr="00A7483F" w:rsidTr="00525ECA">
              <w:trPr>
                <w:trHeight w:val="253"/>
              </w:trPr>
              <w:tc>
                <w:tcPr>
                  <w:tcW w:w="1999" w:type="dxa"/>
                  <w:vMerge/>
                </w:tcPr>
                <w:p w:rsidR="00A7483F" w:rsidRPr="00A7483F" w:rsidRDefault="00A7483F" w:rsidP="00525ECA">
                  <w:pPr>
                    <w:rPr>
                      <w:rFonts w:ascii="Graphik Regular" w:hAnsi="Graphik Regular" w:cs="Arial"/>
                      <w:b/>
                      <w:sz w:val="16"/>
                      <w:szCs w:val="16"/>
                    </w:rPr>
                  </w:pPr>
                </w:p>
              </w:tc>
              <w:tc>
                <w:tcPr>
                  <w:tcW w:w="2155" w:type="dxa"/>
                  <w:tcBorders>
                    <w:top w:val="single" w:sz="4" w:space="0" w:color="auto"/>
                  </w:tcBorders>
                  <w:vAlign w:val="center"/>
                </w:tcPr>
                <w:p w:rsidR="00A7483F" w:rsidRPr="00A7483F" w:rsidRDefault="00A7483F" w:rsidP="00525ECA">
                  <w:pPr>
                    <w:jc w:val="center"/>
                    <w:rPr>
                      <w:rFonts w:ascii="Graphik Regular" w:hAnsi="Graphik Regular" w:cs="Arial"/>
                      <w:b/>
                      <w:sz w:val="16"/>
                      <w:szCs w:val="16"/>
                    </w:rPr>
                  </w:pPr>
                  <w:r w:rsidRPr="00A7483F">
                    <w:rPr>
                      <w:rFonts w:ascii="Graphik Regular" w:hAnsi="Graphik Regular" w:cs="Arial"/>
                      <w:b/>
                      <w:sz w:val="16"/>
                      <w:szCs w:val="16"/>
                    </w:rPr>
                    <w:t>TEEMSELyC</w:t>
                  </w:r>
                </w:p>
              </w:tc>
              <w:tc>
                <w:tcPr>
                  <w:tcW w:w="2000" w:type="dxa"/>
                  <w:vMerge/>
                </w:tcPr>
                <w:p w:rsidR="00A7483F" w:rsidRPr="00A7483F" w:rsidRDefault="00A7483F" w:rsidP="00525ECA">
                  <w:pPr>
                    <w:rPr>
                      <w:rFonts w:ascii="Graphik Regular" w:hAnsi="Graphik Regular" w:cs="Arial"/>
                      <w:b/>
                      <w:sz w:val="16"/>
                      <w:szCs w:val="16"/>
                    </w:rPr>
                  </w:pPr>
                </w:p>
              </w:tc>
            </w:tr>
          </w:tbl>
          <w:p w:rsidR="00A7483F" w:rsidRPr="00A7483F" w:rsidRDefault="00A7483F" w:rsidP="00525ECA">
            <w:pPr>
              <w:rPr>
                <w:rFonts w:ascii="Graphik Regular" w:hAnsi="Graphik Regular" w:cs="Arial"/>
                <w:sz w:val="16"/>
                <w:szCs w:val="16"/>
              </w:rPr>
            </w:pPr>
          </w:p>
          <w:p w:rsidR="00A7483F" w:rsidRPr="00A7483F" w:rsidRDefault="00A7483F" w:rsidP="00525ECA">
            <w:pPr>
              <w:spacing w:after="240"/>
              <w:jc w:val="both"/>
              <w:rPr>
                <w:rFonts w:ascii="Graphik Regular" w:hAnsi="Graphik Regular" w:cs="Arial"/>
                <w:sz w:val="16"/>
                <w:szCs w:val="16"/>
              </w:rPr>
            </w:pPr>
            <w:r w:rsidRPr="00A7483F">
              <w:rPr>
                <w:rFonts w:ascii="Graphik Regular" w:hAnsi="Graphik Regular" w:cs="Arial"/>
                <w:sz w:val="16"/>
                <w:szCs w:val="16"/>
              </w:rPr>
              <w:t>PEEMSILC = Porcentaje de estudiantes de educación Media Superior que incrementan el dominio en lenguaje y comunicación</w:t>
            </w:r>
          </w:p>
          <w:p w:rsidR="00A7483F" w:rsidRPr="00A7483F" w:rsidRDefault="00A7483F" w:rsidP="00525ECA">
            <w:pPr>
              <w:spacing w:after="240"/>
              <w:jc w:val="both"/>
              <w:rPr>
                <w:rFonts w:ascii="Graphik Regular" w:hAnsi="Graphik Regular" w:cs="Arial"/>
                <w:sz w:val="16"/>
                <w:szCs w:val="16"/>
              </w:rPr>
            </w:pPr>
            <w:r w:rsidRPr="00A7483F">
              <w:rPr>
                <w:rFonts w:ascii="Graphik Regular" w:hAnsi="Graphik Regular" w:cs="Arial"/>
                <w:sz w:val="16"/>
                <w:szCs w:val="16"/>
              </w:rPr>
              <w:t xml:space="preserve">TEEMSIIIYIVLyC = Total de estudiantes del último semestre de educación media superior cuyo puntaje los ubicó en el nivel de dominio III o IV en Lenguaje y Comunicación. </w:t>
            </w:r>
          </w:p>
          <w:p w:rsidR="00A7483F" w:rsidRPr="00A7483F" w:rsidRDefault="00A7483F" w:rsidP="00525ECA">
            <w:pPr>
              <w:spacing w:after="240"/>
              <w:jc w:val="both"/>
              <w:rPr>
                <w:rFonts w:ascii="Graphik Regular" w:hAnsi="Graphik Regular" w:cs="Arial"/>
                <w:sz w:val="16"/>
                <w:szCs w:val="16"/>
              </w:rPr>
            </w:pPr>
            <w:r w:rsidRPr="00A7483F">
              <w:rPr>
                <w:rFonts w:ascii="Graphik Regular" w:hAnsi="Graphik Regular" w:cs="Arial"/>
                <w:sz w:val="16"/>
                <w:szCs w:val="16"/>
              </w:rPr>
              <w:t>TEEMSELyC = Total de estudiantes de educación media superior evaluados en Lenguaje y Comunicación</w:t>
            </w:r>
          </w:p>
        </w:tc>
      </w:tr>
      <w:tr w:rsidR="00A7483F" w:rsidRPr="00A7483F" w:rsidTr="00525ECA">
        <w:trPr>
          <w:trHeight w:val="45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Periodicidad</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rPr>
                <w:rFonts w:ascii="Graphik Regular" w:hAnsi="Graphik Regular" w:cs="Arial"/>
                <w:sz w:val="16"/>
                <w:szCs w:val="16"/>
              </w:rPr>
            </w:pPr>
            <w:r w:rsidRPr="00A7483F">
              <w:rPr>
                <w:rFonts w:ascii="Graphik Regular" w:hAnsi="Graphik Regular" w:cs="Arial"/>
                <w:sz w:val="16"/>
                <w:szCs w:val="16"/>
              </w:rPr>
              <w:t>Anual</w:t>
            </w:r>
          </w:p>
        </w:tc>
      </w:tr>
      <w:tr w:rsidR="00A7483F" w:rsidRPr="00A7483F" w:rsidTr="00A7483F">
        <w:trPr>
          <w:trHeight w:val="525"/>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Fuente</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rPr>
                <w:rFonts w:ascii="Graphik Regular" w:hAnsi="Graphik Regular" w:cs="Arial"/>
                <w:sz w:val="16"/>
                <w:szCs w:val="16"/>
              </w:rPr>
            </w:pPr>
            <w:r w:rsidRPr="00A7483F">
              <w:rPr>
                <w:rFonts w:ascii="Graphik Regular" w:hAnsi="Graphik Regular" w:cs="Arial"/>
                <w:sz w:val="16"/>
                <w:szCs w:val="16"/>
              </w:rPr>
              <w:t xml:space="preserve">Secretaria de Educación Pública </w:t>
            </w:r>
          </w:p>
        </w:tc>
      </w:tr>
      <w:tr w:rsidR="00A7483F" w:rsidRPr="00A7483F" w:rsidTr="00525ECA">
        <w:trPr>
          <w:trHeight w:val="94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Referencias Adicionales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2224D5" w:rsidP="00525ECA">
            <w:pPr>
              <w:rPr>
                <w:rFonts w:ascii="Graphik Regular" w:hAnsi="Graphik Regular" w:cs="Arial"/>
                <w:sz w:val="16"/>
                <w:szCs w:val="16"/>
              </w:rPr>
            </w:pPr>
            <w:hyperlink r:id="rId18" w:history="1">
              <w:r w:rsidR="00A7483F" w:rsidRPr="00A7483F">
                <w:rPr>
                  <w:rStyle w:val="Hipervnculo"/>
                  <w:rFonts w:ascii="Graphik Regular" w:hAnsi="Graphik Regular" w:cs="Arial"/>
                  <w:sz w:val="16"/>
                  <w:szCs w:val="16"/>
                </w:rPr>
                <w:t>http://www.inee.edu.mx/index.php/planea</w:t>
              </w:r>
            </w:hyperlink>
            <w:r w:rsidR="00A7483F" w:rsidRPr="00A7483F">
              <w:rPr>
                <w:rFonts w:ascii="Graphik Regular" w:hAnsi="Graphik Regular" w:cs="Arial"/>
                <w:sz w:val="16"/>
                <w:szCs w:val="16"/>
              </w:rPr>
              <w:t xml:space="preserve"> </w:t>
            </w:r>
          </w:p>
          <w:p w:rsidR="00A7483F" w:rsidRPr="00A7483F" w:rsidRDefault="002224D5" w:rsidP="00525ECA">
            <w:pPr>
              <w:rPr>
                <w:rFonts w:ascii="Graphik Regular" w:hAnsi="Graphik Regular" w:cs="Arial"/>
                <w:sz w:val="16"/>
                <w:szCs w:val="16"/>
              </w:rPr>
            </w:pPr>
            <w:hyperlink r:id="rId19" w:history="1">
              <w:r w:rsidR="00A7483F" w:rsidRPr="00A7483F">
                <w:rPr>
                  <w:rStyle w:val="Hipervnculo"/>
                  <w:rFonts w:ascii="Graphik Regular" w:hAnsi="Graphik Regular" w:cs="Arial"/>
                  <w:sz w:val="16"/>
                  <w:szCs w:val="16"/>
                </w:rPr>
                <w:t>http://planea.sep.gob.mx/ms/</w:t>
              </w:r>
            </w:hyperlink>
          </w:p>
        </w:tc>
      </w:tr>
      <w:tr w:rsidR="00A7483F" w:rsidRPr="00A7483F" w:rsidTr="00525ECA">
        <w:trPr>
          <w:trHeight w:val="26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both"/>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Línea Base 2016</w:t>
            </w:r>
          </w:p>
        </w:tc>
        <w:tc>
          <w:tcPr>
            <w:tcW w:w="3885"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2017-2022</w:t>
            </w:r>
          </w:p>
        </w:tc>
        <w:tc>
          <w:tcPr>
            <w:tcW w:w="3972" w:type="dxa"/>
            <w:tcBorders>
              <w:top w:val="single" w:sz="8" w:space="0" w:color="000000"/>
              <w:left w:val="single" w:sz="4" w:space="0" w:color="auto"/>
              <w:bottom w:val="single" w:sz="8" w:space="0" w:color="000000"/>
              <w:right w:val="single" w:sz="8" w:space="0" w:color="000000"/>
            </w:tcBorders>
            <w:shd w:val="clear" w:color="auto" w:fill="C00000"/>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2030</w:t>
            </w:r>
          </w:p>
        </w:tc>
      </w:tr>
      <w:tr w:rsidR="00A7483F" w:rsidRPr="00A7483F" w:rsidTr="00525ECA">
        <w:trPr>
          <w:trHeight w:val="136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30%</w:t>
            </w:r>
          </w:p>
        </w:tc>
        <w:tc>
          <w:tcPr>
            <w:tcW w:w="3885"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vAlign w:val="center"/>
          </w:tcPr>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2017 = 31%</w:t>
            </w:r>
          </w:p>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2018 = 35%</w:t>
            </w:r>
          </w:p>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2019 = 38%</w:t>
            </w:r>
          </w:p>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2020= 43%</w:t>
            </w:r>
          </w:p>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2021= 47%</w:t>
            </w:r>
          </w:p>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2022= 51%</w:t>
            </w:r>
          </w:p>
        </w:tc>
        <w:tc>
          <w:tcPr>
            <w:tcW w:w="3972" w:type="dxa"/>
            <w:tcBorders>
              <w:top w:val="single" w:sz="8" w:space="0" w:color="000000"/>
              <w:left w:val="single" w:sz="4" w:space="0" w:color="auto"/>
              <w:bottom w:val="single" w:sz="8" w:space="0" w:color="000000"/>
              <w:right w:val="single" w:sz="8" w:space="0" w:color="000000"/>
            </w:tcBorders>
            <w:shd w:val="clear" w:color="auto" w:fill="auto"/>
            <w:vAlign w:val="center"/>
          </w:tcPr>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87%</w:t>
            </w:r>
          </w:p>
        </w:tc>
      </w:tr>
    </w:tbl>
    <w:p w:rsidR="00A7483F" w:rsidRPr="00A7483F" w:rsidRDefault="00A7483F" w:rsidP="00A7483F">
      <w:pPr>
        <w:spacing w:after="0" w:line="240" w:lineRule="auto"/>
        <w:rPr>
          <w:rFonts w:ascii="Graphik Regular" w:eastAsia="Times New Roman" w:hAnsi="Graphik Regular" w:cs="Arial"/>
          <w:sz w:val="14"/>
          <w:szCs w:val="14"/>
          <w:lang w:val="es-ES" w:eastAsia="es-MX"/>
        </w:rPr>
      </w:pPr>
      <w:r w:rsidRPr="00A7483F">
        <w:rPr>
          <w:rFonts w:ascii="Graphik Regular" w:eastAsia="Times New Roman" w:hAnsi="Graphik Regular" w:cs="Arial"/>
          <w:sz w:val="14"/>
          <w:szCs w:val="14"/>
          <w:lang w:val="es-ES" w:eastAsia="es-MX"/>
        </w:rPr>
        <w:t xml:space="preserve">Notas: </w:t>
      </w:r>
    </w:p>
    <w:p w:rsidR="00A7483F" w:rsidRPr="00A7483F" w:rsidRDefault="00A7483F" w:rsidP="00A7483F">
      <w:pPr>
        <w:spacing w:after="0" w:line="240" w:lineRule="auto"/>
        <w:rPr>
          <w:rFonts w:ascii="Graphik Regular" w:hAnsi="Graphik Regular"/>
          <w:sz w:val="14"/>
          <w:szCs w:val="14"/>
        </w:rPr>
      </w:pPr>
      <w:r w:rsidRPr="00A7483F">
        <w:rPr>
          <w:rFonts w:ascii="Graphik Regular" w:hAnsi="Graphik Regular"/>
          <w:sz w:val="14"/>
          <w:szCs w:val="14"/>
        </w:rPr>
        <w:t>*Estas Metas están previstas con respecto a la metodología actual, de existir cambios las metas se replantearan.</w:t>
      </w:r>
    </w:p>
    <w:p w:rsidR="00A7483F" w:rsidRPr="00A7483F" w:rsidRDefault="00A7483F" w:rsidP="00A7483F">
      <w:pPr>
        <w:spacing w:after="0" w:line="240" w:lineRule="auto"/>
        <w:rPr>
          <w:rFonts w:ascii="Graphik Regular" w:hAnsi="Graphik Regular"/>
          <w:sz w:val="14"/>
          <w:szCs w:val="14"/>
        </w:rPr>
      </w:pPr>
      <w:r w:rsidRPr="00A7483F">
        <w:rPr>
          <w:rFonts w:ascii="Graphik Regular" w:hAnsi="Graphik Regular"/>
          <w:sz w:val="14"/>
          <w:szCs w:val="14"/>
        </w:rPr>
        <w:t>* Entre el 2019 y 2020 se  tiene programada la revisión del esquema de evaluación</w:t>
      </w:r>
    </w:p>
    <w:tbl>
      <w:tblPr>
        <w:tblW w:w="10834" w:type="dxa"/>
        <w:tblInd w:w="-719" w:type="dxa"/>
        <w:tblCellMar>
          <w:left w:w="0" w:type="dxa"/>
          <w:right w:w="0" w:type="dxa"/>
        </w:tblCellMar>
        <w:tblLook w:val="04A0" w:firstRow="1" w:lastRow="0" w:firstColumn="1" w:lastColumn="0" w:noHBand="0" w:noVBand="1"/>
      </w:tblPr>
      <w:tblGrid>
        <w:gridCol w:w="2977"/>
        <w:gridCol w:w="3885"/>
        <w:gridCol w:w="3972"/>
      </w:tblGrid>
      <w:tr w:rsidR="00A7483F" w:rsidRPr="00A7483F" w:rsidTr="00525ECA">
        <w:trPr>
          <w:trHeight w:val="250"/>
        </w:trPr>
        <w:tc>
          <w:tcPr>
            <w:tcW w:w="10834"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Ficha del Indicador</w:t>
            </w:r>
          </w:p>
        </w:tc>
      </w:tr>
      <w:tr w:rsidR="00A7483F" w:rsidRPr="00A7483F" w:rsidTr="00525ECA">
        <w:trPr>
          <w:trHeight w:val="22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Elementos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Características</w:t>
            </w:r>
          </w:p>
        </w:tc>
      </w:tr>
      <w:tr w:rsidR="00A7483F" w:rsidRPr="00A7483F" w:rsidTr="00525ECA">
        <w:trPr>
          <w:trHeight w:val="68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Nombre del Indicador</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jc w:val="both"/>
              <w:rPr>
                <w:rFonts w:ascii="Graphik Regular" w:hAnsi="Graphik Regular" w:cs="Arial"/>
                <w:sz w:val="16"/>
                <w:szCs w:val="16"/>
              </w:rPr>
            </w:pPr>
            <w:r w:rsidRPr="00A7483F">
              <w:rPr>
                <w:rFonts w:ascii="Graphik Regular" w:hAnsi="Graphik Regular" w:cs="Arial"/>
                <w:sz w:val="16"/>
                <w:szCs w:val="16"/>
              </w:rPr>
              <w:t>Porcentaje de estudiantes de educación Media Superior que incrementan el dominio en matemáticas.</w:t>
            </w:r>
          </w:p>
        </w:tc>
      </w:tr>
      <w:tr w:rsidR="00A7483F" w:rsidRPr="00A7483F" w:rsidTr="00525ECA">
        <w:trPr>
          <w:trHeight w:val="958"/>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b/>
                <w:bCs/>
                <w:color w:val="000000"/>
                <w:kern w:val="24"/>
                <w:sz w:val="16"/>
                <w:szCs w:val="16"/>
                <w:lang w:val="es-ES_tradnl"/>
              </w:rPr>
            </w:pP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Descripción del Indicador</w:t>
            </w: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 </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jc w:val="both"/>
              <w:rPr>
                <w:rFonts w:ascii="Graphik Regular" w:hAnsi="Graphik Regular" w:cs="Arial"/>
                <w:sz w:val="16"/>
                <w:szCs w:val="16"/>
              </w:rPr>
            </w:pPr>
            <w:r w:rsidRPr="00A7483F">
              <w:rPr>
                <w:rFonts w:ascii="Graphik Regular" w:hAnsi="Graphik Regular" w:cs="Arial"/>
                <w:sz w:val="16"/>
                <w:szCs w:val="16"/>
              </w:rPr>
              <w:t>Mide el incremento en alumnos de educación media superior que cursan el último semestre y  obtienen el nivel de dominio  III (satisfactorio) o IV (sobresaliente) en matemáticas por el Plan Nacional para la Evaluación de los Aprendizajes  (PLANEA).</w:t>
            </w:r>
          </w:p>
        </w:tc>
      </w:tr>
      <w:tr w:rsidR="00A7483F" w:rsidRPr="00A7483F" w:rsidTr="00A7483F">
        <w:trPr>
          <w:trHeight w:val="67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Objetivo Específico del Programa Sectorial</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autoSpaceDE w:val="0"/>
              <w:autoSpaceDN w:val="0"/>
              <w:adjustRightInd w:val="0"/>
              <w:spacing w:after="0" w:line="240" w:lineRule="auto"/>
              <w:jc w:val="both"/>
              <w:rPr>
                <w:rFonts w:ascii="Graphik Regular" w:hAnsi="Graphik Regular" w:cs="Arial"/>
                <w:color w:val="000000"/>
                <w:kern w:val="24"/>
                <w:sz w:val="16"/>
                <w:szCs w:val="16"/>
                <w:lang w:val="es-ES_tradnl"/>
              </w:rPr>
            </w:pPr>
            <w:r w:rsidRPr="00A7483F">
              <w:rPr>
                <w:rFonts w:ascii="Graphik Regular" w:hAnsi="Graphik Regular" w:cs="Arial"/>
                <w:sz w:val="16"/>
                <w:szCs w:val="16"/>
              </w:rPr>
              <w:t>1. Incrementar la cobertura y calidad de la oferta educativa en el Estado de Hidalgo.</w:t>
            </w:r>
          </w:p>
        </w:tc>
      </w:tr>
      <w:tr w:rsidR="00A7483F" w:rsidRPr="00A7483F" w:rsidTr="00525ECA">
        <w:trPr>
          <w:trHeight w:val="2223"/>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Base de Cálculo y Definición de Variables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rPr>
                <w:rFonts w:ascii="Graphik Regular" w:hAnsi="Graphik Regular" w:cs="Arial"/>
                <w:sz w:val="16"/>
                <w:szCs w:val="16"/>
              </w:rPr>
            </w:pPr>
          </w:p>
          <w:tbl>
            <w:tblPr>
              <w:tblStyle w:val="Tablaconcuadrcula"/>
              <w:tblW w:w="0" w:type="auto"/>
              <w:tblInd w:w="1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6"/>
              <w:gridCol w:w="1766"/>
              <w:gridCol w:w="1767"/>
            </w:tblGrid>
            <w:tr w:rsidR="00A7483F" w:rsidRPr="00A7483F" w:rsidTr="00525ECA">
              <w:tc>
                <w:tcPr>
                  <w:tcW w:w="1766" w:type="dxa"/>
                  <w:vMerge w:val="restart"/>
                  <w:vAlign w:val="center"/>
                </w:tcPr>
                <w:p w:rsidR="00A7483F" w:rsidRPr="00A7483F" w:rsidRDefault="00A7483F" w:rsidP="00525ECA">
                  <w:pPr>
                    <w:jc w:val="right"/>
                    <w:rPr>
                      <w:rFonts w:ascii="Graphik Regular" w:hAnsi="Graphik Regular" w:cs="Arial"/>
                      <w:b/>
                      <w:sz w:val="16"/>
                      <w:szCs w:val="16"/>
                    </w:rPr>
                  </w:pPr>
                  <w:r w:rsidRPr="00A7483F">
                    <w:rPr>
                      <w:rFonts w:ascii="Graphik Regular" w:hAnsi="Graphik Regular" w:cs="Arial"/>
                      <w:b/>
                      <w:sz w:val="16"/>
                      <w:szCs w:val="16"/>
                    </w:rPr>
                    <w:t>PEEMSIM=</w:t>
                  </w:r>
                </w:p>
              </w:tc>
              <w:tc>
                <w:tcPr>
                  <w:tcW w:w="1766" w:type="dxa"/>
                  <w:tcBorders>
                    <w:bottom w:val="single" w:sz="4" w:space="0" w:color="auto"/>
                  </w:tcBorders>
                  <w:vAlign w:val="center"/>
                </w:tcPr>
                <w:p w:rsidR="00A7483F" w:rsidRPr="00A7483F" w:rsidRDefault="00A7483F" w:rsidP="00525ECA">
                  <w:pPr>
                    <w:jc w:val="center"/>
                    <w:rPr>
                      <w:rFonts w:ascii="Graphik Regular" w:hAnsi="Graphik Regular" w:cs="Arial"/>
                      <w:b/>
                      <w:sz w:val="16"/>
                      <w:szCs w:val="16"/>
                    </w:rPr>
                  </w:pPr>
                  <w:r w:rsidRPr="00A7483F">
                    <w:rPr>
                      <w:rFonts w:ascii="Graphik Regular" w:hAnsi="Graphik Regular" w:cs="Arial"/>
                      <w:b/>
                      <w:sz w:val="16"/>
                      <w:szCs w:val="16"/>
                    </w:rPr>
                    <w:t>TEEMSIIIYIVM</w:t>
                  </w:r>
                </w:p>
              </w:tc>
              <w:tc>
                <w:tcPr>
                  <w:tcW w:w="1767" w:type="dxa"/>
                  <w:vMerge w:val="restart"/>
                  <w:vAlign w:val="center"/>
                </w:tcPr>
                <w:p w:rsidR="00A7483F" w:rsidRPr="00A7483F" w:rsidRDefault="00A7483F" w:rsidP="00525ECA">
                  <w:pPr>
                    <w:rPr>
                      <w:rFonts w:ascii="Graphik Regular" w:hAnsi="Graphik Regular" w:cs="Arial"/>
                      <w:b/>
                      <w:sz w:val="16"/>
                      <w:szCs w:val="16"/>
                    </w:rPr>
                  </w:pPr>
                  <w:r w:rsidRPr="00A7483F">
                    <w:rPr>
                      <w:rFonts w:ascii="Graphik Regular" w:hAnsi="Graphik Regular" w:cs="Arial"/>
                      <w:b/>
                      <w:sz w:val="16"/>
                      <w:szCs w:val="16"/>
                    </w:rPr>
                    <w:t>X 100</w:t>
                  </w:r>
                </w:p>
              </w:tc>
            </w:tr>
            <w:tr w:rsidR="00A7483F" w:rsidRPr="00A7483F" w:rsidTr="00525ECA">
              <w:tc>
                <w:tcPr>
                  <w:tcW w:w="1766" w:type="dxa"/>
                  <w:vMerge/>
                </w:tcPr>
                <w:p w:rsidR="00A7483F" w:rsidRPr="00A7483F" w:rsidRDefault="00A7483F" w:rsidP="00525ECA">
                  <w:pPr>
                    <w:rPr>
                      <w:rFonts w:ascii="Graphik Regular" w:hAnsi="Graphik Regular" w:cs="Arial"/>
                      <w:b/>
                      <w:sz w:val="16"/>
                      <w:szCs w:val="16"/>
                    </w:rPr>
                  </w:pPr>
                </w:p>
              </w:tc>
              <w:tc>
                <w:tcPr>
                  <w:tcW w:w="1766" w:type="dxa"/>
                  <w:tcBorders>
                    <w:top w:val="single" w:sz="4" w:space="0" w:color="auto"/>
                  </w:tcBorders>
                  <w:vAlign w:val="center"/>
                </w:tcPr>
                <w:p w:rsidR="00A7483F" w:rsidRPr="00A7483F" w:rsidRDefault="00A7483F" w:rsidP="00525ECA">
                  <w:pPr>
                    <w:jc w:val="center"/>
                    <w:rPr>
                      <w:rFonts w:ascii="Graphik Regular" w:hAnsi="Graphik Regular" w:cs="Arial"/>
                      <w:b/>
                      <w:sz w:val="16"/>
                      <w:szCs w:val="16"/>
                    </w:rPr>
                  </w:pPr>
                  <w:r w:rsidRPr="00A7483F">
                    <w:rPr>
                      <w:rFonts w:ascii="Graphik Regular" w:hAnsi="Graphik Regular" w:cs="Arial"/>
                      <w:b/>
                      <w:sz w:val="16"/>
                      <w:szCs w:val="16"/>
                    </w:rPr>
                    <w:t>TEEMSEM</w:t>
                  </w:r>
                </w:p>
              </w:tc>
              <w:tc>
                <w:tcPr>
                  <w:tcW w:w="1767" w:type="dxa"/>
                  <w:vMerge/>
                </w:tcPr>
                <w:p w:rsidR="00A7483F" w:rsidRPr="00A7483F" w:rsidRDefault="00A7483F" w:rsidP="00525ECA">
                  <w:pPr>
                    <w:rPr>
                      <w:rFonts w:ascii="Graphik Regular" w:hAnsi="Graphik Regular" w:cs="Arial"/>
                      <w:b/>
                      <w:sz w:val="16"/>
                      <w:szCs w:val="16"/>
                    </w:rPr>
                  </w:pPr>
                </w:p>
              </w:tc>
            </w:tr>
          </w:tbl>
          <w:p w:rsidR="00A7483F" w:rsidRPr="00A7483F" w:rsidRDefault="00A7483F" w:rsidP="00525ECA">
            <w:pPr>
              <w:rPr>
                <w:rFonts w:ascii="Graphik Regular" w:hAnsi="Graphik Regular" w:cs="Arial"/>
                <w:sz w:val="16"/>
                <w:szCs w:val="16"/>
              </w:rPr>
            </w:pPr>
          </w:p>
          <w:p w:rsidR="00A7483F" w:rsidRPr="00A7483F" w:rsidRDefault="00A7483F" w:rsidP="00525ECA">
            <w:pPr>
              <w:spacing w:after="120" w:line="240" w:lineRule="auto"/>
              <w:jc w:val="both"/>
              <w:rPr>
                <w:rFonts w:ascii="Graphik Regular" w:hAnsi="Graphik Regular" w:cs="Arial"/>
                <w:sz w:val="16"/>
                <w:szCs w:val="16"/>
              </w:rPr>
            </w:pPr>
            <w:r w:rsidRPr="00A7483F">
              <w:rPr>
                <w:rFonts w:ascii="Graphik Regular" w:hAnsi="Graphik Regular" w:cs="Arial"/>
                <w:sz w:val="16"/>
                <w:szCs w:val="16"/>
              </w:rPr>
              <w:t>PEEMSIM= Porcentaje de estudiantes de educación Media Superior que incrementan el dominio en matemáticas</w:t>
            </w:r>
          </w:p>
          <w:p w:rsidR="00A7483F" w:rsidRPr="00A7483F" w:rsidRDefault="00A7483F" w:rsidP="00525ECA">
            <w:pPr>
              <w:spacing w:after="120" w:line="240" w:lineRule="auto"/>
              <w:jc w:val="both"/>
              <w:rPr>
                <w:rFonts w:ascii="Graphik Regular" w:hAnsi="Graphik Regular" w:cs="Arial"/>
                <w:sz w:val="16"/>
                <w:szCs w:val="16"/>
              </w:rPr>
            </w:pPr>
          </w:p>
          <w:p w:rsidR="00A7483F" w:rsidRPr="00A7483F" w:rsidRDefault="00A7483F" w:rsidP="00525ECA">
            <w:pPr>
              <w:spacing w:after="120" w:line="240" w:lineRule="auto"/>
              <w:jc w:val="both"/>
              <w:rPr>
                <w:rFonts w:ascii="Graphik Regular" w:hAnsi="Graphik Regular" w:cs="Arial"/>
                <w:sz w:val="16"/>
                <w:szCs w:val="16"/>
              </w:rPr>
            </w:pPr>
            <w:r w:rsidRPr="00A7483F">
              <w:rPr>
                <w:rFonts w:ascii="Graphik Regular" w:hAnsi="Graphik Regular" w:cs="Arial"/>
                <w:sz w:val="16"/>
                <w:szCs w:val="16"/>
              </w:rPr>
              <w:t xml:space="preserve">TEEMSIIIYIVM = Total de  estudiantes de educación media superior que cursan el último semestre y cuyo puntaje los ubicó en el nivel de dominio III o IV en matemáticas  </w:t>
            </w:r>
          </w:p>
          <w:p w:rsidR="00A7483F" w:rsidRPr="00A7483F" w:rsidRDefault="00A7483F" w:rsidP="00525ECA">
            <w:pPr>
              <w:spacing w:after="120" w:line="240" w:lineRule="auto"/>
              <w:jc w:val="both"/>
              <w:rPr>
                <w:rFonts w:ascii="Graphik Regular" w:hAnsi="Graphik Regular" w:cs="Arial"/>
                <w:sz w:val="16"/>
                <w:szCs w:val="16"/>
              </w:rPr>
            </w:pPr>
          </w:p>
          <w:p w:rsidR="00A7483F" w:rsidRPr="00A7483F" w:rsidRDefault="00A7483F" w:rsidP="00525ECA">
            <w:pPr>
              <w:spacing w:after="120" w:line="240" w:lineRule="auto"/>
              <w:jc w:val="both"/>
              <w:rPr>
                <w:rFonts w:ascii="Graphik Regular" w:hAnsi="Graphik Regular" w:cs="Arial"/>
                <w:sz w:val="16"/>
                <w:szCs w:val="16"/>
              </w:rPr>
            </w:pPr>
            <w:r w:rsidRPr="00A7483F">
              <w:rPr>
                <w:rFonts w:ascii="Graphik Regular" w:hAnsi="Graphik Regular" w:cs="Arial"/>
                <w:sz w:val="16"/>
                <w:szCs w:val="16"/>
              </w:rPr>
              <w:t>TEEMSEM = Total de estudiantes de educación media superior evaluados en matemáticas</w:t>
            </w:r>
          </w:p>
        </w:tc>
      </w:tr>
      <w:tr w:rsidR="00A7483F" w:rsidRPr="00A7483F" w:rsidTr="00525ECA">
        <w:trPr>
          <w:trHeight w:val="45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Periodicidad</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rPr>
                <w:rFonts w:ascii="Graphik Regular" w:hAnsi="Graphik Regular" w:cs="Arial"/>
                <w:sz w:val="16"/>
                <w:szCs w:val="16"/>
              </w:rPr>
            </w:pPr>
            <w:r w:rsidRPr="00A7483F">
              <w:rPr>
                <w:rFonts w:ascii="Graphik Regular" w:hAnsi="Graphik Regular" w:cs="Arial"/>
                <w:sz w:val="16"/>
                <w:szCs w:val="16"/>
              </w:rPr>
              <w:t>Anual</w:t>
            </w:r>
          </w:p>
        </w:tc>
      </w:tr>
      <w:tr w:rsidR="00A7483F" w:rsidRPr="00A7483F" w:rsidTr="00A7483F">
        <w:trPr>
          <w:trHeight w:val="65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Fuente</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rPr>
                <w:rFonts w:ascii="Graphik Regular" w:hAnsi="Graphik Regular" w:cs="Arial"/>
                <w:sz w:val="16"/>
                <w:szCs w:val="16"/>
              </w:rPr>
            </w:pPr>
            <w:r w:rsidRPr="00A7483F">
              <w:rPr>
                <w:rFonts w:ascii="Graphik Regular" w:hAnsi="Graphik Regular" w:cs="Arial"/>
                <w:sz w:val="16"/>
                <w:szCs w:val="16"/>
              </w:rPr>
              <w:t xml:space="preserve">Secretaria de Educación Pública </w:t>
            </w:r>
          </w:p>
        </w:tc>
      </w:tr>
      <w:tr w:rsidR="00A7483F" w:rsidRPr="00A7483F" w:rsidTr="00525ECA">
        <w:trPr>
          <w:trHeight w:val="94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Referencias Adicionales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2224D5" w:rsidP="00525ECA">
            <w:pPr>
              <w:rPr>
                <w:rFonts w:ascii="Graphik Regular" w:hAnsi="Graphik Regular" w:cs="Arial"/>
                <w:sz w:val="16"/>
                <w:szCs w:val="16"/>
              </w:rPr>
            </w:pPr>
            <w:hyperlink r:id="rId20" w:history="1">
              <w:r w:rsidR="00A7483F" w:rsidRPr="00A7483F">
                <w:rPr>
                  <w:rStyle w:val="Hipervnculo"/>
                  <w:rFonts w:ascii="Graphik Regular" w:hAnsi="Graphik Regular" w:cs="Arial"/>
                  <w:sz w:val="16"/>
                  <w:szCs w:val="16"/>
                </w:rPr>
                <w:t>http://www.inee.edu.mx/index.php/planea</w:t>
              </w:r>
            </w:hyperlink>
            <w:r w:rsidR="00A7483F" w:rsidRPr="00A7483F">
              <w:rPr>
                <w:rFonts w:ascii="Graphik Regular" w:hAnsi="Graphik Regular" w:cs="Arial"/>
                <w:sz w:val="16"/>
                <w:szCs w:val="16"/>
              </w:rPr>
              <w:t xml:space="preserve"> </w:t>
            </w:r>
          </w:p>
          <w:p w:rsidR="00A7483F" w:rsidRPr="00A7483F" w:rsidRDefault="002224D5" w:rsidP="00525ECA">
            <w:pPr>
              <w:rPr>
                <w:rFonts w:ascii="Graphik Regular" w:hAnsi="Graphik Regular" w:cs="Arial"/>
                <w:sz w:val="16"/>
                <w:szCs w:val="16"/>
              </w:rPr>
            </w:pPr>
            <w:hyperlink r:id="rId21" w:history="1">
              <w:r w:rsidR="00A7483F" w:rsidRPr="00A7483F">
                <w:rPr>
                  <w:rStyle w:val="Hipervnculo"/>
                  <w:rFonts w:ascii="Graphik Regular" w:hAnsi="Graphik Regular" w:cs="Arial"/>
                  <w:sz w:val="16"/>
                  <w:szCs w:val="16"/>
                </w:rPr>
                <w:t>http://planea.sep.gob.mx/ms/</w:t>
              </w:r>
            </w:hyperlink>
          </w:p>
        </w:tc>
      </w:tr>
      <w:tr w:rsidR="00A7483F" w:rsidRPr="00A7483F" w:rsidTr="00525ECA">
        <w:trPr>
          <w:trHeight w:val="26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both"/>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Línea Base 2016</w:t>
            </w:r>
          </w:p>
        </w:tc>
        <w:tc>
          <w:tcPr>
            <w:tcW w:w="3885"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2017-2022</w:t>
            </w:r>
          </w:p>
        </w:tc>
        <w:tc>
          <w:tcPr>
            <w:tcW w:w="3972" w:type="dxa"/>
            <w:tcBorders>
              <w:top w:val="single" w:sz="8" w:space="0" w:color="000000"/>
              <w:left w:val="single" w:sz="4" w:space="0" w:color="auto"/>
              <w:bottom w:val="single" w:sz="8" w:space="0" w:color="000000"/>
              <w:right w:val="single" w:sz="8" w:space="0" w:color="000000"/>
            </w:tcBorders>
            <w:shd w:val="clear" w:color="auto" w:fill="C00000"/>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2030</w:t>
            </w:r>
          </w:p>
        </w:tc>
      </w:tr>
      <w:tr w:rsidR="00A7483F" w:rsidRPr="00A7483F" w:rsidTr="00525ECA">
        <w:trPr>
          <w:trHeight w:val="136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20.7%</w:t>
            </w:r>
          </w:p>
        </w:tc>
        <w:tc>
          <w:tcPr>
            <w:tcW w:w="3885"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vAlign w:val="center"/>
          </w:tcPr>
          <w:p w:rsidR="00A7483F" w:rsidRPr="00A7483F" w:rsidRDefault="00A7483F" w:rsidP="00525ECA">
            <w:pPr>
              <w:jc w:val="center"/>
              <w:rPr>
                <w:rFonts w:ascii="Graphik Regular" w:hAnsi="Graphik Regular" w:cs="Arial"/>
                <w:b/>
                <w:sz w:val="16"/>
                <w:szCs w:val="16"/>
              </w:rPr>
            </w:pPr>
            <w:r w:rsidRPr="00A7483F">
              <w:rPr>
                <w:rFonts w:ascii="Graphik Regular" w:hAnsi="Graphik Regular" w:cs="Arial"/>
                <w:sz w:val="16"/>
                <w:szCs w:val="16"/>
              </w:rPr>
              <w:t>2017 = 21.7%</w:t>
            </w:r>
          </w:p>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2018= 25.7%</w:t>
            </w:r>
          </w:p>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2019 = 29.7%</w:t>
            </w:r>
          </w:p>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2020= 33.7%</w:t>
            </w:r>
          </w:p>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2021= 37.7%</w:t>
            </w:r>
          </w:p>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sz w:val="16"/>
                <w:szCs w:val="16"/>
              </w:rPr>
              <w:t xml:space="preserve"> 2021 = 41.7%</w:t>
            </w:r>
          </w:p>
        </w:tc>
        <w:tc>
          <w:tcPr>
            <w:tcW w:w="3972" w:type="dxa"/>
            <w:tcBorders>
              <w:top w:val="single" w:sz="8" w:space="0" w:color="000000"/>
              <w:left w:val="single" w:sz="4" w:space="0" w:color="auto"/>
              <w:bottom w:val="single" w:sz="8" w:space="0" w:color="000000"/>
              <w:right w:val="single" w:sz="8" w:space="0" w:color="000000"/>
            </w:tcBorders>
            <w:shd w:val="clear" w:color="auto" w:fill="auto"/>
            <w:vAlign w:val="center"/>
          </w:tcPr>
          <w:p w:rsidR="00A7483F" w:rsidRPr="00A7483F" w:rsidRDefault="00A7483F" w:rsidP="00525ECA">
            <w:pPr>
              <w:jc w:val="center"/>
              <w:rPr>
                <w:rFonts w:ascii="Graphik Regular" w:hAnsi="Graphik Regular" w:cs="Arial"/>
                <w:b/>
                <w:sz w:val="16"/>
                <w:szCs w:val="16"/>
              </w:rPr>
            </w:pPr>
            <w:r w:rsidRPr="00A7483F">
              <w:rPr>
                <w:rFonts w:ascii="Graphik Regular" w:hAnsi="Graphik Regular" w:cs="Arial"/>
                <w:b/>
                <w:sz w:val="16"/>
                <w:szCs w:val="16"/>
              </w:rPr>
              <w:t>77.7%</w:t>
            </w:r>
          </w:p>
        </w:tc>
      </w:tr>
    </w:tbl>
    <w:p w:rsidR="00A7483F" w:rsidRPr="00A7483F" w:rsidRDefault="00A7483F" w:rsidP="00A7483F">
      <w:pPr>
        <w:tabs>
          <w:tab w:val="left" w:pos="6030"/>
        </w:tabs>
        <w:jc w:val="both"/>
        <w:rPr>
          <w:rFonts w:ascii="Graphik Regular" w:hAnsi="Graphik Regular"/>
          <w:sz w:val="14"/>
          <w:szCs w:val="14"/>
        </w:rPr>
      </w:pPr>
      <w:r w:rsidRPr="00A7483F">
        <w:rPr>
          <w:rFonts w:ascii="Graphik Regular" w:eastAsia="Times New Roman" w:hAnsi="Graphik Regular" w:cs="Arial"/>
          <w:sz w:val="14"/>
          <w:szCs w:val="14"/>
          <w:lang w:val="es-ES" w:eastAsia="es-MX"/>
        </w:rPr>
        <w:t xml:space="preserve">Notas: </w:t>
      </w:r>
    </w:p>
    <w:p w:rsidR="00A7483F" w:rsidRPr="00A7483F" w:rsidRDefault="00A7483F" w:rsidP="00A7483F">
      <w:pPr>
        <w:spacing w:after="0" w:line="240" w:lineRule="auto"/>
        <w:jc w:val="both"/>
        <w:rPr>
          <w:rFonts w:ascii="Graphik Regular" w:hAnsi="Graphik Regular"/>
          <w:sz w:val="14"/>
          <w:szCs w:val="14"/>
        </w:rPr>
      </w:pPr>
      <w:r w:rsidRPr="00A7483F">
        <w:rPr>
          <w:rFonts w:ascii="Graphik Regular" w:hAnsi="Graphik Regular"/>
          <w:sz w:val="14"/>
          <w:szCs w:val="14"/>
        </w:rPr>
        <w:t>*Estas Metas están previstas con respecto a la metodología actual, de existir cambios las metas se replantearan.</w:t>
      </w:r>
    </w:p>
    <w:p w:rsidR="00A7483F" w:rsidRPr="00A7483F" w:rsidRDefault="00A7483F" w:rsidP="00A7483F">
      <w:pPr>
        <w:spacing w:after="0" w:line="240" w:lineRule="auto"/>
        <w:jc w:val="both"/>
        <w:rPr>
          <w:rFonts w:ascii="Graphik Regular" w:hAnsi="Graphik Regular"/>
          <w:sz w:val="14"/>
          <w:szCs w:val="14"/>
        </w:rPr>
      </w:pPr>
      <w:r w:rsidRPr="00A7483F">
        <w:rPr>
          <w:rFonts w:ascii="Graphik Regular" w:hAnsi="Graphik Regular"/>
          <w:sz w:val="14"/>
          <w:szCs w:val="14"/>
        </w:rPr>
        <w:t>* Entre el 2019 y 2020 se  tiene programada la revisión del esquema de evaluación</w:t>
      </w:r>
    </w:p>
    <w:tbl>
      <w:tblPr>
        <w:tblW w:w="10834" w:type="dxa"/>
        <w:tblInd w:w="-719" w:type="dxa"/>
        <w:tblLayout w:type="fixed"/>
        <w:tblCellMar>
          <w:left w:w="0" w:type="dxa"/>
          <w:right w:w="0" w:type="dxa"/>
        </w:tblCellMar>
        <w:tblLook w:val="04A0" w:firstRow="1" w:lastRow="0" w:firstColumn="1" w:lastColumn="0" w:noHBand="0" w:noVBand="1"/>
      </w:tblPr>
      <w:tblGrid>
        <w:gridCol w:w="2977"/>
        <w:gridCol w:w="3709"/>
        <w:gridCol w:w="4148"/>
      </w:tblGrid>
      <w:tr w:rsidR="00A7483F" w:rsidRPr="00A7483F" w:rsidTr="00525ECA">
        <w:trPr>
          <w:trHeight w:val="250"/>
        </w:trPr>
        <w:tc>
          <w:tcPr>
            <w:tcW w:w="10834"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Ficha del Indicador</w:t>
            </w:r>
          </w:p>
        </w:tc>
      </w:tr>
      <w:tr w:rsidR="00A7483F" w:rsidRPr="00A7483F" w:rsidTr="00525ECA">
        <w:trPr>
          <w:trHeight w:val="22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Elementos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Características</w:t>
            </w:r>
          </w:p>
        </w:tc>
      </w:tr>
      <w:tr w:rsidR="00A7483F" w:rsidRPr="00A7483F" w:rsidTr="00525ECA">
        <w:trPr>
          <w:trHeight w:val="68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Nombre del Indicador</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sz w:val="16"/>
                <w:szCs w:val="16"/>
                <w:lang w:val="es-ES"/>
              </w:rPr>
              <w:t>Porcentaje de abandono en Educación Media Superior.</w:t>
            </w:r>
          </w:p>
        </w:tc>
      </w:tr>
      <w:tr w:rsidR="00A7483F" w:rsidRPr="00A7483F" w:rsidTr="00525ECA">
        <w:trPr>
          <w:trHeight w:val="958"/>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b/>
                <w:bCs/>
                <w:color w:val="000000"/>
                <w:kern w:val="24"/>
                <w:sz w:val="16"/>
                <w:szCs w:val="16"/>
                <w:lang w:val="es-ES_tradnl"/>
              </w:rPr>
            </w:pP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Descripción del Indicador</w:t>
            </w: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 </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Mide el porcentaje de alumnos que abandonan el sistema educativo durante el ciclo escolar en educación media superior.</w:t>
            </w:r>
          </w:p>
        </w:tc>
      </w:tr>
      <w:tr w:rsidR="00A7483F" w:rsidRPr="00A7483F" w:rsidTr="00525ECA">
        <w:trPr>
          <w:trHeight w:val="85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Objetivo Específico del Programa Sectorial</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autoSpaceDE w:val="0"/>
              <w:autoSpaceDN w:val="0"/>
              <w:adjustRightInd w:val="0"/>
              <w:spacing w:after="0" w:line="240" w:lineRule="auto"/>
              <w:jc w:val="both"/>
              <w:rPr>
                <w:rFonts w:ascii="Graphik Regular" w:hAnsi="Graphik Regular" w:cs="Arial"/>
                <w:color w:val="000000"/>
                <w:kern w:val="24"/>
                <w:sz w:val="16"/>
                <w:szCs w:val="16"/>
                <w:lang w:val="es-ES_tradnl"/>
              </w:rPr>
            </w:pPr>
            <w:r w:rsidRPr="00A7483F">
              <w:rPr>
                <w:rFonts w:ascii="Graphik Regular" w:hAnsi="Graphik Regular" w:cs="Arial"/>
                <w:sz w:val="16"/>
                <w:szCs w:val="16"/>
              </w:rPr>
              <w:t>1. Incrementar la cobertura y calidad de la oferta educativa en el Estado de Hidalgo.</w:t>
            </w:r>
          </w:p>
        </w:tc>
      </w:tr>
      <w:tr w:rsidR="00A7483F" w:rsidRPr="00A7483F" w:rsidTr="00525ECA">
        <w:trPr>
          <w:trHeight w:val="2223"/>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Base de Cálculo y Definición de Variables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tbl>
            <w:tblPr>
              <w:tblStyle w:val="Tablaconcuadrcula"/>
              <w:tblpPr w:leftFromText="141" w:rightFromText="141" w:vertAnchor="page" w:horzAnchor="margin" w:tblpXSpec="center" w:tblpY="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425"/>
              <w:gridCol w:w="2917"/>
              <w:gridCol w:w="1361"/>
            </w:tblGrid>
            <w:tr w:rsidR="00A7483F" w:rsidRPr="00A7483F" w:rsidTr="00525ECA">
              <w:tc>
                <w:tcPr>
                  <w:tcW w:w="738" w:type="dxa"/>
                  <w:vMerge w:val="restart"/>
                  <w:vAlign w:val="center"/>
                </w:tcPr>
                <w:p w:rsidR="00A7483F" w:rsidRPr="00A7483F" w:rsidRDefault="00A7483F" w:rsidP="00525ECA">
                  <w:pPr>
                    <w:jc w:val="center"/>
                    <w:rPr>
                      <w:rFonts w:ascii="Graphik Regular" w:hAnsi="Graphik Regular"/>
                      <w:b/>
                      <w:sz w:val="16"/>
                      <w:szCs w:val="16"/>
                      <w:lang w:val="es-ES"/>
                    </w:rPr>
                  </w:pPr>
                  <w:r w:rsidRPr="00A7483F">
                    <w:rPr>
                      <w:rFonts w:ascii="Graphik Regular" w:hAnsi="Graphik Regular"/>
                      <w:b/>
                      <w:sz w:val="16"/>
                      <w:szCs w:val="16"/>
                      <w:lang w:val="es-ES"/>
                    </w:rPr>
                    <w:t xml:space="preserve">   </w:t>
                  </w:r>
                </w:p>
                <w:p w:rsidR="00A7483F" w:rsidRPr="00A7483F" w:rsidRDefault="00A7483F" w:rsidP="00525ECA">
                  <w:pPr>
                    <w:jc w:val="center"/>
                    <w:rPr>
                      <w:rFonts w:ascii="Graphik Regular" w:hAnsi="Graphik Regular"/>
                      <w:b/>
                      <w:sz w:val="16"/>
                      <w:szCs w:val="16"/>
                      <w:lang w:val="es-ES"/>
                    </w:rPr>
                  </w:pPr>
                  <w:r w:rsidRPr="00A7483F">
                    <w:rPr>
                      <w:rFonts w:ascii="Graphik Regular" w:hAnsi="Graphik Regular"/>
                      <w:b/>
                      <w:sz w:val="12"/>
                      <w:szCs w:val="16"/>
                      <w:lang w:val="es-ES"/>
                    </w:rPr>
                    <w:t>PAEMS=</w:t>
                  </w:r>
                </w:p>
              </w:tc>
              <w:tc>
                <w:tcPr>
                  <w:tcW w:w="425" w:type="dxa"/>
                  <w:vMerge w:val="restart"/>
                  <w:vAlign w:val="center"/>
                </w:tcPr>
                <w:p w:rsidR="00A7483F" w:rsidRPr="00A7483F" w:rsidRDefault="00A7483F" w:rsidP="00525ECA">
                  <w:pPr>
                    <w:jc w:val="center"/>
                    <w:rPr>
                      <w:rFonts w:ascii="Graphik Regular" w:hAnsi="Graphik Regular"/>
                      <w:b/>
                      <w:sz w:val="16"/>
                      <w:szCs w:val="16"/>
                      <w:lang w:val="es-ES"/>
                    </w:rPr>
                  </w:pPr>
                </w:p>
                <w:p w:rsidR="00A7483F" w:rsidRPr="00A7483F" w:rsidRDefault="00A7483F" w:rsidP="00525ECA">
                  <w:pPr>
                    <w:jc w:val="center"/>
                    <w:rPr>
                      <w:rFonts w:ascii="Graphik Regular" w:hAnsi="Graphik Regular"/>
                      <w:b/>
                      <w:sz w:val="16"/>
                      <w:szCs w:val="16"/>
                      <w:lang w:val="es-ES"/>
                    </w:rPr>
                  </w:pPr>
                  <w:r w:rsidRPr="00A7483F">
                    <w:rPr>
                      <w:rFonts w:ascii="Graphik Regular" w:hAnsi="Graphik Regular"/>
                      <w:noProof/>
                      <w:sz w:val="16"/>
                      <w:szCs w:val="16"/>
                      <w:lang w:eastAsia="es-MX"/>
                    </w:rPr>
                    <mc:AlternateContent>
                      <mc:Choice Requires="wps">
                        <w:drawing>
                          <wp:anchor distT="0" distB="0" distL="114300" distR="114300" simplePos="0" relativeHeight="251661824" behindDoc="0" locked="0" layoutInCell="1" allowOverlap="1" wp14:anchorId="5E7C3354" wp14:editId="5DCA0C55">
                            <wp:simplePos x="0" y="0"/>
                            <wp:positionH relativeFrom="column">
                              <wp:posOffset>125095</wp:posOffset>
                            </wp:positionH>
                            <wp:positionV relativeFrom="paragraph">
                              <wp:posOffset>-147320</wp:posOffset>
                            </wp:positionV>
                            <wp:extent cx="2019935" cy="571500"/>
                            <wp:effectExtent l="0" t="0" r="18415" b="19050"/>
                            <wp:wrapNone/>
                            <wp:docPr id="6" name="Corchetes 2"/>
                            <wp:cNvGraphicFramePr/>
                            <a:graphic xmlns:a="http://schemas.openxmlformats.org/drawingml/2006/main">
                              <a:graphicData uri="http://schemas.microsoft.com/office/word/2010/wordprocessingShape">
                                <wps:wsp>
                                  <wps:cNvSpPr/>
                                  <wps:spPr>
                                    <a:xfrm>
                                      <a:off x="0" y="0"/>
                                      <a:ext cx="2020138" cy="571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456B4" id="Corchetes 2" o:spid="_x0000_s1026" type="#_x0000_t185" style="position:absolute;margin-left:9.85pt;margin-top:-11.6pt;width:159.05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" strokecolor="black [3200]" strokeweight=".5pt">
                            <v:stroke joinstyle="miter"/>
                          </v:shape>
                        </w:pict>
                      </mc:Fallback>
                    </mc:AlternateContent>
                  </w:r>
                  <w:r w:rsidRPr="00A7483F">
                    <w:rPr>
                      <w:rFonts w:ascii="Graphik Regular" w:hAnsi="Graphik Regular"/>
                      <w:b/>
                      <w:sz w:val="16"/>
                      <w:szCs w:val="16"/>
                      <w:lang w:val="es-ES"/>
                    </w:rPr>
                    <w:t>1-</w:t>
                  </w:r>
                </w:p>
              </w:tc>
              <w:tc>
                <w:tcPr>
                  <w:tcW w:w="2917" w:type="dxa"/>
                  <w:tcBorders>
                    <w:bottom w:val="single" w:sz="4" w:space="0" w:color="auto"/>
                  </w:tcBorders>
                  <w:vAlign w:val="center"/>
                </w:tcPr>
                <w:p w:rsidR="00A7483F" w:rsidRPr="00A7483F" w:rsidRDefault="00A7483F" w:rsidP="00525ECA">
                  <w:pPr>
                    <w:jc w:val="center"/>
                    <w:rPr>
                      <w:rFonts w:ascii="Graphik Regular" w:hAnsi="Graphik Regular"/>
                      <w:b/>
                      <w:sz w:val="16"/>
                      <w:szCs w:val="16"/>
                      <w:lang w:val="es-ES"/>
                    </w:rPr>
                  </w:pPr>
                </w:p>
                <w:p w:rsidR="00A7483F" w:rsidRPr="00A7483F" w:rsidRDefault="00A7483F" w:rsidP="00525ECA">
                  <w:pPr>
                    <w:jc w:val="center"/>
                    <w:rPr>
                      <w:rFonts w:ascii="Graphik Regular" w:hAnsi="Graphik Regular"/>
                      <w:b/>
                      <w:sz w:val="16"/>
                      <w:szCs w:val="16"/>
                      <w:lang w:val="es-ES"/>
                    </w:rPr>
                  </w:pPr>
                  <w:r w:rsidRPr="00A7483F">
                    <w:rPr>
                      <w:rFonts w:ascii="Graphik Regular" w:hAnsi="Graphik Regular"/>
                      <w:b/>
                      <w:sz w:val="16"/>
                      <w:szCs w:val="16"/>
                      <w:lang w:val="es-ES"/>
                    </w:rPr>
                    <w:t>MT</w:t>
                  </w:r>
                  <w:r w:rsidRPr="00A7483F">
                    <w:rPr>
                      <w:rFonts w:ascii="Graphik Regular" w:hAnsi="Graphik Regular"/>
                      <w:b/>
                      <w:sz w:val="16"/>
                      <w:szCs w:val="16"/>
                      <w:vertAlign w:val="subscript"/>
                      <w:lang w:val="es-ES"/>
                    </w:rPr>
                    <w:t>n+1</w:t>
                  </w:r>
                  <w:r w:rsidRPr="00A7483F">
                    <w:rPr>
                      <w:rFonts w:ascii="Graphik Regular" w:hAnsi="Graphik Regular"/>
                      <w:b/>
                      <w:sz w:val="16"/>
                      <w:szCs w:val="16"/>
                      <w:lang w:val="es-ES"/>
                    </w:rPr>
                    <w:t xml:space="preserve"> – NI1</w:t>
                  </w:r>
                  <w:r w:rsidRPr="00A7483F">
                    <w:rPr>
                      <w:rFonts w:ascii="Graphik Regular" w:hAnsi="Graphik Regular"/>
                      <w:b/>
                      <w:sz w:val="16"/>
                      <w:szCs w:val="16"/>
                      <w:vertAlign w:val="subscript"/>
                      <w:lang w:val="es-ES"/>
                    </w:rPr>
                    <w:t xml:space="preserve">n+1 </w:t>
                  </w:r>
                  <w:r w:rsidRPr="00A7483F">
                    <w:rPr>
                      <w:rFonts w:ascii="Graphik Regular" w:hAnsi="Graphik Regular"/>
                      <w:b/>
                      <w:sz w:val="16"/>
                      <w:szCs w:val="16"/>
                      <w:lang w:val="es-ES"/>
                    </w:rPr>
                    <w:t>+ Eg</w:t>
                  </w:r>
                  <w:r w:rsidRPr="00A7483F">
                    <w:rPr>
                      <w:rFonts w:ascii="Graphik Regular" w:hAnsi="Graphik Regular"/>
                      <w:b/>
                      <w:sz w:val="16"/>
                      <w:szCs w:val="16"/>
                      <w:vertAlign w:val="subscript"/>
                      <w:lang w:val="es-ES"/>
                    </w:rPr>
                    <w:t>n</w:t>
                  </w:r>
                </w:p>
              </w:tc>
              <w:tc>
                <w:tcPr>
                  <w:tcW w:w="1361" w:type="dxa"/>
                  <w:vMerge w:val="restart"/>
                  <w:vAlign w:val="center"/>
                </w:tcPr>
                <w:p w:rsidR="00A7483F" w:rsidRPr="00A7483F" w:rsidRDefault="00A7483F" w:rsidP="00525ECA">
                  <w:pPr>
                    <w:jc w:val="center"/>
                    <w:rPr>
                      <w:rFonts w:ascii="Graphik Regular" w:hAnsi="Graphik Regular"/>
                      <w:b/>
                      <w:sz w:val="16"/>
                      <w:szCs w:val="16"/>
                      <w:lang w:val="es-ES"/>
                    </w:rPr>
                  </w:pPr>
                  <w:r w:rsidRPr="00A7483F">
                    <w:rPr>
                      <w:rFonts w:ascii="Graphik Regular" w:hAnsi="Graphik Regular"/>
                      <w:b/>
                      <w:sz w:val="16"/>
                      <w:szCs w:val="16"/>
                      <w:lang w:val="es-ES"/>
                    </w:rPr>
                    <w:t>x 100</w:t>
                  </w:r>
                </w:p>
              </w:tc>
            </w:tr>
            <w:tr w:rsidR="00A7483F" w:rsidRPr="00A7483F" w:rsidTr="00525ECA">
              <w:tc>
                <w:tcPr>
                  <w:tcW w:w="738" w:type="dxa"/>
                  <w:vMerge/>
                  <w:vAlign w:val="center"/>
                </w:tcPr>
                <w:p w:rsidR="00A7483F" w:rsidRPr="00A7483F" w:rsidRDefault="00A7483F" w:rsidP="00525ECA">
                  <w:pPr>
                    <w:jc w:val="center"/>
                    <w:rPr>
                      <w:rFonts w:ascii="Graphik Regular" w:hAnsi="Graphik Regular"/>
                      <w:b/>
                      <w:sz w:val="16"/>
                      <w:szCs w:val="16"/>
                      <w:lang w:val="es-ES"/>
                    </w:rPr>
                  </w:pPr>
                </w:p>
              </w:tc>
              <w:tc>
                <w:tcPr>
                  <w:tcW w:w="425" w:type="dxa"/>
                  <w:vMerge/>
                  <w:vAlign w:val="center"/>
                </w:tcPr>
                <w:p w:rsidR="00A7483F" w:rsidRPr="00A7483F" w:rsidRDefault="00A7483F" w:rsidP="00525ECA">
                  <w:pPr>
                    <w:jc w:val="center"/>
                    <w:rPr>
                      <w:rFonts w:ascii="Graphik Regular" w:hAnsi="Graphik Regular"/>
                      <w:b/>
                      <w:sz w:val="16"/>
                      <w:szCs w:val="16"/>
                      <w:lang w:val="es-ES"/>
                    </w:rPr>
                  </w:pPr>
                </w:p>
              </w:tc>
              <w:tc>
                <w:tcPr>
                  <w:tcW w:w="2917" w:type="dxa"/>
                  <w:tcBorders>
                    <w:top w:val="single" w:sz="4" w:space="0" w:color="auto"/>
                  </w:tcBorders>
                  <w:vAlign w:val="center"/>
                </w:tcPr>
                <w:p w:rsidR="00A7483F" w:rsidRPr="00A7483F" w:rsidRDefault="00A7483F" w:rsidP="00525ECA">
                  <w:pPr>
                    <w:jc w:val="center"/>
                    <w:rPr>
                      <w:rFonts w:ascii="Graphik Regular" w:hAnsi="Graphik Regular"/>
                      <w:b/>
                      <w:sz w:val="16"/>
                      <w:szCs w:val="16"/>
                      <w:lang w:val="es-ES"/>
                    </w:rPr>
                  </w:pPr>
                  <w:r w:rsidRPr="00A7483F">
                    <w:rPr>
                      <w:rFonts w:ascii="Graphik Regular" w:hAnsi="Graphik Regular"/>
                      <w:b/>
                      <w:sz w:val="16"/>
                      <w:szCs w:val="16"/>
                      <w:lang w:val="es-ES"/>
                    </w:rPr>
                    <w:t>MT</w:t>
                  </w:r>
                  <w:r w:rsidRPr="00A7483F">
                    <w:rPr>
                      <w:rFonts w:ascii="Graphik Regular" w:hAnsi="Graphik Regular"/>
                      <w:b/>
                      <w:sz w:val="16"/>
                      <w:szCs w:val="16"/>
                      <w:u w:val="single"/>
                      <w:vertAlign w:val="subscript"/>
                      <w:lang w:val="es-ES"/>
                    </w:rPr>
                    <w:t>n</w:t>
                  </w:r>
                </w:p>
              </w:tc>
              <w:tc>
                <w:tcPr>
                  <w:tcW w:w="1361" w:type="dxa"/>
                  <w:vMerge/>
                </w:tcPr>
                <w:p w:rsidR="00A7483F" w:rsidRPr="00A7483F" w:rsidRDefault="00A7483F" w:rsidP="00525ECA">
                  <w:pPr>
                    <w:rPr>
                      <w:rFonts w:ascii="Graphik Regular" w:hAnsi="Graphik Regular"/>
                      <w:b/>
                      <w:sz w:val="16"/>
                      <w:szCs w:val="16"/>
                      <w:lang w:val="es-ES"/>
                    </w:rPr>
                  </w:pPr>
                </w:p>
              </w:tc>
            </w:tr>
          </w:tbl>
          <w:p w:rsidR="00A7483F" w:rsidRPr="00A7483F" w:rsidRDefault="00A7483F" w:rsidP="00525ECA">
            <w:pPr>
              <w:rPr>
                <w:rFonts w:ascii="Graphik Regular" w:hAnsi="Graphik Regular"/>
                <w:sz w:val="16"/>
                <w:szCs w:val="16"/>
                <w:lang w:val="es-ES"/>
              </w:rPr>
            </w:pPr>
          </w:p>
          <w:p w:rsidR="00A7483F" w:rsidRPr="00A7483F" w:rsidRDefault="00A7483F" w:rsidP="00525ECA">
            <w:pPr>
              <w:jc w:val="both"/>
              <w:rPr>
                <w:rFonts w:ascii="Graphik Regular" w:hAnsi="Graphik Regular"/>
                <w:sz w:val="16"/>
                <w:szCs w:val="16"/>
                <w:lang w:val="es-ES"/>
              </w:rPr>
            </w:pPr>
          </w:p>
          <w:p w:rsidR="00A7483F" w:rsidRPr="00A7483F" w:rsidRDefault="00A7483F" w:rsidP="00525ECA">
            <w:pPr>
              <w:jc w:val="both"/>
              <w:rPr>
                <w:rFonts w:ascii="Graphik Regular" w:hAnsi="Graphik Regular"/>
                <w:sz w:val="16"/>
                <w:szCs w:val="16"/>
                <w:lang w:val="es-ES"/>
              </w:rPr>
            </w:pPr>
          </w:p>
          <w:p w:rsidR="00A7483F" w:rsidRPr="00A7483F" w:rsidRDefault="00A7483F" w:rsidP="00525ECA">
            <w:pPr>
              <w:jc w:val="both"/>
              <w:rPr>
                <w:rFonts w:ascii="Graphik Regular" w:hAnsi="Graphik Regular"/>
                <w:sz w:val="16"/>
                <w:szCs w:val="16"/>
                <w:lang w:val="es-ES"/>
              </w:rPr>
            </w:pPr>
            <w:r w:rsidRPr="00A7483F">
              <w:rPr>
                <w:rFonts w:ascii="Graphik Regular" w:hAnsi="Graphik Regular"/>
                <w:sz w:val="16"/>
                <w:szCs w:val="16"/>
                <w:lang w:val="es-ES"/>
              </w:rPr>
              <w:t>PAEMS = Porcentaje de abandono en Educación Media Superior.</w:t>
            </w:r>
          </w:p>
          <w:p w:rsidR="00A7483F" w:rsidRPr="00A7483F" w:rsidRDefault="00A7483F" w:rsidP="00525ECA">
            <w:pPr>
              <w:jc w:val="both"/>
              <w:rPr>
                <w:rFonts w:ascii="Graphik Regular" w:hAnsi="Graphik Regular"/>
                <w:sz w:val="16"/>
                <w:szCs w:val="16"/>
                <w:lang w:val="es-ES"/>
              </w:rPr>
            </w:pPr>
            <w:r w:rsidRPr="00A7483F">
              <w:rPr>
                <w:rFonts w:ascii="Graphik Regular" w:hAnsi="Graphik Regular"/>
                <w:sz w:val="16"/>
                <w:szCs w:val="16"/>
                <w:lang w:val="es-ES"/>
              </w:rPr>
              <w:t xml:space="preserve">MT= Matrícula Total del nivel educativo </w:t>
            </w:r>
          </w:p>
          <w:p w:rsidR="00A7483F" w:rsidRPr="00A7483F" w:rsidRDefault="00A7483F" w:rsidP="00525ECA">
            <w:pPr>
              <w:jc w:val="both"/>
              <w:rPr>
                <w:rFonts w:ascii="Graphik Regular" w:hAnsi="Graphik Regular"/>
                <w:sz w:val="16"/>
                <w:szCs w:val="16"/>
                <w:lang w:val="es-ES"/>
              </w:rPr>
            </w:pPr>
            <w:r w:rsidRPr="00A7483F">
              <w:rPr>
                <w:rFonts w:ascii="Graphik Regular" w:hAnsi="Graphik Regular"/>
                <w:sz w:val="16"/>
                <w:szCs w:val="16"/>
                <w:lang w:val="es-ES"/>
              </w:rPr>
              <w:t xml:space="preserve">NI1=Nuevo Ingreso a primer grado de un nivel educativo determinado  </w:t>
            </w:r>
          </w:p>
          <w:p w:rsidR="00A7483F" w:rsidRPr="00A7483F" w:rsidRDefault="00A7483F" w:rsidP="00525ECA">
            <w:pPr>
              <w:jc w:val="both"/>
              <w:rPr>
                <w:rFonts w:ascii="Graphik Regular" w:hAnsi="Graphik Regular"/>
                <w:sz w:val="16"/>
                <w:szCs w:val="16"/>
                <w:lang w:val="es-ES"/>
              </w:rPr>
            </w:pPr>
            <w:r w:rsidRPr="00A7483F">
              <w:rPr>
                <w:rFonts w:ascii="Graphik Regular" w:hAnsi="Graphik Regular"/>
                <w:sz w:val="16"/>
                <w:szCs w:val="16"/>
                <w:lang w:val="es-ES"/>
              </w:rPr>
              <w:t>Eg=Egresados del nivel educativo</w:t>
            </w:r>
          </w:p>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sz w:val="16"/>
                <w:szCs w:val="16"/>
                <w:lang w:val="es-ES"/>
              </w:rPr>
              <w:t>n= ciclo escolar</w:t>
            </w:r>
          </w:p>
        </w:tc>
      </w:tr>
      <w:tr w:rsidR="00A7483F" w:rsidRPr="00A7483F" w:rsidTr="00525ECA">
        <w:trPr>
          <w:trHeight w:val="45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Periodicidad</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rPr>
                <w:rFonts w:ascii="Graphik Regular" w:hAnsi="Graphik Regular" w:cs="Arial"/>
                <w:sz w:val="16"/>
                <w:szCs w:val="16"/>
              </w:rPr>
            </w:pPr>
            <w:r w:rsidRPr="00A7483F">
              <w:rPr>
                <w:rFonts w:ascii="Graphik Regular" w:hAnsi="Graphik Regular" w:cs="Arial"/>
                <w:sz w:val="16"/>
                <w:szCs w:val="16"/>
              </w:rPr>
              <w:t xml:space="preserve">Ciclo Escolar </w:t>
            </w:r>
          </w:p>
        </w:tc>
      </w:tr>
      <w:tr w:rsidR="00A7483F" w:rsidRPr="00A7483F" w:rsidTr="00525ECA">
        <w:trPr>
          <w:trHeight w:val="822"/>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Fuente</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rPr>
                <w:rFonts w:ascii="Graphik Regular" w:hAnsi="Graphik Regular"/>
                <w:sz w:val="16"/>
                <w:szCs w:val="16"/>
              </w:rPr>
            </w:pPr>
            <w:r w:rsidRPr="00A7483F">
              <w:rPr>
                <w:rFonts w:ascii="Graphik Regular" w:hAnsi="Graphik Regular" w:cs="Arial"/>
                <w:sz w:val="16"/>
                <w:szCs w:val="16"/>
              </w:rPr>
              <w:t>Secretaría de Educación Pública de Hidalgo</w:t>
            </w:r>
          </w:p>
        </w:tc>
      </w:tr>
      <w:tr w:rsidR="00A7483F" w:rsidRPr="00A7483F" w:rsidTr="00525ECA">
        <w:trPr>
          <w:trHeight w:val="94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Referencias Adicionales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rPr>
                <w:rFonts w:ascii="Graphik Regular" w:hAnsi="Graphik Regular" w:cs="Arial"/>
                <w:sz w:val="16"/>
                <w:szCs w:val="16"/>
              </w:rPr>
            </w:pPr>
            <w:r w:rsidRPr="00A7483F">
              <w:rPr>
                <w:rFonts w:ascii="Graphik Regular" w:hAnsi="Graphik Regular"/>
                <w:sz w:val="16"/>
                <w:szCs w:val="16"/>
              </w:rPr>
              <w:t>Publicación Estadística Educativa Inicio de Cursos 2016-2017. Indicadores Educativos Históricos del Estado de Hidalgo. Disponible en: http://sep.hidalgo.gob.mx/content/estadistica_basica/Publicacion_Estadistica_Educativa_Inicio_de_Cursos_2016-2017.pdf</w:t>
            </w:r>
          </w:p>
        </w:tc>
      </w:tr>
      <w:tr w:rsidR="00A7483F" w:rsidRPr="00A7483F" w:rsidTr="00525ECA">
        <w:trPr>
          <w:trHeight w:val="26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both"/>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Línea Base 2016</w:t>
            </w:r>
          </w:p>
        </w:tc>
        <w:tc>
          <w:tcPr>
            <w:tcW w:w="3709"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2017-2022</w:t>
            </w:r>
          </w:p>
        </w:tc>
        <w:tc>
          <w:tcPr>
            <w:tcW w:w="4148" w:type="dxa"/>
            <w:tcBorders>
              <w:top w:val="single" w:sz="8" w:space="0" w:color="000000"/>
              <w:left w:val="single" w:sz="4" w:space="0" w:color="auto"/>
              <w:bottom w:val="single" w:sz="8" w:space="0" w:color="000000"/>
              <w:right w:val="single" w:sz="8" w:space="0" w:color="000000"/>
            </w:tcBorders>
            <w:shd w:val="clear" w:color="auto" w:fill="C00000"/>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2030</w:t>
            </w:r>
          </w:p>
        </w:tc>
      </w:tr>
      <w:tr w:rsidR="00A7483F" w:rsidRPr="00A7483F" w:rsidTr="00525ECA">
        <w:trPr>
          <w:trHeight w:val="136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spacing w:after="0"/>
              <w:jc w:val="center"/>
              <w:rPr>
                <w:rFonts w:ascii="Graphik Regular" w:hAnsi="Graphik Regular" w:cs="Arial"/>
                <w:b/>
                <w:sz w:val="16"/>
                <w:szCs w:val="16"/>
              </w:rPr>
            </w:pPr>
            <w:r w:rsidRPr="00A7483F">
              <w:rPr>
                <w:rFonts w:ascii="Graphik Regular" w:hAnsi="Graphik Regular" w:cs="Arial"/>
                <w:b/>
                <w:sz w:val="16"/>
                <w:szCs w:val="16"/>
              </w:rPr>
              <w:t>13.8%</w:t>
            </w:r>
          </w:p>
        </w:tc>
        <w:tc>
          <w:tcPr>
            <w:tcW w:w="3709"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vAlign w:val="center"/>
          </w:tcPr>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2017 = </w:t>
            </w:r>
            <w:r w:rsidRPr="00A7483F">
              <w:rPr>
                <w:rFonts w:ascii="Graphik Regular" w:hAnsi="Graphik Regular" w:cs="Arial"/>
                <w:b/>
                <w:sz w:val="16"/>
                <w:szCs w:val="16"/>
              </w:rPr>
              <w:t>13.7%</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2018 =</w:t>
            </w:r>
            <w:r w:rsidRPr="00A7483F">
              <w:rPr>
                <w:rFonts w:ascii="Graphik Regular" w:hAnsi="Graphik Regular" w:cs="Arial"/>
                <w:b/>
                <w:sz w:val="16"/>
                <w:szCs w:val="16"/>
              </w:rPr>
              <w:t xml:space="preserve"> 13.6%</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2019 = </w:t>
            </w:r>
            <w:r w:rsidRPr="00A7483F">
              <w:rPr>
                <w:rFonts w:ascii="Graphik Regular" w:hAnsi="Graphik Regular" w:cs="Arial"/>
                <w:b/>
                <w:sz w:val="16"/>
                <w:szCs w:val="16"/>
              </w:rPr>
              <w:t>13.5%</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2020 = </w:t>
            </w:r>
            <w:r w:rsidRPr="00A7483F">
              <w:rPr>
                <w:rFonts w:ascii="Graphik Regular" w:hAnsi="Graphik Regular" w:cs="Arial"/>
                <w:b/>
                <w:sz w:val="16"/>
                <w:szCs w:val="16"/>
              </w:rPr>
              <w:t>13.4%</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2021 = </w:t>
            </w:r>
            <w:r w:rsidRPr="00A7483F">
              <w:rPr>
                <w:rFonts w:ascii="Graphik Regular" w:hAnsi="Graphik Regular" w:cs="Arial"/>
                <w:b/>
                <w:sz w:val="16"/>
                <w:szCs w:val="16"/>
              </w:rPr>
              <w:t>13.3%</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2022 = </w:t>
            </w:r>
            <w:r w:rsidRPr="00A7483F">
              <w:rPr>
                <w:rFonts w:ascii="Graphik Regular" w:hAnsi="Graphik Regular" w:cs="Arial"/>
                <w:b/>
                <w:sz w:val="16"/>
                <w:szCs w:val="16"/>
              </w:rPr>
              <w:t>13.2%</w:t>
            </w:r>
          </w:p>
        </w:tc>
        <w:tc>
          <w:tcPr>
            <w:tcW w:w="4148" w:type="dxa"/>
            <w:tcBorders>
              <w:top w:val="single" w:sz="8" w:space="0" w:color="000000"/>
              <w:left w:val="single" w:sz="4" w:space="0" w:color="auto"/>
              <w:bottom w:val="single" w:sz="8" w:space="0" w:color="000000"/>
              <w:right w:val="single" w:sz="8" w:space="0" w:color="000000"/>
            </w:tcBorders>
            <w:shd w:val="clear" w:color="auto" w:fill="auto"/>
            <w:vAlign w:val="center"/>
          </w:tcPr>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b/>
                <w:sz w:val="16"/>
                <w:szCs w:val="16"/>
              </w:rPr>
              <w:t>12.4%</w:t>
            </w:r>
          </w:p>
        </w:tc>
      </w:tr>
    </w:tbl>
    <w:p w:rsidR="00A7483F" w:rsidRPr="00A7483F" w:rsidRDefault="00A7483F" w:rsidP="00A7483F">
      <w:pPr>
        <w:tabs>
          <w:tab w:val="left" w:pos="6030"/>
        </w:tabs>
        <w:jc w:val="both"/>
        <w:rPr>
          <w:rFonts w:ascii="Graphik Regular" w:hAnsi="Graphik Regular"/>
          <w:sz w:val="14"/>
          <w:szCs w:val="14"/>
        </w:rPr>
      </w:pPr>
      <w:r w:rsidRPr="00A7483F">
        <w:rPr>
          <w:rFonts w:ascii="Graphik Regular" w:eastAsia="Times New Roman" w:hAnsi="Graphik Regular" w:cs="Arial"/>
          <w:sz w:val="14"/>
          <w:szCs w:val="14"/>
          <w:lang w:val="es-ES" w:eastAsia="es-MX"/>
        </w:rPr>
        <w:t xml:space="preserve">Notas: </w:t>
      </w:r>
      <w:r w:rsidRPr="00A7483F">
        <w:rPr>
          <w:rFonts w:ascii="Graphik Regular" w:hAnsi="Graphik Regular"/>
          <w:sz w:val="14"/>
          <w:szCs w:val="14"/>
        </w:rPr>
        <w:t>El dato de línea base corresponde al 2015.</w:t>
      </w:r>
    </w:p>
    <w:p w:rsidR="00A7483F" w:rsidRPr="00A7483F" w:rsidRDefault="00A7483F" w:rsidP="00A7483F">
      <w:pPr>
        <w:spacing w:after="0" w:line="240" w:lineRule="auto"/>
        <w:rPr>
          <w:rFonts w:ascii="Graphik Regular" w:hAnsi="Graphik Regular"/>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tbl>
      <w:tblPr>
        <w:tblW w:w="10834" w:type="dxa"/>
        <w:tblInd w:w="-719" w:type="dxa"/>
        <w:tblLayout w:type="fixed"/>
        <w:tblCellMar>
          <w:left w:w="0" w:type="dxa"/>
          <w:right w:w="0" w:type="dxa"/>
        </w:tblCellMar>
        <w:tblLook w:val="04A0" w:firstRow="1" w:lastRow="0" w:firstColumn="1" w:lastColumn="0" w:noHBand="0" w:noVBand="1"/>
      </w:tblPr>
      <w:tblGrid>
        <w:gridCol w:w="2977"/>
        <w:gridCol w:w="3709"/>
        <w:gridCol w:w="4148"/>
      </w:tblGrid>
      <w:tr w:rsidR="00A7483F" w:rsidRPr="00A7483F" w:rsidTr="00525ECA">
        <w:trPr>
          <w:trHeight w:val="250"/>
        </w:trPr>
        <w:tc>
          <w:tcPr>
            <w:tcW w:w="10834"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Ficha del Indicador</w:t>
            </w:r>
          </w:p>
        </w:tc>
      </w:tr>
      <w:tr w:rsidR="00A7483F" w:rsidRPr="00A7483F" w:rsidTr="00525ECA">
        <w:trPr>
          <w:trHeight w:val="22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Elementos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Características</w:t>
            </w:r>
          </w:p>
        </w:tc>
      </w:tr>
      <w:tr w:rsidR="00A7483F" w:rsidRPr="00A7483F" w:rsidTr="00525ECA">
        <w:trPr>
          <w:trHeight w:val="68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Nombre del Indicador</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rPr>
                <w:rFonts w:ascii="Graphik Regular" w:hAnsi="Graphik Regular"/>
                <w:sz w:val="16"/>
                <w:szCs w:val="16"/>
                <w:lang w:val="es-ES"/>
              </w:rPr>
            </w:pPr>
            <w:r w:rsidRPr="00A7483F">
              <w:rPr>
                <w:rFonts w:ascii="Graphik Regular" w:hAnsi="Graphik Regular"/>
                <w:sz w:val="16"/>
                <w:szCs w:val="16"/>
                <w:lang w:val="es-ES"/>
              </w:rPr>
              <w:t>Porcentaje de Absorción en Educación Superior.</w:t>
            </w:r>
          </w:p>
        </w:tc>
      </w:tr>
      <w:tr w:rsidR="00A7483F" w:rsidRPr="00A7483F" w:rsidTr="00525ECA">
        <w:trPr>
          <w:trHeight w:val="958"/>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b/>
                <w:bCs/>
                <w:color w:val="000000"/>
                <w:kern w:val="24"/>
                <w:sz w:val="16"/>
                <w:szCs w:val="16"/>
                <w:lang w:val="es-ES_tradnl"/>
              </w:rPr>
            </w:pP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Descripción del Indicador</w:t>
            </w: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 </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rPr>
                <w:rFonts w:ascii="Graphik Regular" w:hAnsi="Graphik Regular" w:cs="Arial"/>
                <w:sz w:val="16"/>
                <w:szCs w:val="16"/>
              </w:rPr>
            </w:pPr>
            <w:r w:rsidRPr="00A7483F">
              <w:rPr>
                <w:rFonts w:ascii="Graphik Regular" w:hAnsi="Graphik Regular"/>
                <w:sz w:val="16"/>
                <w:szCs w:val="16"/>
                <w:lang w:val="es-ES"/>
              </w:rPr>
              <w:t>Mide el porcentaje de egresados de media superior, que logran ingresar de manera inmediata al nivel educativo superior.</w:t>
            </w:r>
          </w:p>
        </w:tc>
      </w:tr>
      <w:tr w:rsidR="00A7483F" w:rsidRPr="00A7483F" w:rsidTr="00525ECA">
        <w:trPr>
          <w:trHeight w:val="85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Objetivo Específico del Programa Sectorial</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rPr>
                <w:rFonts w:ascii="Graphik Regular" w:hAnsi="Graphik Regular" w:cs="Arial"/>
                <w:sz w:val="16"/>
                <w:szCs w:val="16"/>
              </w:rPr>
            </w:pPr>
            <w:r w:rsidRPr="00A7483F">
              <w:rPr>
                <w:rFonts w:ascii="Graphik Regular" w:hAnsi="Graphik Regular"/>
                <w:color w:val="000000" w:themeColor="text1"/>
                <w:sz w:val="16"/>
                <w:szCs w:val="16"/>
                <w:lang w:val="es-ES"/>
              </w:rPr>
              <w:t>1. Incrementar la cobertura y calidad de la oferta educativa en el Estado de Hidalgo.</w:t>
            </w:r>
          </w:p>
        </w:tc>
      </w:tr>
      <w:tr w:rsidR="00A7483F" w:rsidRPr="00A7483F" w:rsidTr="00525ECA">
        <w:trPr>
          <w:trHeight w:val="2223"/>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Base de Cálculo y Definición de Variables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tbl>
            <w:tblPr>
              <w:tblStyle w:val="Tablaconcuadrcula"/>
              <w:tblW w:w="0" w:type="auto"/>
              <w:tblInd w:w="129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451"/>
              <w:gridCol w:w="1985"/>
              <w:gridCol w:w="1629"/>
            </w:tblGrid>
            <w:tr w:rsidR="00A7483F" w:rsidRPr="00A7483F" w:rsidTr="00525ECA">
              <w:trPr>
                <w:trHeight w:val="283"/>
              </w:trPr>
              <w:tc>
                <w:tcPr>
                  <w:tcW w:w="1451" w:type="dxa"/>
                  <w:vMerge w:val="restart"/>
                  <w:vAlign w:val="center"/>
                </w:tcPr>
                <w:p w:rsidR="00A7483F" w:rsidRPr="00A7483F" w:rsidRDefault="00A7483F" w:rsidP="00525ECA">
                  <w:pPr>
                    <w:jc w:val="right"/>
                    <w:rPr>
                      <w:rFonts w:ascii="Graphik Regular" w:hAnsi="Graphik Regular"/>
                      <w:b/>
                      <w:sz w:val="16"/>
                      <w:szCs w:val="16"/>
                      <w:lang w:val="es-ES"/>
                    </w:rPr>
                  </w:pPr>
                  <w:r w:rsidRPr="00A7483F">
                    <w:rPr>
                      <w:rFonts w:ascii="Graphik Regular" w:hAnsi="Graphik Regular"/>
                      <w:b/>
                      <w:sz w:val="16"/>
                      <w:szCs w:val="16"/>
                      <w:lang w:val="es-ES"/>
                    </w:rPr>
                    <w:t>PAS=</w:t>
                  </w:r>
                </w:p>
              </w:tc>
              <w:tc>
                <w:tcPr>
                  <w:tcW w:w="1985" w:type="dxa"/>
                  <w:vAlign w:val="center"/>
                </w:tcPr>
                <w:p w:rsidR="00A7483F" w:rsidRPr="00A7483F" w:rsidRDefault="00A7483F" w:rsidP="00525ECA">
                  <w:pPr>
                    <w:jc w:val="center"/>
                    <w:rPr>
                      <w:rFonts w:ascii="Graphik Regular" w:hAnsi="Graphik Regular"/>
                      <w:b/>
                      <w:sz w:val="16"/>
                      <w:szCs w:val="16"/>
                      <w:lang w:val="es-ES"/>
                    </w:rPr>
                  </w:pPr>
                  <w:r w:rsidRPr="00A7483F">
                    <w:rPr>
                      <w:rFonts w:ascii="Graphik Regular" w:hAnsi="Graphik Regular"/>
                      <w:b/>
                      <w:sz w:val="16"/>
                      <w:szCs w:val="16"/>
                      <w:lang w:val="es-ES"/>
                    </w:rPr>
                    <w:t>NI1°n</w:t>
                  </w:r>
                </w:p>
              </w:tc>
              <w:tc>
                <w:tcPr>
                  <w:tcW w:w="1629" w:type="dxa"/>
                  <w:vMerge w:val="restart"/>
                  <w:vAlign w:val="center"/>
                </w:tcPr>
                <w:p w:rsidR="00A7483F" w:rsidRPr="00A7483F" w:rsidRDefault="00A7483F" w:rsidP="00525ECA">
                  <w:pPr>
                    <w:rPr>
                      <w:rFonts w:ascii="Graphik Regular" w:hAnsi="Graphik Regular"/>
                      <w:b/>
                      <w:sz w:val="16"/>
                      <w:szCs w:val="16"/>
                      <w:lang w:val="es-ES"/>
                    </w:rPr>
                  </w:pPr>
                  <w:r w:rsidRPr="00A7483F">
                    <w:rPr>
                      <w:rFonts w:ascii="Graphik Regular" w:hAnsi="Graphik Regular"/>
                      <w:b/>
                      <w:sz w:val="16"/>
                      <w:szCs w:val="16"/>
                      <w:lang w:val="es-ES"/>
                    </w:rPr>
                    <w:t>x 100</w:t>
                  </w:r>
                </w:p>
              </w:tc>
            </w:tr>
            <w:tr w:rsidR="00A7483F" w:rsidRPr="00A7483F" w:rsidTr="00525ECA">
              <w:trPr>
                <w:trHeight w:val="299"/>
              </w:trPr>
              <w:tc>
                <w:tcPr>
                  <w:tcW w:w="1451" w:type="dxa"/>
                  <w:vMerge/>
                  <w:vAlign w:val="center"/>
                </w:tcPr>
                <w:p w:rsidR="00A7483F" w:rsidRPr="00A7483F" w:rsidRDefault="00A7483F" w:rsidP="00525ECA">
                  <w:pPr>
                    <w:jc w:val="center"/>
                    <w:rPr>
                      <w:rFonts w:ascii="Graphik Regular" w:hAnsi="Graphik Regular"/>
                      <w:b/>
                      <w:sz w:val="16"/>
                      <w:szCs w:val="16"/>
                      <w:lang w:val="es-ES"/>
                    </w:rPr>
                  </w:pPr>
                </w:p>
              </w:tc>
              <w:tc>
                <w:tcPr>
                  <w:tcW w:w="1985" w:type="dxa"/>
                  <w:vAlign w:val="center"/>
                </w:tcPr>
                <w:p w:rsidR="00A7483F" w:rsidRPr="00A7483F" w:rsidRDefault="00A7483F" w:rsidP="00525ECA">
                  <w:pPr>
                    <w:jc w:val="center"/>
                    <w:rPr>
                      <w:rFonts w:ascii="Graphik Regular" w:hAnsi="Graphik Regular"/>
                      <w:b/>
                      <w:sz w:val="16"/>
                      <w:szCs w:val="16"/>
                      <w:lang w:val="es-ES"/>
                    </w:rPr>
                  </w:pPr>
                  <w:r w:rsidRPr="00A7483F">
                    <w:rPr>
                      <w:rFonts w:ascii="Graphik Regular" w:hAnsi="Graphik Regular"/>
                      <w:b/>
                      <w:sz w:val="16"/>
                      <w:szCs w:val="16"/>
                      <w:lang w:val="es-ES"/>
                    </w:rPr>
                    <w:t>EB n-1</w:t>
                  </w:r>
                </w:p>
              </w:tc>
              <w:tc>
                <w:tcPr>
                  <w:tcW w:w="1629" w:type="dxa"/>
                  <w:vMerge/>
                </w:tcPr>
                <w:p w:rsidR="00A7483F" w:rsidRPr="00A7483F" w:rsidRDefault="00A7483F" w:rsidP="00525ECA">
                  <w:pPr>
                    <w:rPr>
                      <w:rFonts w:ascii="Graphik Regular" w:hAnsi="Graphik Regular"/>
                      <w:b/>
                      <w:sz w:val="16"/>
                      <w:szCs w:val="16"/>
                      <w:lang w:val="es-ES"/>
                    </w:rPr>
                  </w:pPr>
                </w:p>
              </w:tc>
            </w:tr>
          </w:tbl>
          <w:p w:rsidR="00A7483F" w:rsidRPr="00A7483F" w:rsidRDefault="00A7483F" w:rsidP="00525ECA">
            <w:pPr>
              <w:rPr>
                <w:rFonts w:ascii="Graphik Regular" w:hAnsi="Graphik Regular"/>
                <w:sz w:val="16"/>
                <w:szCs w:val="16"/>
                <w:lang w:val="es-ES"/>
              </w:rPr>
            </w:pPr>
          </w:p>
          <w:p w:rsidR="00A7483F" w:rsidRPr="00A7483F" w:rsidRDefault="00A7483F" w:rsidP="00525ECA">
            <w:pPr>
              <w:rPr>
                <w:rFonts w:ascii="Graphik Regular" w:hAnsi="Graphik Regular"/>
                <w:sz w:val="16"/>
                <w:szCs w:val="16"/>
                <w:lang w:val="es-ES"/>
              </w:rPr>
            </w:pPr>
            <w:r w:rsidRPr="00A7483F">
              <w:rPr>
                <w:rFonts w:ascii="Graphik Regular" w:hAnsi="Graphik Regular"/>
                <w:sz w:val="16"/>
                <w:szCs w:val="16"/>
                <w:lang w:val="es-ES"/>
              </w:rPr>
              <w:t>PAS= Porcentaje de Absorción en Educación Superior</w:t>
            </w:r>
          </w:p>
          <w:p w:rsidR="00A7483F" w:rsidRPr="00A7483F" w:rsidRDefault="00A7483F" w:rsidP="00525ECA">
            <w:pPr>
              <w:rPr>
                <w:rFonts w:ascii="Graphik Regular" w:hAnsi="Graphik Regular"/>
                <w:sz w:val="16"/>
                <w:szCs w:val="16"/>
                <w:lang w:val="es-ES"/>
              </w:rPr>
            </w:pPr>
            <w:r w:rsidRPr="00A7483F">
              <w:rPr>
                <w:rFonts w:ascii="Graphik Regular" w:hAnsi="Graphik Regular"/>
                <w:sz w:val="16"/>
                <w:szCs w:val="16"/>
                <w:lang w:val="es-ES"/>
              </w:rPr>
              <w:t xml:space="preserve">NI1°= Nuevo Ingreso a 1° </w:t>
            </w:r>
          </w:p>
          <w:p w:rsidR="00A7483F" w:rsidRPr="00A7483F" w:rsidRDefault="00A7483F" w:rsidP="00525ECA">
            <w:pPr>
              <w:rPr>
                <w:rFonts w:ascii="Graphik Regular" w:hAnsi="Graphik Regular"/>
                <w:sz w:val="16"/>
                <w:szCs w:val="16"/>
                <w:lang w:val="es-ES"/>
              </w:rPr>
            </w:pPr>
            <w:r w:rsidRPr="00A7483F">
              <w:rPr>
                <w:rFonts w:ascii="Graphik Regular" w:hAnsi="Graphik Regular"/>
                <w:sz w:val="16"/>
                <w:szCs w:val="16"/>
                <w:lang w:val="es-ES"/>
              </w:rPr>
              <w:t xml:space="preserve">EB = Egresados de Bachillerato </w:t>
            </w:r>
          </w:p>
          <w:p w:rsidR="00A7483F" w:rsidRPr="00A7483F" w:rsidRDefault="00A7483F" w:rsidP="00525ECA">
            <w:pPr>
              <w:spacing w:after="0"/>
              <w:rPr>
                <w:rFonts w:ascii="Graphik Regular" w:hAnsi="Graphik Regular" w:cs="Arial"/>
                <w:sz w:val="16"/>
                <w:szCs w:val="16"/>
              </w:rPr>
            </w:pPr>
            <w:r w:rsidRPr="00A7483F">
              <w:rPr>
                <w:rFonts w:ascii="Graphik Regular" w:hAnsi="Graphik Regular"/>
                <w:sz w:val="16"/>
                <w:szCs w:val="16"/>
                <w:lang w:val="es-ES"/>
              </w:rPr>
              <w:t>n= ciclo escolar</w:t>
            </w:r>
          </w:p>
        </w:tc>
      </w:tr>
      <w:tr w:rsidR="00A7483F" w:rsidRPr="00A7483F" w:rsidTr="00525ECA">
        <w:trPr>
          <w:trHeight w:val="45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Periodicidad</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line="240" w:lineRule="auto"/>
              <w:rPr>
                <w:rFonts w:ascii="Graphik Regular" w:hAnsi="Graphik Regular" w:cs="Arial"/>
                <w:sz w:val="16"/>
                <w:szCs w:val="16"/>
              </w:rPr>
            </w:pPr>
            <w:r w:rsidRPr="00A7483F">
              <w:rPr>
                <w:rFonts w:ascii="Graphik Regular" w:hAnsi="Graphik Regular" w:cs="Arial"/>
                <w:sz w:val="16"/>
                <w:szCs w:val="16"/>
              </w:rPr>
              <w:t>Anual (Ciclo Escolar)</w:t>
            </w:r>
          </w:p>
        </w:tc>
      </w:tr>
      <w:tr w:rsidR="00A7483F" w:rsidRPr="00A7483F" w:rsidTr="00525ECA">
        <w:trPr>
          <w:trHeight w:val="822"/>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Fuente</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line="240" w:lineRule="auto"/>
              <w:rPr>
                <w:rFonts w:ascii="Graphik Regular" w:hAnsi="Graphik Regular"/>
                <w:sz w:val="16"/>
                <w:szCs w:val="16"/>
              </w:rPr>
            </w:pPr>
            <w:r w:rsidRPr="00A7483F">
              <w:rPr>
                <w:rFonts w:ascii="Graphik Regular" w:hAnsi="Graphik Regular" w:cs="Arial"/>
                <w:sz w:val="16"/>
                <w:szCs w:val="16"/>
              </w:rPr>
              <w:t>Secretaría de Educación Pública de Hidalgo.</w:t>
            </w:r>
          </w:p>
        </w:tc>
      </w:tr>
      <w:tr w:rsidR="00A7483F" w:rsidRPr="00A7483F" w:rsidTr="00525ECA">
        <w:trPr>
          <w:trHeight w:val="94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Referencias Adicionales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line="240" w:lineRule="auto"/>
              <w:rPr>
                <w:rFonts w:ascii="Graphik Regular" w:hAnsi="Graphik Regular" w:cs="Arial"/>
                <w:sz w:val="16"/>
                <w:szCs w:val="16"/>
              </w:rPr>
            </w:pPr>
            <w:r w:rsidRPr="00A7483F">
              <w:rPr>
                <w:rFonts w:ascii="Graphik Regular" w:hAnsi="Graphik Regular"/>
                <w:sz w:val="16"/>
                <w:szCs w:val="16"/>
              </w:rPr>
              <w:t>Publicación Estadística Educativa Inicio de Cursos 2016-2017. Indicadores Educativos Históricos del Estado de Hidalgo. Disponible en http://sep.hidalgo.gob.mx/content/estadistica_basica/Publicacion_Estadistica_Educativa_Inicio_de_Cursos_2016-2017.pdf</w:t>
            </w:r>
          </w:p>
        </w:tc>
      </w:tr>
      <w:tr w:rsidR="00A7483F" w:rsidRPr="00A7483F" w:rsidTr="00525ECA">
        <w:trPr>
          <w:trHeight w:val="26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both"/>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Línea Base 2016</w:t>
            </w:r>
          </w:p>
        </w:tc>
        <w:tc>
          <w:tcPr>
            <w:tcW w:w="3709"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2017-2022</w:t>
            </w:r>
          </w:p>
        </w:tc>
        <w:tc>
          <w:tcPr>
            <w:tcW w:w="4148" w:type="dxa"/>
            <w:tcBorders>
              <w:top w:val="single" w:sz="8" w:space="0" w:color="000000"/>
              <w:left w:val="single" w:sz="4" w:space="0" w:color="auto"/>
              <w:bottom w:val="single" w:sz="8" w:space="0" w:color="000000"/>
              <w:right w:val="single" w:sz="8" w:space="0" w:color="000000"/>
            </w:tcBorders>
            <w:shd w:val="clear" w:color="auto" w:fill="C00000"/>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2030</w:t>
            </w:r>
          </w:p>
        </w:tc>
      </w:tr>
      <w:tr w:rsidR="00A7483F" w:rsidRPr="00A7483F" w:rsidTr="00525ECA">
        <w:trPr>
          <w:trHeight w:val="136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b/>
                <w:sz w:val="16"/>
                <w:szCs w:val="16"/>
              </w:rPr>
              <w:t>84.0%</w:t>
            </w:r>
          </w:p>
        </w:tc>
        <w:tc>
          <w:tcPr>
            <w:tcW w:w="3709"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vAlign w:val="center"/>
          </w:tcPr>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2017- </w:t>
            </w:r>
            <w:r w:rsidRPr="00A7483F">
              <w:rPr>
                <w:rFonts w:ascii="Graphik Regular" w:hAnsi="Graphik Regular" w:cs="Arial"/>
                <w:b/>
                <w:sz w:val="16"/>
                <w:szCs w:val="16"/>
              </w:rPr>
              <w:t>85.2%</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2018- </w:t>
            </w:r>
            <w:r w:rsidRPr="00A7483F">
              <w:rPr>
                <w:rFonts w:ascii="Graphik Regular" w:hAnsi="Graphik Regular" w:cs="Arial"/>
                <w:b/>
                <w:sz w:val="16"/>
                <w:szCs w:val="16"/>
              </w:rPr>
              <w:t>85.3%</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2019- </w:t>
            </w:r>
            <w:r w:rsidRPr="00A7483F">
              <w:rPr>
                <w:rFonts w:ascii="Graphik Regular" w:hAnsi="Graphik Regular" w:cs="Arial"/>
                <w:b/>
                <w:sz w:val="16"/>
                <w:szCs w:val="16"/>
              </w:rPr>
              <w:t>85.4%</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2020- </w:t>
            </w:r>
            <w:r w:rsidRPr="00A7483F">
              <w:rPr>
                <w:rFonts w:ascii="Graphik Regular" w:hAnsi="Graphik Regular" w:cs="Arial"/>
                <w:b/>
                <w:sz w:val="16"/>
                <w:szCs w:val="16"/>
              </w:rPr>
              <w:t>85.5%</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2021- </w:t>
            </w:r>
            <w:r w:rsidRPr="00A7483F">
              <w:rPr>
                <w:rFonts w:ascii="Graphik Regular" w:hAnsi="Graphik Regular" w:cs="Arial"/>
                <w:b/>
                <w:sz w:val="16"/>
                <w:szCs w:val="16"/>
              </w:rPr>
              <w:t>85.6%</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2022- </w:t>
            </w:r>
            <w:r w:rsidRPr="00A7483F">
              <w:rPr>
                <w:rFonts w:ascii="Graphik Regular" w:hAnsi="Graphik Regular" w:cs="Arial"/>
                <w:b/>
                <w:sz w:val="16"/>
                <w:szCs w:val="16"/>
              </w:rPr>
              <w:t>85.7%</w:t>
            </w:r>
          </w:p>
        </w:tc>
        <w:tc>
          <w:tcPr>
            <w:tcW w:w="4148" w:type="dxa"/>
            <w:tcBorders>
              <w:top w:val="single" w:sz="8" w:space="0" w:color="000000"/>
              <w:left w:val="single" w:sz="4" w:space="0" w:color="auto"/>
              <w:bottom w:val="single" w:sz="8" w:space="0" w:color="000000"/>
              <w:right w:val="single" w:sz="8" w:space="0" w:color="000000"/>
            </w:tcBorders>
            <w:shd w:val="clear" w:color="auto" w:fill="auto"/>
            <w:vAlign w:val="center"/>
          </w:tcPr>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b/>
                <w:sz w:val="16"/>
                <w:szCs w:val="16"/>
              </w:rPr>
              <w:t>86.4%</w:t>
            </w:r>
          </w:p>
        </w:tc>
      </w:tr>
    </w:tbl>
    <w:p w:rsidR="00A7483F" w:rsidRPr="00A7483F" w:rsidRDefault="00A7483F" w:rsidP="00A7483F">
      <w:pPr>
        <w:tabs>
          <w:tab w:val="left" w:pos="6030"/>
        </w:tabs>
        <w:jc w:val="both"/>
        <w:rPr>
          <w:rFonts w:ascii="Graphik Regular" w:hAnsi="Graphik Regular"/>
          <w:sz w:val="18"/>
        </w:rPr>
      </w:pPr>
      <w:r w:rsidRPr="00A7483F">
        <w:rPr>
          <w:rFonts w:ascii="Graphik Regular" w:eastAsia="Times New Roman" w:hAnsi="Graphik Regular" w:cs="Arial"/>
          <w:sz w:val="14"/>
          <w:szCs w:val="14"/>
          <w:lang w:val="es-ES" w:eastAsia="es-MX"/>
        </w:rPr>
        <w:t xml:space="preserve">Notas: </w:t>
      </w:r>
      <w:r w:rsidRPr="00A7483F">
        <w:rPr>
          <w:rFonts w:ascii="Graphik Regular" w:hAnsi="Graphik Regular"/>
          <w:sz w:val="14"/>
          <w:szCs w:val="14"/>
        </w:rPr>
        <w:t>El dato de línea base corresponde al ciclo escolar 2015-2016.</w:t>
      </w:r>
    </w:p>
    <w:p w:rsidR="00A7483F" w:rsidRPr="00A7483F" w:rsidRDefault="00A7483F" w:rsidP="00A7483F">
      <w:pPr>
        <w:spacing w:after="0" w:line="240" w:lineRule="auto"/>
        <w:rPr>
          <w:rFonts w:ascii="Graphik Regular" w:hAnsi="Graphik Regular"/>
          <w:sz w:val="14"/>
          <w:szCs w:val="14"/>
        </w:rPr>
      </w:pPr>
    </w:p>
    <w:p w:rsidR="00A7483F" w:rsidRPr="00A7483F" w:rsidRDefault="00A7483F" w:rsidP="00A7483F">
      <w:pPr>
        <w:spacing w:after="0" w:line="240" w:lineRule="auto"/>
        <w:rPr>
          <w:rFonts w:ascii="Graphik Regular" w:hAnsi="Graphik Regular"/>
          <w:sz w:val="14"/>
          <w:szCs w:val="14"/>
        </w:rPr>
      </w:pPr>
    </w:p>
    <w:p w:rsidR="00A7483F" w:rsidRPr="00A7483F" w:rsidRDefault="00A7483F" w:rsidP="00A7483F">
      <w:pPr>
        <w:spacing w:after="0" w:line="240" w:lineRule="auto"/>
        <w:rPr>
          <w:rFonts w:ascii="Graphik Regular" w:hAnsi="Graphik Regular"/>
          <w:sz w:val="14"/>
          <w:szCs w:val="14"/>
        </w:rPr>
      </w:pPr>
    </w:p>
    <w:p w:rsidR="00A7483F" w:rsidRPr="00A7483F" w:rsidRDefault="00A7483F" w:rsidP="00A7483F">
      <w:pPr>
        <w:spacing w:after="0" w:line="240" w:lineRule="auto"/>
        <w:rPr>
          <w:rFonts w:ascii="Graphik Regular" w:hAnsi="Graphik Regular"/>
          <w:sz w:val="14"/>
          <w:szCs w:val="14"/>
        </w:rPr>
      </w:pPr>
    </w:p>
    <w:p w:rsidR="00A7483F" w:rsidRPr="00A7483F" w:rsidRDefault="00A7483F" w:rsidP="00A7483F">
      <w:pPr>
        <w:spacing w:after="0" w:line="240" w:lineRule="auto"/>
        <w:rPr>
          <w:rFonts w:ascii="Graphik Regular" w:hAnsi="Graphik Regular"/>
          <w:sz w:val="14"/>
          <w:szCs w:val="14"/>
        </w:rPr>
      </w:pPr>
    </w:p>
    <w:p w:rsidR="00A7483F" w:rsidRPr="00A7483F" w:rsidRDefault="00A7483F" w:rsidP="00A7483F">
      <w:pPr>
        <w:spacing w:after="0" w:line="240" w:lineRule="auto"/>
        <w:rPr>
          <w:rFonts w:ascii="Graphik Regular" w:hAnsi="Graphik Regular"/>
          <w:sz w:val="14"/>
          <w:szCs w:val="14"/>
        </w:rPr>
      </w:pPr>
    </w:p>
    <w:p w:rsidR="00A7483F" w:rsidRPr="00A7483F" w:rsidRDefault="00A7483F" w:rsidP="00A7483F">
      <w:pPr>
        <w:spacing w:after="0" w:line="240" w:lineRule="auto"/>
        <w:rPr>
          <w:rFonts w:ascii="Graphik Regular" w:hAnsi="Graphik Regular"/>
          <w:sz w:val="14"/>
          <w:szCs w:val="14"/>
        </w:rPr>
      </w:pPr>
    </w:p>
    <w:p w:rsidR="00A7483F" w:rsidRPr="00A7483F" w:rsidRDefault="00A7483F" w:rsidP="00A7483F">
      <w:pPr>
        <w:spacing w:after="0" w:line="240" w:lineRule="auto"/>
        <w:rPr>
          <w:rFonts w:ascii="Graphik Regular" w:hAnsi="Graphik Regular"/>
          <w:sz w:val="14"/>
          <w:szCs w:val="14"/>
        </w:rPr>
      </w:pPr>
    </w:p>
    <w:p w:rsidR="00A7483F" w:rsidRPr="00A7483F" w:rsidRDefault="00A7483F" w:rsidP="00A7483F">
      <w:pPr>
        <w:spacing w:after="0" w:line="240" w:lineRule="auto"/>
        <w:rPr>
          <w:rFonts w:ascii="Graphik Regular" w:hAnsi="Graphik Regular"/>
          <w:sz w:val="14"/>
          <w:szCs w:val="14"/>
        </w:rPr>
      </w:pPr>
    </w:p>
    <w:p w:rsidR="00A7483F" w:rsidRPr="00A7483F" w:rsidRDefault="00A7483F" w:rsidP="00A7483F">
      <w:pPr>
        <w:spacing w:after="0" w:line="240" w:lineRule="auto"/>
        <w:rPr>
          <w:rFonts w:ascii="Graphik Regular" w:hAnsi="Graphik Regular"/>
          <w:sz w:val="14"/>
          <w:szCs w:val="14"/>
        </w:rPr>
      </w:pPr>
    </w:p>
    <w:tbl>
      <w:tblPr>
        <w:tblW w:w="10834" w:type="dxa"/>
        <w:tblInd w:w="-719" w:type="dxa"/>
        <w:tblLayout w:type="fixed"/>
        <w:tblCellMar>
          <w:left w:w="0" w:type="dxa"/>
          <w:right w:w="0" w:type="dxa"/>
        </w:tblCellMar>
        <w:tblLook w:val="04A0" w:firstRow="1" w:lastRow="0" w:firstColumn="1" w:lastColumn="0" w:noHBand="0" w:noVBand="1"/>
      </w:tblPr>
      <w:tblGrid>
        <w:gridCol w:w="2977"/>
        <w:gridCol w:w="3709"/>
        <w:gridCol w:w="4148"/>
      </w:tblGrid>
      <w:tr w:rsidR="00A7483F" w:rsidRPr="00A7483F" w:rsidTr="00525ECA">
        <w:trPr>
          <w:trHeight w:val="250"/>
        </w:trPr>
        <w:tc>
          <w:tcPr>
            <w:tcW w:w="10834"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Ficha del Indicador</w:t>
            </w:r>
          </w:p>
        </w:tc>
      </w:tr>
      <w:tr w:rsidR="00A7483F" w:rsidRPr="00A7483F" w:rsidTr="00525ECA">
        <w:trPr>
          <w:trHeight w:val="22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Elementos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Características</w:t>
            </w:r>
          </w:p>
        </w:tc>
      </w:tr>
      <w:tr w:rsidR="00A7483F" w:rsidRPr="00A7483F" w:rsidTr="00525ECA">
        <w:trPr>
          <w:trHeight w:val="68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Nombre del Indicador</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sz w:val="16"/>
                <w:szCs w:val="16"/>
                <w:lang w:val="es-ES"/>
              </w:rPr>
              <w:t>Porcentaje de Cobertura en Educación Superior.</w:t>
            </w:r>
          </w:p>
        </w:tc>
      </w:tr>
      <w:tr w:rsidR="00A7483F" w:rsidRPr="00A7483F" w:rsidTr="00525ECA">
        <w:trPr>
          <w:trHeight w:val="958"/>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b/>
                <w:bCs/>
                <w:color w:val="000000"/>
                <w:kern w:val="24"/>
                <w:sz w:val="16"/>
                <w:szCs w:val="16"/>
                <w:lang w:val="es-ES_tradnl"/>
              </w:rPr>
            </w:pP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Descripción del Indicador</w:t>
            </w: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 </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sz w:val="16"/>
                <w:szCs w:val="16"/>
              </w:rPr>
              <w:t>Mide el porcentaje de población en edad escolar que es atendida por las instituciones de Educación Superior.</w:t>
            </w:r>
          </w:p>
        </w:tc>
      </w:tr>
      <w:tr w:rsidR="00A7483F" w:rsidRPr="00A7483F" w:rsidTr="00525ECA">
        <w:trPr>
          <w:trHeight w:val="85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Objetivo Específico del Programa Sectorial</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1. Incrementar la cobertura y calidad de la oferta educativa en el Estado de Hidalgo.</w:t>
            </w:r>
          </w:p>
        </w:tc>
      </w:tr>
      <w:tr w:rsidR="00A7483F" w:rsidRPr="00A7483F" w:rsidTr="00525ECA">
        <w:trPr>
          <w:trHeight w:val="2223"/>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Base de Cálculo y Definición de Variables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tbl>
            <w:tblPr>
              <w:tblStyle w:val="Tablaconcuadrcula"/>
              <w:tblW w:w="3915" w:type="dxa"/>
              <w:tblInd w:w="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8"/>
              <w:gridCol w:w="1678"/>
              <w:gridCol w:w="1119"/>
            </w:tblGrid>
            <w:tr w:rsidR="00A7483F" w:rsidRPr="00A7483F" w:rsidTr="00525ECA">
              <w:trPr>
                <w:trHeight w:val="228"/>
              </w:trPr>
              <w:tc>
                <w:tcPr>
                  <w:tcW w:w="1118" w:type="dxa"/>
                  <w:vMerge w:val="restart"/>
                  <w:vAlign w:val="center"/>
                </w:tcPr>
                <w:p w:rsidR="00A7483F" w:rsidRPr="00A7483F" w:rsidRDefault="00A7483F" w:rsidP="00525ECA">
                  <w:pPr>
                    <w:rPr>
                      <w:rFonts w:ascii="Graphik Regular" w:hAnsi="Graphik Regular"/>
                      <w:b/>
                      <w:sz w:val="16"/>
                      <w:szCs w:val="16"/>
                      <w:lang w:val="es-ES"/>
                    </w:rPr>
                  </w:pPr>
                  <w:r w:rsidRPr="00A7483F">
                    <w:rPr>
                      <w:rFonts w:ascii="Graphik Regular" w:hAnsi="Graphik Regular"/>
                      <w:b/>
                      <w:sz w:val="16"/>
                      <w:szCs w:val="16"/>
                      <w:lang w:val="es-ES"/>
                    </w:rPr>
                    <w:t>PCES =</w:t>
                  </w:r>
                </w:p>
              </w:tc>
              <w:tc>
                <w:tcPr>
                  <w:tcW w:w="1678" w:type="dxa"/>
                  <w:tcBorders>
                    <w:bottom w:val="single" w:sz="4" w:space="0" w:color="auto"/>
                  </w:tcBorders>
                </w:tcPr>
                <w:p w:rsidR="00A7483F" w:rsidRPr="00A7483F" w:rsidRDefault="00A7483F" w:rsidP="00525ECA">
                  <w:pPr>
                    <w:jc w:val="center"/>
                    <w:rPr>
                      <w:rFonts w:ascii="Graphik Regular" w:hAnsi="Graphik Regular"/>
                      <w:b/>
                      <w:sz w:val="16"/>
                      <w:szCs w:val="16"/>
                      <w:vertAlign w:val="subscript"/>
                      <w:lang w:val="es-ES"/>
                    </w:rPr>
                  </w:pPr>
                  <w:r w:rsidRPr="00A7483F">
                    <w:rPr>
                      <w:rFonts w:ascii="Graphik Regular" w:hAnsi="Graphik Regular"/>
                      <w:b/>
                      <w:sz w:val="16"/>
                      <w:szCs w:val="16"/>
                      <w:lang w:val="es-ES"/>
                    </w:rPr>
                    <w:t xml:space="preserve">MT </w:t>
                  </w:r>
                  <w:r w:rsidRPr="00A7483F">
                    <w:rPr>
                      <w:rFonts w:ascii="Graphik Regular" w:hAnsi="Graphik Regular"/>
                      <w:b/>
                      <w:sz w:val="16"/>
                      <w:szCs w:val="16"/>
                      <w:vertAlign w:val="subscript"/>
                      <w:lang w:val="es-ES"/>
                    </w:rPr>
                    <w:t>n</w:t>
                  </w:r>
                </w:p>
              </w:tc>
              <w:tc>
                <w:tcPr>
                  <w:tcW w:w="1119" w:type="dxa"/>
                  <w:vMerge w:val="restart"/>
                  <w:vAlign w:val="center"/>
                </w:tcPr>
                <w:p w:rsidR="00A7483F" w:rsidRPr="00A7483F" w:rsidRDefault="00A7483F" w:rsidP="00525ECA">
                  <w:pPr>
                    <w:rPr>
                      <w:rFonts w:ascii="Graphik Regular" w:hAnsi="Graphik Regular"/>
                      <w:b/>
                      <w:sz w:val="16"/>
                      <w:szCs w:val="16"/>
                      <w:lang w:val="es-ES"/>
                    </w:rPr>
                  </w:pPr>
                  <w:r w:rsidRPr="00A7483F">
                    <w:rPr>
                      <w:rFonts w:ascii="Graphik Regular" w:hAnsi="Graphik Regular"/>
                      <w:b/>
                      <w:sz w:val="16"/>
                      <w:szCs w:val="16"/>
                      <w:lang w:val="es-ES"/>
                    </w:rPr>
                    <w:t>x 100</w:t>
                  </w:r>
                </w:p>
              </w:tc>
            </w:tr>
            <w:tr w:rsidR="00A7483F" w:rsidRPr="00A7483F" w:rsidTr="00525ECA">
              <w:trPr>
                <w:trHeight w:val="239"/>
              </w:trPr>
              <w:tc>
                <w:tcPr>
                  <w:tcW w:w="1118" w:type="dxa"/>
                  <w:vMerge/>
                </w:tcPr>
                <w:p w:rsidR="00A7483F" w:rsidRPr="00A7483F" w:rsidRDefault="00A7483F" w:rsidP="00525ECA">
                  <w:pPr>
                    <w:rPr>
                      <w:rFonts w:ascii="Graphik Regular" w:hAnsi="Graphik Regular"/>
                      <w:b/>
                      <w:sz w:val="16"/>
                      <w:szCs w:val="16"/>
                      <w:lang w:val="es-ES"/>
                    </w:rPr>
                  </w:pPr>
                </w:p>
              </w:tc>
              <w:tc>
                <w:tcPr>
                  <w:tcW w:w="1678" w:type="dxa"/>
                  <w:tcBorders>
                    <w:top w:val="single" w:sz="4" w:space="0" w:color="auto"/>
                  </w:tcBorders>
                </w:tcPr>
                <w:p w:rsidR="00A7483F" w:rsidRPr="00A7483F" w:rsidRDefault="00A7483F" w:rsidP="00525ECA">
                  <w:pPr>
                    <w:rPr>
                      <w:rFonts w:ascii="Graphik Regular" w:hAnsi="Graphik Regular"/>
                      <w:b/>
                      <w:sz w:val="16"/>
                      <w:szCs w:val="16"/>
                      <w:lang w:val="es-ES"/>
                    </w:rPr>
                  </w:pPr>
                  <w:r w:rsidRPr="00A7483F">
                    <w:rPr>
                      <w:rFonts w:ascii="Graphik Regular" w:hAnsi="Graphik Regular"/>
                      <w:b/>
                      <w:sz w:val="16"/>
                      <w:szCs w:val="16"/>
                      <w:lang w:val="es-ES"/>
                    </w:rPr>
                    <w:t>P (18 a 22)</w:t>
                  </w:r>
                  <w:r w:rsidRPr="00A7483F">
                    <w:rPr>
                      <w:rFonts w:ascii="Graphik Regular" w:hAnsi="Graphik Regular"/>
                      <w:b/>
                      <w:sz w:val="16"/>
                      <w:szCs w:val="16"/>
                      <w:vertAlign w:val="subscript"/>
                      <w:lang w:val="es-ES"/>
                    </w:rPr>
                    <w:t>n</w:t>
                  </w:r>
                </w:p>
              </w:tc>
              <w:tc>
                <w:tcPr>
                  <w:tcW w:w="1119" w:type="dxa"/>
                  <w:vMerge/>
                </w:tcPr>
                <w:p w:rsidR="00A7483F" w:rsidRPr="00A7483F" w:rsidRDefault="00A7483F" w:rsidP="00525ECA">
                  <w:pPr>
                    <w:rPr>
                      <w:rFonts w:ascii="Graphik Regular" w:hAnsi="Graphik Regular"/>
                      <w:b/>
                      <w:sz w:val="16"/>
                      <w:szCs w:val="16"/>
                      <w:lang w:val="es-ES"/>
                    </w:rPr>
                  </w:pPr>
                </w:p>
              </w:tc>
            </w:tr>
          </w:tbl>
          <w:p w:rsidR="00A7483F" w:rsidRPr="00A7483F" w:rsidRDefault="00A7483F" w:rsidP="00525ECA">
            <w:pPr>
              <w:jc w:val="both"/>
              <w:rPr>
                <w:rFonts w:ascii="Graphik Regular" w:hAnsi="Graphik Regular"/>
                <w:sz w:val="16"/>
                <w:szCs w:val="16"/>
                <w:lang w:val="es-ES"/>
              </w:rPr>
            </w:pPr>
          </w:p>
          <w:p w:rsidR="00A7483F" w:rsidRPr="00A7483F" w:rsidRDefault="00A7483F" w:rsidP="00525ECA">
            <w:pPr>
              <w:jc w:val="both"/>
              <w:rPr>
                <w:rFonts w:ascii="Graphik Regular" w:hAnsi="Graphik Regular"/>
                <w:sz w:val="16"/>
                <w:szCs w:val="16"/>
                <w:lang w:val="es-ES"/>
              </w:rPr>
            </w:pPr>
            <w:r w:rsidRPr="00A7483F">
              <w:rPr>
                <w:rFonts w:ascii="Graphik Regular" w:hAnsi="Graphik Regular"/>
                <w:sz w:val="16"/>
                <w:szCs w:val="16"/>
                <w:lang w:val="es-ES"/>
              </w:rPr>
              <w:t>PCES= Porcentaje de Cobertura en Educación Superior</w:t>
            </w:r>
          </w:p>
          <w:p w:rsidR="00A7483F" w:rsidRPr="00A7483F" w:rsidRDefault="00A7483F" w:rsidP="00525ECA">
            <w:pPr>
              <w:jc w:val="both"/>
              <w:rPr>
                <w:rFonts w:ascii="Graphik Regular" w:hAnsi="Graphik Regular"/>
                <w:sz w:val="16"/>
                <w:szCs w:val="16"/>
                <w:lang w:val="es-ES"/>
              </w:rPr>
            </w:pPr>
            <w:r w:rsidRPr="00A7483F">
              <w:rPr>
                <w:rFonts w:ascii="Graphik Regular" w:hAnsi="Graphik Regular"/>
                <w:sz w:val="16"/>
                <w:szCs w:val="16"/>
                <w:lang w:val="es-ES"/>
              </w:rPr>
              <w:t>MT=Matricula total</w:t>
            </w:r>
          </w:p>
          <w:p w:rsidR="00A7483F" w:rsidRPr="00A7483F" w:rsidRDefault="00A7483F" w:rsidP="00525ECA">
            <w:pPr>
              <w:jc w:val="both"/>
              <w:rPr>
                <w:rFonts w:ascii="Graphik Regular" w:hAnsi="Graphik Regular"/>
                <w:sz w:val="16"/>
                <w:szCs w:val="16"/>
                <w:lang w:val="es-ES"/>
              </w:rPr>
            </w:pPr>
            <w:r w:rsidRPr="00A7483F">
              <w:rPr>
                <w:rFonts w:ascii="Graphik Regular" w:hAnsi="Graphik Regular"/>
                <w:sz w:val="16"/>
                <w:szCs w:val="16"/>
                <w:lang w:val="es-ES"/>
              </w:rPr>
              <w:t>P=Población de 18 a 22 años.</w:t>
            </w:r>
          </w:p>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sz w:val="16"/>
                <w:szCs w:val="16"/>
                <w:lang w:val="es-ES"/>
              </w:rPr>
              <w:t>n= ciclo escolar</w:t>
            </w:r>
          </w:p>
        </w:tc>
      </w:tr>
      <w:tr w:rsidR="00A7483F" w:rsidRPr="00A7483F" w:rsidTr="00525ECA">
        <w:trPr>
          <w:trHeight w:val="45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Periodicidad</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 xml:space="preserve">Anual (Ciclo Escolar) </w:t>
            </w:r>
          </w:p>
        </w:tc>
      </w:tr>
      <w:tr w:rsidR="00A7483F" w:rsidRPr="00A7483F" w:rsidTr="00525ECA">
        <w:trPr>
          <w:trHeight w:val="822"/>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Fuente</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jc w:val="both"/>
              <w:rPr>
                <w:rFonts w:ascii="Graphik Regular" w:hAnsi="Graphik Regular"/>
                <w:sz w:val="16"/>
                <w:szCs w:val="16"/>
              </w:rPr>
            </w:pPr>
            <w:r w:rsidRPr="00A7483F">
              <w:rPr>
                <w:rFonts w:ascii="Graphik Regular" w:hAnsi="Graphik Regular" w:cs="Arial"/>
                <w:sz w:val="16"/>
                <w:szCs w:val="16"/>
              </w:rPr>
              <w:t>Secretaría de Educación Pública de Hidalgo.</w:t>
            </w:r>
          </w:p>
        </w:tc>
      </w:tr>
      <w:tr w:rsidR="00A7483F" w:rsidRPr="00A7483F" w:rsidTr="00525ECA">
        <w:trPr>
          <w:trHeight w:val="94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Referencias Adicionales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rPr>
                <w:rFonts w:ascii="Graphik Regular" w:hAnsi="Graphik Regular" w:cs="Arial"/>
                <w:sz w:val="16"/>
                <w:szCs w:val="16"/>
              </w:rPr>
            </w:pPr>
            <w:r w:rsidRPr="00A7483F">
              <w:rPr>
                <w:rFonts w:ascii="Graphik Regular" w:hAnsi="Graphik Regular"/>
                <w:sz w:val="16"/>
                <w:szCs w:val="16"/>
              </w:rPr>
              <w:t>Publicación Estadística Educativa Inicio de Cursos 2016-2017. Indicadores Educativos Históricos del Estado de Hidalgo. Disponible: http://sep.hidalgo.gob.mx/content/estadistica_basica/Publicacion_Estadistica_Educativa_Inicio_de_Cursos_2016-2017.pdf</w:t>
            </w:r>
          </w:p>
        </w:tc>
      </w:tr>
      <w:tr w:rsidR="00A7483F" w:rsidRPr="00A7483F" w:rsidTr="00525ECA">
        <w:trPr>
          <w:trHeight w:val="26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both"/>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Línea Base 2016</w:t>
            </w:r>
          </w:p>
        </w:tc>
        <w:tc>
          <w:tcPr>
            <w:tcW w:w="3709"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2017-2022</w:t>
            </w:r>
          </w:p>
        </w:tc>
        <w:tc>
          <w:tcPr>
            <w:tcW w:w="4148" w:type="dxa"/>
            <w:tcBorders>
              <w:top w:val="single" w:sz="8" w:space="0" w:color="000000"/>
              <w:left w:val="single" w:sz="4" w:space="0" w:color="auto"/>
              <w:bottom w:val="single" w:sz="8" w:space="0" w:color="000000"/>
              <w:right w:val="single" w:sz="8" w:space="0" w:color="000000"/>
            </w:tcBorders>
            <w:shd w:val="clear" w:color="auto" w:fill="C00000"/>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2030</w:t>
            </w:r>
          </w:p>
        </w:tc>
      </w:tr>
      <w:tr w:rsidR="00A7483F" w:rsidRPr="00A7483F" w:rsidTr="00525ECA">
        <w:trPr>
          <w:trHeight w:val="136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b/>
                <w:sz w:val="16"/>
                <w:szCs w:val="16"/>
              </w:rPr>
              <w:t>37.8%</w:t>
            </w:r>
          </w:p>
        </w:tc>
        <w:tc>
          <w:tcPr>
            <w:tcW w:w="3709"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vAlign w:val="center"/>
          </w:tcPr>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2017 = </w:t>
            </w:r>
            <w:r w:rsidRPr="00A7483F">
              <w:rPr>
                <w:rFonts w:ascii="Graphik Regular" w:hAnsi="Graphik Regular" w:cs="Arial"/>
                <w:b/>
                <w:sz w:val="16"/>
                <w:szCs w:val="16"/>
              </w:rPr>
              <w:t>39.6%</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 2018 = </w:t>
            </w:r>
            <w:r w:rsidRPr="00A7483F">
              <w:rPr>
                <w:rFonts w:ascii="Graphik Regular" w:hAnsi="Graphik Regular" w:cs="Arial"/>
                <w:b/>
                <w:sz w:val="16"/>
                <w:szCs w:val="16"/>
              </w:rPr>
              <w:t>40.0%</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2019 = </w:t>
            </w:r>
            <w:r w:rsidRPr="00A7483F">
              <w:rPr>
                <w:rFonts w:ascii="Graphik Regular" w:hAnsi="Graphik Regular" w:cs="Arial"/>
                <w:b/>
                <w:sz w:val="16"/>
                <w:szCs w:val="16"/>
              </w:rPr>
              <w:t>40.1%</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2020 = </w:t>
            </w:r>
            <w:r w:rsidRPr="00A7483F">
              <w:rPr>
                <w:rFonts w:ascii="Graphik Regular" w:hAnsi="Graphik Regular" w:cs="Arial"/>
                <w:b/>
                <w:sz w:val="16"/>
                <w:szCs w:val="16"/>
              </w:rPr>
              <w:t>40.2%</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 2021 = </w:t>
            </w:r>
            <w:r w:rsidRPr="00A7483F">
              <w:rPr>
                <w:rFonts w:ascii="Graphik Regular" w:hAnsi="Graphik Regular" w:cs="Arial"/>
                <w:b/>
                <w:sz w:val="16"/>
                <w:szCs w:val="16"/>
              </w:rPr>
              <w:t>40.3%</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2022 = </w:t>
            </w:r>
            <w:r w:rsidRPr="00A7483F">
              <w:rPr>
                <w:rFonts w:ascii="Graphik Regular" w:hAnsi="Graphik Regular" w:cs="Arial"/>
                <w:b/>
                <w:sz w:val="16"/>
                <w:szCs w:val="16"/>
              </w:rPr>
              <w:t>40.4%</w:t>
            </w:r>
          </w:p>
        </w:tc>
        <w:tc>
          <w:tcPr>
            <w:tcW w:w="4148" w:type="dxa"/>
            <w:tcBorders>
              <w:top w:val="single" w:sz="8" w:space="0" w:color="000000"/>
              <w:left w:val="single" w:sz="4" w:space="0" w:color="auto"/>
              <w:bottom w:val="single" w:sz="8" w:space="0" w:color="000000"/>
              <w:right w:val="single" w:sz="8" w:space="0" w:color="000000"/>
            </w:tcBorders>
            <w:shd w:val="clear" w:color="auto" w:fill="auto"/>
            <w:vAlign w:val="center"/>
          </w:tcPr>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b/>
                <w:sz w:val="16"/>
                <w:szCs w:val="16"/>
              </w:rPr>
              <w:t>42.1%</w:t>
            </w:r>
          </w:p>
        </w:tc>
      </w:tr>
    </w:tbl>
    <w:p w:rsidR="00A7483F" w:rsidRPr="00A7483F" w:rsidRDefault="00A7483F" w:rsidP="00A7483F">
      <w:pPr>
        <w:tabs>
          <w:tab w:val="left" w:pos="6030"/>
        </w:tabs>
        <w:jc w:val="both"/>
        <w:rPr>
          <w:rFonts w:ascii="Graphik Regular" w:hAnsi="Graphik Regular"/>
          <w:sz w:val="14"/>
          <w:szCs w:val="14"/>
        </w:rPr>
      </w:pPr>
      <w:r w:rsidRPr="00A7483F">
        <w:rPr>
          <w:rFonts w:ascii="Graphik Regular" w:eastAsia="Times New Roman" w:hAnsi="Graphik Regular" w:cs="Arial"/>
          <w:sz w:val="14"/>
          <w:szCs w:val="14"/>
          <w:lang w:val="es-ES" w:eastAsia="es-MX"/>
        </w:rPr>
        <w:t xml:space="preserve">Notas: </w:t>
      </w:r>
      <w:r w:rsidRPr="00A7483F">
        <w:rPr>
          <w:rFonts w:ascii="Graphik Regular" w:hAnsi="Graphik Regular"/>
          <w:sz w:val="14"/>
          <w:szCs w:val="14"/>
        </w:rPr>
        <w:t>El dato de línea base corresponde al ciclo escolar 2015-2016.</w:t>
      </w:r>
    </w:p>
    <w:p w:rsidR="00A7483F" w:rsidRPr="00A7483F" w:rsidRDefault="00A7483F" w:rsidP="00A7483F">
      <w:pPr>
        <w:spacing w:after="0" w:line="240" w:lineRule="auto"/>
        <w:rPr>
          <w:rFonts w:ascii="Graphik Regular" w:hAnsi="Graphik Regular"/>
          <w:sz w:val="14"/>
          <w:szCs w:val="14"/>
        </w:rPr>
      </w:pPr>
    </w:p>
    <w:p w:rsidR="00A7483F" w:rsidRPr="00A7483F" w:rsidRDefault="00A7483F" w:rsidP="00A7483F">
      <w:pPr>
        <w:spacing w:after="0" w:line="240" w:lineRule="auto"/>
        <w:rPr>
          <w:rFonts w:ascii="Graphik Regular" w:hAnsi="Graphik Regular"/>
          <w:sz w:val="14"/>
          <w:szCs w:val="14"/>
        </w:rPr>
      </w:pPr>
    </w:p>
    <w:p w:rsidR="00A7483F" w:rsidRPr="00A7483F" w:rsidRDefault="00A7483F" w:rsidP="00A7483F">
      <w:pPr>
        <w:spacing w:after="0" w:line="240" w:lineRule="auto"/>
        <w:rPr>
          <w:rFonts w:ascii="Graphik Regular" w:hAnsi="Graphik Regular"/>
          <w:sz w:val="14"/>
          <w:szCs w:val="14"/>
        </w:rPr>
      </w:pPr>
    </w:p>
    <w:p w:rsidR="00A7483F" w:rsidRPr="00A7483F" w:rsidRDefault="00A7483F" w:rsidP="00A7483F">
      <w:pPr>
        <w:spacing w:after="0" w:line="240" w:lineRule="auto"/>
        <w:rPr>
          <w:rFonts w:ascii="Graphik Regular" w:hAnsi="Graphik Regular"/>
          <w:sz w:val="14"/>
          <w:szCs w:val="14"/>
        </w:rPr>
      </w:pPr>
    </w:p>
    <w:p w:rsidR="00A7483F" w:rsidRPr="00A7483F" w:rsidRDefault="00A7483F" w:rsidP="00A7483F">
      <w:pPr>
        <w:spacing w:after="0" w:line="240" w:lineRule="auto"/>
        <w:rPr>
          <w:rFonts w:ascii="Graphik Regular" w:hAnsi="Graphik Regular"/>
          <w:sz w:val="14"/>
          <w:szCs w:val="14"/>
        </w:rPr>
      </w:pPr>
    </w:p>
    <w:p w:rsidR="00A7483F" w:rsidRPr="00A7483F" w:rsidRDefault="00A7483F" w:rsidP="00A7483F">
      <w:pPr>
        <w:spacing w:after="0" w:line="240" w:lineRule="auto"/>
        <w:rPr>
          <w:rFonts w:ascii="Graphik Regular" w:hAnsi="Graphik Regular"/>
          <w:sz w:val="14"/>
          <w:szCs w:val="14"/>
        </w:rPr>
      </w:pPr>
    </w:p>
    <w:p w:rsidR="00A7483F" w:rsidRPr="00A7483F" w:rsidRDefault="00A7483F" w:rsidP="00A7483F">
      <w:pPr>
        <w:spacing w:after="0" w:line="240" w:lineRule="auto"/>
        <w:rPr>
          <w:rFonts w:ascii="Graphik Regular" w:hAnsi="Graphik Regular"/>
          <w:sz w:val="14"/>
          <w:szCs w:val="14"/>
        </w:rPr>
      </w:pPr>
    </w:p>
    <w:p w:rsidR="00A7483F" w:rsidRPr="00A7483F" w:rsidRDefault="00A7483F" w:rsidP="00A7483F">
      <w:pPr>
        <w:spacing w:after="0" w:line="240" w:lineRule="auto"/>
        <w:rPr>
          <w:rFonts w:ascii="Graphik Regular" w:hAnsi="Graphik Regular"/>
          <w:sz w:val="14"/>
          <w:szCs w:val="14"/>
        </w:rPr>
      </w:pPr>
    </w:p>
    <w:p w:rsidR="00A7483F" w:rsidRPr="00A7483F" w:rsidRDefault="00A7483F" w:rsidP="00A7483F">
      <w:pPr>
        <w:spacing w:after="0" w:line="240" w:lineRule="auto"/>
        <w:rPr>
          <w:rFonts w:ascii="Graphik Regular" w:hAnsi="Graphik Regular"/>
          <w:sz w:val="14"/>
          <w:szCs w:val="14"/>
        </w:rPr>
      </w:pPr>
    </w:p>
    <w:p w:rsidR="00A7483F" w:rsidRPr="00A7483F" w:rsidRDefault="00A7483F" w:rsidP="00A7483F">
      <w:pPr>
        <w:spacing w:after="0" w:line="240" w:lineRule="auto"/>
        <w:rPr>
          <w:rFonts w:ascii="Graphik Regular" w:hAnsi="Graphik Regular"/>
          <w:sz w:val="14"/>
          <w:szCs w:val="14"/>
        </w:rPr>
      </w:pPr>
    </w:p>
    <w:tbl>
      <w:tblPr>
        <w:tblW w:w="10834" w:type="dxa"/>
        <w:tblInd w:w="-719" w:type="dxa"/>
        <w:tblLayout w:type="fixed"/>
        <w:tblCellMar>
          <w:left w:w="0" w:type="dxa"/>
          <w:right w:w="0" w:type="dxa"/>
        </w:tblCellMar>
        <w:tblLook w:val="04A0" w:firstRow="1" w:lastRow="0" w:firstColumn="1" w:lastColumn="0" w:noHBand="0" w:noVBand="1"/>
      </w:tblPr>
      <w:tblGrid>
        <w:gridCol w:w="2977"/>
        <w:gridCol w:w="3709"/>
        <w:gridCol w:w="4148"/>
      </w:tblGrid>
      <w:tr w:rsidR="00A7483F" w:rsidRPr="00A7483F" w:rsidTr="00525ECA">
        <w:trPr>
          <w:trHeight w:val="250"/>
        </w:trPr>
        <w:tc>
          <w:tcPr>
            <w:tcW w:w="10834"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Ficha del Indicador</w:t>
            </w:r>
          </w:p>
        </w:tc>
      </w:tr>
      <w:tr w:rsidR="00A7483F" w:rsidRPr="00A7483F" w:rsidTr="00525ECA">
        <w:trPr>
          <w:trHeight w:val="22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Elementos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Características</w:t>
            </w:r>
          </w:p>
        </w:tc>
      </w:tr>
      <w:tr w:rsidR="00A7483F" w:rsidRPr="00A7483F" w:rsidTr="00525ECA">
        <w:trPr>
          <w:trHeight w:val="68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Nombre del Indicador</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Porcentaje de docentes que obtienen resultados aprobatorios en la evaluación del desempeño.</w:t>
            </w:r>
          </w:p>
        </w:tc>
      </w:tr>
      <w:tr w:rsidR="00A7483F" w:rsidRPr="00A7483F" w:rsidTr="00525ECA">
        <w:trPr>
          <w:trHeight w:val="958"/>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b/>
                <w:bCs/>
                <w:color w:val="000000"/>
                <w:kern w:val="24"/>
                <w:sz w:val="16"/>
                <w:szCs w:val="16"/>
                <w:lang w:val="es-ES_tradnl"/>
              </w:rPr>
            </w:pP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Descripción del Indicador</w:t>
            </w: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 </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Mide el número de docentes que en las evaluaciones del desempeño o permanencia obtienen resultados aprobatorios.</w:t>
            </w:r>
          </w:p>
        </w:tc>
      </w:tr>
      <w:tr w:rsidR="00A7483F" w:rsidRPr="00A7483F" w:rsidTr="00525ECA">
        <w:trPr>
          <w:trHeight w:val="85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Objetivo Específico del Programa Sectorial</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2. Promover la profesionalización de docentes y directivos en espacios de formación, capacitación, actualización y superación profesional.</w:t>
            </w:r>
          </w:p>
        </w:tc>
      </w:tr>
      <w:tr w:rsidR="00A7483F" w:rsidRPr="00A7483F" w:rsidTr="00525ECA">
        <w:trPr>
          <w:trHeight w:val="2223"/>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Base de Cálculo y Definición de Variables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rPr>
                <w:rFonts w:ascii="Graphik Regular" w:hAnsi="Graphik Regular" w:cs="Arial"/>
                <w:sz w:val="16"/>
                <w:szCs w:val="16"/>
              </w:rPr>
            </w:pPr>
          </w:p>
          <w:tbl>
            <w:tblPr>
              <w:tblStyle w:val="Tablaconcuadrcula"/>
              <w:tblW w:w="0" w:type="auto"/>
              <w:tblInd w:w="1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6"/>
              <w:gridCol w:w="1766"/>
              <w:gridCol w:w="1767"/>
            </w:tblGrid>
            <w:tr w:rsidR="00A7483F" w:rsidRPr="00A7483F" w:rsidTr="00525ECA">
              <w:tc>
                <w:tcPr>
                  <w:tcW w:w="1766" w:type="dxa"/>
                  <w:vMerge w:val="restart"/>
                  <w:vAlign w:val="center"/>
                </w:tcPr>
                <w:p w:rsidR="00A7483F" w:rsidRPr="00A7483F" w:rsidRDefault="00A7483F" w:rsidP="00525ECA">
                  <w:pPr>
                    <w:spacing w:line="276" w:lineRule="auto"/>
                    <w:jc w:val="right"/>
                    <w:rPr>
                      <w:rFonts w:ascii="Graphik Regular" w:hAnsi="Graphik Regular" w:cs="Arial"/>
                      <w:b/>
                      <w:sz w:val="16"/>
                      <w:szCs w:val="16"/>
                    </w:rPr>
                  </w:pPr>
                  <w:r w:rsidRPr="00A7483F">
                    <w:rPr>
                      <w:rFonts w:ascii="Graphik Regular" w:hAnsi="Graphik Regular" w:cs="Arial"/>
                      <w:b/>
                      <w:sz w:val="16"/>
                      <w:szCs w:val="16"/>
                    </w:rPr>
                    <w:t>PDORA =</w:t>
                  </w:r>
                </w:p>
              </w:tc>
              <w:tc>
                <w:tcPr>
                  <w:tcW w:w="1766" w:type="dxa"/>
                  <w:tcBorders>
                    <w:bottom w:val="single" w:sz="4" w:space="0" w:color="auto"/>
                  </w:tcBorders>
                  <w:vAlign w:val="center"/>
                </w:tcPr>
                <w:p w:rsidR="00A7483F" w:rsidRPr="00A7483F" w:rsidRDefault="00A7483F" w:rsidP="00525ECA">
                  <w:pPr>
                    <w:spacing w:line="276" w:lineRule="auto"/>
                    <w:jc w:val="center"/>
                    <w:rPr>
                      <w:rFonts w:ascii="Graphik Regular" w:hAnsi="Graphik Regular" w:cs="Arial"/>
                      <w:b/>
                      <w:sz w:val="16"/>
                      <w:szCs w:val="16"/>
                    </w:rPr>
                  </w:pPr>
                  <w:r w:rsidRPr="00A7483F">
                    <w:rPr>
                      <w:rFonts w:ascii="Graphik Regular" w:hAnsi="Graphik Regular" w:cs="Arial"/>
                      <w:b/>
                      <w:sz w:val="16"/>
                      <w:szCs w:val="16"/>
                    </w:rPr>
                    <w:t>TDORA</w:t>
                  </w:r>
                </w:p>
              </w:tc>
              <w:tc>
                <w:tcPr>
                  <w:tcW w:w="1767" w:type="dxa"/>
                  <w:vMerge w:val="restart"/>
                  <w:vAlign w:val="center"/>
                </w:tcPr>
                <w:p w:rsidR="00A7483F" w:rsidRPr="00A7483F" w:rsidRDefault="00A7483F" w:rsidP="00525ECA">
                  <w:pPr>
                    <w:spacing w:line="276" w:lineRule="auto"/>
                    <w:rPr>
                      <w:rFonts w:ascii="Graphik Regular" w:hAnsi="Graphik Regular" w:cs="Arial"/>
                      <w:b/>
                      <w:sz w:val="16"/>
                      <w:szCs w:val="16"/>
                    </w:rPr>
                  </w:pPr>
                  <w:r w:rsidRPr="00A7483F">
                    <w:rPr>
                      <w:rFonts w:ascii="Graphik Regular" w:hAnsi="Graphik Regular" w:cs="Arial"/>
                      <w:b/>
                      <w:sz w:val="16"/>
                      <w:szCs w:val="16"/>
                    </w:rPr>
                    <w:t>X 100</w:t>
                  </w:r>
                </w:p>
              </w:tc>
            </w:tr>
            <w:tr w:rsidR="00A7483F" w:rsidRPr="00A7483F" w:rsidTr="00525ECA">
              <w:tc>
                <w:tcPr>
                  <w:tcW w:w="1766" w:type="dxa"/>
                  <w:vMerge/>
                </w:tcPr>
                <w:p w:rsidR="00A7483F" w:rsidRPr="00A7483F" w:rsidRDefault="00A7483F" w:rsidP="00525ECA">
                  <w:pPr>
                    <w:spacing w:line="276" w:lineRule="auto"/>
                    <w:rPr>
                      <w:rFonts w:ascii="Graphik Regular" w:hAnsi="Graphik Regular" w:cs="Arial"/>
                      <w:b/>
                      <w:sz w:val="16"/>
                      <w:szCs w:val="16"/>
                    </w:rPr>
                  </w:pPr>
                </w:p>
              </w:tc>
              <w:tc>
                <w:tcPr>
                  <w:tcW w:w="1766" w:type="dxa"/>
                  <w:tcBorders>
                    <w:top w:val="single" w:sz="4" w:space="0" w:color="auto"/>
                  </w:tcBorders>
                  <w:vAlign w:val="center"/>
                </w:tcPr>
                <w:p w:rsidR="00A7483F" w:rsidRPr="00A7483F" w:rsidRDefault="00A7483F" w:rsidP="00525ECA">
                  <w:pPr>
                    <w:spacing w:line="276" w:lineRule="auto"/>
                    <w:jc w:val="center"/>
                    <w:rPr>
                      <w:rFonts w:ascii="Graphik Regular" w:hAnsi="Graphik Regular" w:cs="Arial"/>
                      <w:b/>
                      <w:sz w:val="16"/>
                      <w:szCs w:val="16"/>
                    </w:rPr>
                  </w:pPr>
                  <w:r w:rsidRPr="00A7483F">
                    <w:rPr>
                      <w:rFonts w:ascii="Graphik Regular" w:hAnsi="Graphik Regular" w:cs="Arial"/>
                      <w:b/>
                      <w:sz w:val="16"/>
                      <w:szCs w:val="16"/>
                    </w:rPr>
                    <w:t>TDE</w:t>
                  </w:r>
                </w:p>
              </w:tc>
              <w:tc>
                <w:tcPr>
                  <w:tcW w:w="1767" w:type="dxa"/>
                  <w:vMerge/>
                </w:tcPr>
                <w:p w:rsidR="00A7483F" w:rsidRPr="00A7483F" w:rsidRDefault="00A7483F" w:rsidP="00525ECA">
                  <w:pPr>
                    <w:spacing w:line="276" w:lineRule="auto"/>
                    <w:rPr>
                      <w:rFonts w:ascii="Graphik Regular" w:hAnsi="Graphik Regular" w:cs="Arial"/>
                      <w:b/>
                      <w:sz w:val="16"/>
                      <w:szCs w:val="16"/>
                    </w:rPr>
                  </w:pPr>
                </w:p>
              </w:tc>
            </w:tr>
          </w:tbl>
          <w:p w:rsidR="00A7483F" w:rsidRPr="00A7483F" w:rsidRDefault="00A7483F" w:rsidP="00525ECA">
            <w:pPr>
              <w:spacing w:after="0"/>
              <w:rPr>
                <w:rFonts w:ascii="Graphik Regular" w:hAnsi="Graphik Regular" w:cs="Arial"/>
                <w:sz w:val="16"/>
                <w:szCs w:val="16"/>
              </w:rPr>
            </w:pPr>
          </w:p>
          <w:p w:rsidR="00A7483F" w:rsidRPr="00A7483F" w:rsidRDefault="00A7483F" w:rsidP="00525ECA">
            <w:pPr>
              <w:spacing w:after="240" w:line="240" w:lineRule="auto"/>
              <w:jc w:val="both"/>
              <w:rPr>
                <w:rFonts w:ascii="Graphik Regular" w:hAnsi="Graphik Regular" w:cs="Arial"/>
                <w:sz w:val="16"/>
                <w:szCs w:val="16"/>
              </w:rPr>
            </w:pPr>
            <w:r w:rsidRPr="00A7483F">
              <w:rPr>
                <w:rFonts w:ascii="Graphik Regular" w:hAnsi="Graphik Regular" w:cs="Arial"/>
                <w:sz w:val="16"/>
                <w:szCs w:val="16"/>
              </w:rPr>
              <w:t>PDORA= Porcentaje de docentes que obtienen resultados aprobatorios en la evaluación del desempeño</w:t>
            </w:r>
          </w:p>
          <w:p w:rsidR="00A7483F" w:rsidRPr="00A7483F" w:rsidRDefault="00A7483F" w:rsidP="00525ECA">
            <w:pPr>
              <w:spacing w:after="240" w:line="240" w:lineRule="auto"/>
              <w:jc w:val="both"/>
              <w:rPr>
                <w:rFonts w:ascii="Graphik Regular" w:hAnsi="Graphik Regular" w:cs="Arial"/>
                <w:sz w:val="16"/>
                <w:szCs w:val="16"/>
              </w:rPr>
            </w:pPr>
            <w:r w:rsidRPr="00A7483F">
              <w:rPr>
                <w:rFonts w:ascii="Graphik Regular" w:hAnsi="Graphik Regular" w:cs="Arial"/>
                <w:sz w:val="16"/>
                <w:szCs w:val="16"/>
              </w:rPr>
              <w:t>TDORA= Total de  docentes que obtienen resultados aprobatorios en la evaluación del desempeño</w:t>
            </w:r>
          </w:p>
          <w:p w:rsidR="00A7483F" w:rsidRPr="00A7483F" w:rsidRDefault="00A7483F" w:rsidP="00525ECA">
            <w:pPr>
              <w:spacing w:after="240" w:line="240" w:lineRule="auto"/>
              <w:jc w:val="both"/>
              <w:rPr>
                <w:rFonts w:ascii="Graphik Regular" w:hAnsi="Graphik Regular" w:cs="Arial"/>
                <w:sz w:val="16"/>
                <w:szCs w:val="16"/>
              </w:rPr>
            </w:pPr>
            <w:r w:rsidRPr="00A7483F">
              <w:rPr>
                <w:rFonts w:ascii="Graphik Regular" w:hAnsi="Graphik Regular" w:cs="Arial"/>
                <w:sz w:val="16"/>
                <w:szCs w:val="16"/>
              </w:rPr>
              <w:t>TDE= Total de docentes evaluados</w:t>
            </w:r>
          </w:p>
        </w:tc>
      </w:tr>
      <w:tr w:rsidR="00A7483F" w:rsidRPr="00A7483F" w:rsidTr="00525ECA">
        <w:trPr>
          <w:trHeight w:val="45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Periodicidad</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rPr>
                <w:rFonts w:ascii="Graphik Regular" w:hAnsi="Graphik Regular" w:cs="Arial"/>
                <w:sz w:val="16"/>
                <w:szCs w:val="16"/>
              </w:rPr>
            </w:pPr>
            <w:r w:rsidRPr="00A7483F">
              <w:rPr>
                <w:rFonts w:ascii="Graphik Regular" w:hAnsi="Graphik Regular" w:cs="Arial"/>
                <w:sz w:val="16"/>
                <w:szCs w:val="16"/>
              </w:rPr>
              <w:t>Anual (Ciclo Escolar)</w:t>
            </w:r>
          </w:p>
        </w:tc>
      </w:tr>
      <w:tr w:rsidR="00A7483F" w:rsidRPr="00A7483F" w:rsidTr="00525ECA">
        <w:trPr>
          <w:trHeight w:val="822"/>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Fuente</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rPr>
                <w:rFonts w:ascii="Graphik Regular" w:hAnsi="Graphik Regular"/>
                <w:sz w:val="16"/>
                <w:szCs w:val="16"/>
              </w:rPr>
            </w:pPr>
            <w:r w:rsidRPr="00A7483F">
              <w:rPr>
                <w:rFonts w:ascii="Graphik Regular" w:hAnsi="Graphik Regular" w:cs="Arial"/>
                <w:sz w:val="16"/>
                <w:szCs w:val="16"/>
              </w:rPr>
              <w:t xml:space="preserve">Secretaría de Educación Pública </w:t>
            </w:r>
          </w:p>
        </w:tc>
      </w:tr>
      <w:tr w:rsidR="00A7483F" w:rsidRPr="00A7483F" w:rsidTr="00525ECA">
        <w:trPr>
          <w:trHeight w:val="94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Referencias Adicionales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2224D5" w:rsidP="00525ECA">
            <w:pPr>
              <w:spacing w:after="0"/>
              <w:rPr>
                <w:rFonts w:ascii="Graphik Regular" w:hAnsi="Graphik Regular" w:cs="Arial"/>
                <w:sz w:val="16"/>
                <w:szCs w:val="16"/>
              </w:rPr>
            </w:pPr>
            <w:hyperlink r:id="rId22" w:history="1">
              <w:r w:rsidR="00A7483F" w:rsidRPr="00A7483F">
                <w:rPr>
                  <w:rStyle w:val="Hipervnculo"/>
                  <w:rFonts w:ascii="Graphik Regular" w:hAnsi="Graphik Regular" w:cs="Arial"/>
                  <w:sz w:val="16"/>
                  <w:szCs w:val="16"/>
                  <w:lang w:val="es-ES_tradnl"/>
                </w:rPr>
                <w:t>www.servicioprofesionaldocente.sep.gob.mx</w:t>
              </w:r>
            </w:hyperlink>
          </w:p>
        </w:tc>
      </w:tr>
      <w:tr w:rsidR="00A7483F" w:rsidRPr="00A7483F" w:rsidTr="00525ECA">
        <w:trPr>
          <w:trHeight w:val="26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both"/>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Línea Base 2016</w:t>
            </w:r>
          </w:p>
        </w:tc>
        <w:tc>
          <w:tcPr>
            <w:tcW w:w="3709"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2017-2022</w:t>
            </w:r>
          </w:p>
        </w:tc>
        <w:tc>
          <w:tcPr>
            <w:tcW w:w="4148" w:type="dxa"/>
            <w:tcBorders>
              <w:top w:val="single" w:sz="8" w:space="0" w:color="000000"/>
              <w:left w:val="single" w:sz="4" w:space="0" w:color="auto"/>
              <w:bottom w:val="single" w:sz="8" w:space="0" w:color="000000"/>
              <w:right w:val="single" w:sz="8" w:space="0" w:color="000000"/>
            </w:tcBorders>
            <w:shd w:val="clear" w:color="auto" w:fill="C00000"/>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2030</w:t>
            </w:r>
          </w:p>
        </w:tc>
      </w:tr>
      <w:tr w:rsidR="00A7483F" w:rsidRPr="00A7483F" w:rsidTr="00525ECA">
        <w:trPr>
          <w:trHeight w:val="136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b/>
                <w:sz w:val="16"/>
                <w:szCs w:val="16"/>
              </w:rPr>
              <w:t>95%</w:t>
            </w:r>
          </w:p>
        </w:tc>
        <w:tc>
          <w:tcPr>
            <w:tcW w:w="3709"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vAlign w:val="center"/>
          </w:tcPr>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2017 = </w:t>
            </w:r>
            <w:r w:rsidRPr="00A7483F">
              <w:rPr>
                <w:rFonts w:ascii="Graphik Regular" w:hAnsi="Graphik Regular" w:cs="Arial"/>
                <w:b/>
                <w:sz w:val="16"/>
                <w:szCs w:val="16"/>
              </w:rPr>
              <w:t>95.1%</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2018 = </w:t>
            </w:r>
            <w:r w:rsidRPr="00A7483F">
              <w:rPr>
                <w:rFonts w:ascii="Graphik Regular" w:hAnsi="Graphik Regular" w:cs="Arial"/>
                <w:b/>
                <w:sz w:val="16"/>
                <w:szCs w:val="16"/>
              </w:rPr>
              <w:t>95.2%</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2019 = </w:t>
            </w:r>
            <w:r w:rsidRPr="00A7483F">
              <w:rPr>
                <w:rFonts w:ascii="Graphik Regular" w:hAnsi="Graphik Regular" w:cs="Arial"/>
                <w:b/>
                <w:sz w:val="16"/>
                <w:szCs w:val="16"/>
              </w:rPr>
              <w:t>95.3%</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2020 = </w:t>
            </w:r>
            <w:r w:rsidRPr="00A7483F">
              <w:rPr>
                <w:rFonts w:ascii="Graphik Regular" w:hAnsi="Graphik Regular" w:cs="Arial"/>
                <w:b/>
                <w:sz w:val="16"/>
                <w:szCs w:val="16"/>
              </w:rPr>
              <w:t>95.4%</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2021 = </w:t>
            </w:r>
            <w:r w:rsidRPr="00A7483F">
              <w:rPr>
                <w:rFonts w:ascii="Graphik Regular" w:hAnsi="Graphik Regular" w:cs="Arial"/>
                <w:b/>
                <w:sz w:val="16"/>
                <w:szCs w:val="16"/>
              </w:rPr>
              <w:t>95.5%</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2022 = </w:t>
            </w:r>
            <w:r w:rsidRPr="00A7483F">
              <w:rPr>
                <w:rFonts w:ascii="Graphik Regular" w:hAnsi="Graphik Regular" w:cs="Arial"/>
                <w:b/>
                <w:sz w:val="16"/>
                <w:szCs w:val="16"/>
              </w:rPr>
              <w:t>95.6%</w:t>
            </w:r>
          </w:p>
        </w:tc>
        <w:tc>
          <w:tcPr>
            <w:tcW w:w="4148" w:type="dxa"/>
            <w:tcBorders>
              <w:top w:val="single" w:sz="8" w:space="0" w:color="000000"/>
              <w:left w:val="single" w:sz="4" w:space="0" w:color="auto"/>
              <w:bottom w:val="single" w:sz="8" w:space="0" w:color="000000"/>
              <w:right w:val="single" w:sz="8" w:space="0" w:color="000000"/>
            </w:tcBorders>
            <w:shd w:val="clear" w:color="auto" w:fill="auto"/>
            <w:vAlign w:val="center"/>
          </w:tcPr>
          <w:p w:rsidR="00A7483F" w:rsidRPr="00A7483F" w:rsidRDefault="00A7483F" w:rsidP="00525ECA">
            <w:pPr>
              <w:jc w:val="center"/>
              <w:rPr>
                <w:rFonts w:ascii="Graphik Regular" w:hAnsi="Graphik Regular" w:cs="Arial"/>
                <w:sz w:val="16"/>
                <w:szCs w:val="16"/>
              </w:rPr>
            </w:pPr>
            <w:r w:rsidRPr="00A7483F">
              <w:rPr>
                <w:rFonts w:ascii="Graphik Regular" w:hAnsi="Graphik Regular" w:cs="Arial"/>
                <w:b/>
                <w:sz w:val="16"/>
                <w:szCs w:val="16"/>
              </w:rPr>
              <w:t>97.0%</w:t>
            </w:r>
          </w:p>
        </w:tc>
      </w:tr>
    </w:tbl>
    <w:p w:rsidR="00A7483F" w:rsidRPr="00A7483F" w:rsidRDefault="00A7483F" w:rsidP="00A7483F">
      <w:pPr>
        <w:tabs>
          <w:tab w:val="left" w:pos="6030"/>
        </w:tabs>
        <w:jc w:val="both"/>
        <w:rPr>
          <w:rFonts w:ascii="Graphik Regular" w:hAnsi="Graphik Regular"/>
          <w:sz w:val="14"/>
          <w:szCs w:val="14"/>
        </w:rPr>
      </w:pPr>
      <w:r w:rsidRPr="00A7483F">
        <w:rPr>
          <w:rFonts w:ascii="Graphik Regular" w:eastAsia="Times New Roman" w:hAnsi="Graphik Regular" w:cs="Arial"/>
          <w:sz w:val="14"/>
          <w:szCs w:val="14"/>
          <w:lang w:val="es-ES" w:eastAsia="es-MX"/>
        </w:rPr>
        <w:t xml:space="preserve">Notas: </w:t>
      </w:r>
      <w:r w:rsidRPr="00A7483F">
        <w:rPr>
          <w:rFonts w:ascii="Graphik Regular" w:hAnsi="Graphik Regular"/>
          <w:sz w:val="14"/>
          <w:szCs w:val="14"/>
        </w:rPr>
        <w:t>El dato de línea base corresponde al ciclo escolar 2016-2017.</w:t>
      </w:r>
    </w:p>
    <w:p w:rsidR="00A7483F" w:rsidRPr="00A7483F" w:rsidRDefault="00A7483F" w:rsidP="00A7483F">
      <w:pPr>
        <w:rPr>
          <w:rFonts w:ascii="Graphik Regular" w:hAnsi="Graphik Regular"/>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p w:rsidR="00A7483F" w:rsidRPr="00A7483F" w:rsidRDefault="00A7483F" w:rsidP="00A7483F">
      <w:pPr>
        <w:tabs>
          <w:tab w:val="left" w:pos="6030"/>
        </w:tabs>
        <w:spacing w:after="0" w:line="240" w:lineRule="auto"/>
        <w:jc w:val="both"/>
        <w:rPr>
          <w:rFonts w:ascii="Graphik Regular" w:hAnsi="Graphik Regular" w:cs="Arial"/>
          <w:sz w:val="14"/>
          <w:szCs w:val="14"/>
        </w:rPr>
      </w:pPr>
    </w:p>
    <w:tbl>
      <w:tblPr>
        <w:tblW w:w="10834" w:type="dxa"/>
        <w:tblInd w:w="-719" w:type="dxa"/>
        <w:tblLayout w:type="fixed"/>
        <w:tblCellMar>
          <w:left w:w="0" w:type="dxa"/>
          <w:right w:w="0" w:type="dxa"/>
        </w:tblCellMar>
        <w:tblLook w:val="04A0" w:firstRow="1" w:lastRow="0" w:firstColumn="1" w:lastColumn="0" w:noHBand="0" w:noVBand="1"/>
      </w:tblPr>
      <w:tblGrid>
        <w:gridCol w:w="2977"/>
        <w:gridCol w:w="3709"/>
        <w:gridCol w:w="4148"/>
      </w:tblGrid>
      <w:tr w:rsidR="00A7483F" w:rsidRPr="00A7483F" w:rsidTr="00525ECA">
        <w:trPr>
          <w:trHeight w:val="250"/>
        </w:trPr>
        <w:tc>
          <w:tcPr>
            <w:tcW w:w="10834"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Ficha del Indicador</w:t>
            </w:r>
          </w:p>
        </w:tc>
      </w:tr>
      <w:tr w:rsidR="00A7483F" w:rsidRPr="00A7483F" w:rsidTr="00525ECA">
        <w:trPr>
          <w:trHeight w:val="22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Elementos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Características</w:t>
            </w:r>
          </w:p>
        </w:tc>
      </w:tr>
      <w:tr w:rsidR="00A7483F" w:rsidRPr="00A7483F" w:rsidTr="00525ECA">
        <w:trPr>
          <w:trHeight w:val="68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Nombre del Indicador</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Porcentaje de aprovechamiento de espacios públicos para la activación física y el deporte.</w:t>
            </w:r>
          </w:p>
        </w:tc>
      </w:tr>
      <w:tr w:rsidR="00A7483F" w:rsidRPr="00A7483F" w:rsidTr="00525ECA">
        <w:trPr>
          <w:trHeight w:val="958"/>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b/>
                <w:bCs/>
                <w:color w:val="000000"/>
                <w:kern w:val="24"/>
                <w:sz w:val="16"/>
                <w:szCs w:val="16"/>
                <w:lang w:val="es-ES_tradnl"/>
              </w:rPr>
            </w:pP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Descripción del Indicador</w:t>
            </w: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 </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Mide el porcentaje de usuarios de las instalaciones deportivas de acceso público en el Estado de Hidalgo, con respecto a la capacidad de usuarios posibles de atender en las instalaciones públicas referidas.</w:t>
            </w:r>
          </w:p>
        </w:tc>
      </w:tr>
      <w:tr w:rsidR="00A7483F" w:rsidRPr="00A7483F" w:rsidTr="00525ECA">
        <w:trPr>
          <w:trHeight w:val="85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Objetivo Específico del Programa Sectorial</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4. Impulsar una educación integral que propicie el desarrollo físico, humanista y social, con un enfoque de sustentabilidad para los hidalguenses.</w:t>
            </w:r>
          </w:p>
        </w:tc>
      </w:tr>
      <w:tr w:rsidR="00A7483F" w:rsidRPr="00A7483F" w:rsidTr="00525ECA">
        <w:trPr>
          <w:trHeight w:val="2223"/>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Base de Cálculo y Definición de Variables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p>
          <w:tbl>
            <w:tblPr>
              <w:tblStyle w:val="Tablaconcuadrcula"/>
              <w:tblW w:w="0" w:type="auto"/>
              <w:tblInd w:w="1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6"/>
              <w:gridCol w:w="1766"/>
              <w:gridCol w:w="1767"/>
            </w:tblGrid>
            <w:tr w:rsidR="00A7483F" w:rsidRPr="00A7483F" w:rsidTr="00525ECA">
              <w:tc>
                <w:tcPr>
                  <w:tcW w:w="1766" w:type="dxa"/>
                  <w:vMerge w:val="restart"/>
                  <w:vAlign w:val="center"/>
                </w:tcPr>
                <w:p w:rsidR="00A7483F" w:rsidRPr="00A7483F" w:rsidRDefault="00A7483F" w:rsidP="00525ECA">
                  <w:pPr>
                    <w:spacing w:line="276" w:lineRule="auto"/>
                    <w:jc w:val="right"/>
                    <w:rPr>
                      <w:rFonts w:ascii="Graphik Regular" w:hAnsi="Graphik Regular" w:cs="Arial"/>
                      <w:b/>
                      <w:sz w:val="16"/>
                      <w:szCs w:val="16"/>
                    </w:rPr>
                  </w:pPr>
                  <w:r w:rsidRPr="00A7483F">
                    <w:rPr>
                      <w:rFonts w:ascii="Graphik Regular" w:hAnsi="Graphik Regular" w:cs="Arial"/>
                      <w:b/>
                      <w:sz w:val="16"/>
                      <w:szCs w:val="16"/>
                    </w:rPr>
                    <w:t>PAEPAFD =</w:t>
                  </w:r>
                </w:p>
              </w:tc>
              <w:tc>
                <w:tcPr>
                  <w:tcW w:w="1766" w:type="dxa"/>
                  <w:tcBorders>
                    <w:bottom w:val="single" w:sz="4" w:space="0" w:color="auto"/>
                  </w:tcBorders>
                  <w:vAlign w:val="center"/>
                </w:tcPr>
                <w:p w:rsidR="00A7483F" w:rsidRPr="00A7483F" w:rsidRDefault="00A7483F" w:rsidP="00525ECA">
                  <w:pPr>
                    <w:spacing w:line="276" w:lineRule="auto"/>
                    <w:jc w:val="center"/>
                    <w:rPr>
                      <w:rFonts w:ascii="Graphik Regular" w:hAnsi="Graphik Regular" w:cs="Arial"/>
                      <w:b/>
                      <w:sz w:val="16"/>
                      <w:szCs w:val="16"/>
                    </w:rPr>
                  </w:pPr>
                  <w:r w:rsidRPr="00A7483F">
                    <w:rPr>
                      <w:rFonts w:ascii="Graphik Regular" w:hAnsi="Graphik Regular" w:cs="Arial"/>
                      <w:b/>
                      <w:sz w:val="16"/>
                      <w:szCs w:val="16"/>
                    </w:rPr>
                    <w:t>TURPAFD</w:t>
                  </w:r>
                </w:p>
              </w:tc>
              <w:tc>
                <w:tcPr>
                  <w:tcW w:w="1767" w:type="dxa"/>
                  <w:vMerge w:val="restart"/>
                  <w:vAlign w:val="center"/>
                </w:tcPr>
                <w:p w:rsidR="00A7483F" w:rsidRPr="00A7483F" w:rsidRDefault="00A7483F" w:rsidP="00525ECA">
                  <w:pPr>
                    <w:spacing w:line="276" w:lineRule="auto"/>
                    <w:rPr>
                      <w:rFonts w:ascii="Graphik Regular" w:hAnsi="Graphik Regular" w:cs="Arial"/>
                      <w:b/>
                      <w:sz w:val="16"/>
                      <w:szCs w:val="16"/>
                    </w:rPr>
                  </w:pPr>
                  <w:r w:rsidRPr="00A7483F">
                    <w:rPr>
                      <w:rFonts w:ascii="Graphik Regular" w:hAnsi="Graphik Regular" w:cs="Arial"/>
                      <w:b/>
                      <w:sz w:val="16"/>
                      <w:szCs w:val="16"/>
                    </w:rPr>
                    <w:t>X 100</w:t>
                  </w:r>
                </w:p>
              </w:tc>
            </w:tr>
            <w:tr w:rsidR="00A7483F" w:rsidRPr="00A7483F" w:rsidTr="00525ECA">
              <w:tc>
                <w:tcPr>
                  <w:tcW w:w="1766" w:type="dxa"/>
                  <w:vMerge/>
                </w:tcPr>
                <w:p w:rsidR="00A7483F" w:rsidRPr="00A7483F" w:rsidRDefault="00A7483F" w:rsidP="00525ECA">
                  <w:pPr>
                    <w:spacing w:line="276" w:lineRule="auto"/>
                    <w:jc w:val="both"/>
                    <w:rPr>
                      <w:rFonts w:ascii="Graphik Regular" w:hAnsi="Graphik Regular" w:cs="Arial"/>
                      <w:b/>
                      <w:sz w:val="16"/>
                      <w:szCs w:val="16"/>
                    </w:rPr>
                  </w:pPr>
                </w:p>
              </w:tc>
              <w:tc>
                <w:tcPr>
                  <w:tcW w:w="1766" w:type="dxa"/>
                  <w:tcBorders>
                    <w:top w:val="single" w:sz="4" w:space="0" w:color="auto"/>
                  </w:tcBorders>
                  <w:vAlign w:val="center"/>
                </w:tcPr>
                <w:p w:rsidR="00A7483F" w:rsidRPr="00A7483F" w:rsidRDefault="00A7483F" w:rsidP="00525ECA">
                  <w:pPr>
                    <w:spacing w:line="276" w:lineRule="auto"/>
                    <w:jc w:val="center"/>
                    <w:rPr>
                      <w:rFonts w:ascii="Graphik Regular" w:hAnsi="Graphik Regular" w:cs="Arial"/>
                      <w:b/>
                      <w:sz w:val="16"/>
                      <w:szCs w:val="16"/>
                    </w:rPr>
                  </w:pPr>
                  <w:r w:rsidRPr="00A7483F">
                    <w:rPr>
                      <w:rFonts w:ascii="Graphik Regular" w:hAnsi="Graphik Regular" w:cs="Arial"/>
                      <w:b/>
                      <w:sz w:val="16"/>
                      <w:szCs w:val="16"/>
                    </w:rPr>
                    <w:t>TUP</w:t>
                  </w:r>
                </w:p>
              </w:tc>
              <w:tc>
                <w:tcPr>
                  <w:tcW w:w="1767" w:type="dxa"/>
                  <w:vMerge/>
                </w:tcPr>
                <w:p w:rsidR="00A7483F" w:rsidRPr="00A7483F" w:rsidRDefault="00A7483F" w:rsidP="00525ECA">
                  <w:pPr>
                    <w:spacing w:line="276" w:lineRule="auto"/>
                    <w:jc w:val="both"/>
                    <w:rPr>
                      <w:rFonts w:ascii="Graphik Regular" w:hAnsi="Graphik Regular" w:cs="Arial"/>
                      <w:b/>
                      <w:sz w:val="16"/>
                      <w:szCs w:val="16"/>
                    </w:rPr>
                  </w:pPr>
                </w:p>
              </w:tc>
            </w:tr>
          </w:tbl>
          <w:p w:rsidR="00A7483F" w:rsidRPr="00A7483F" w:rsidRDefault="00A7483F" w:rsidP="00525ECA">
            <w:pPr>
              <w:spacing w:after="0"/>
              <w:jc w:val="both"/>
              <w:rPr>
                <w:rFonts w:ascii="Graphik Regular" w:hAnsi="Graphik Regular" w:cs="Arial"/>
                <w:sz w:val="16"/>
                <w:szCs w:val="16"/>
              </w:rPr>
            </w:pPr>
          </w:p>
          <w:p w:rsidR="00A7483F" w:rsidRPr="00A7483F" w:rsidRDefault="00A7483F" w:rsidP="00525ECA">
            <w:pPr>
              <w:spacing w:after="240"/>
              <w:jc w:val="both"/>
              <w:rPr>
                <w:rFonts w:ascii="Graphik Regular" w:hAnsi="Graphik Regular" w:cs="Arial"/>
                <w:sz w:val="16"/>
                <w:szCs w:val="16"/>
              </w:rPr>
            </w:pPr>
            <w:r w:rsidRPr="00A7483F">
              <w:rPr>
                <w:rFonts w:ascii="Graphik Regular" w:hAnsi="Graphik Regular" w:cs="Arial"/>
                <w:sz w:val="16"/>
                <w:szCs w:val="16"/>
              </w:rPr>
              <w:t>PAEPAFD= Porcentaje de aprovechamiento de espacios públicos para la activación física y el deporte.</w:t>
            </w:r>
          </w:p>
          <w:p w:rsidR="00A7483F" w:rsidRPr="00A7483F" w:rsidRDefault="00A7483F" w:rsidP="00525ECA">
            <w:pPr>
              <w:spacing w:after="240"/>
              <w:jc w:val="both"/>
              <w:rPr>
                <w:rFonts w:ascii="Graphik Regular" w:hAnsi="Graphik Regular" w:cs="Arial"/>
                <w:sz w:val="16"/>
                <w:szCs w:val="16"/>
              </w:rPr>
            </w:pPr>
            <w:r w:rsidRPr="00A7483F">
              <w:rPr>
                <w:rFonts w:ascii="Graphik Regular" w:hAnsi="Graphik Regular" w:cs="Arial"/>
                <w:sz w:val="16"/>
                <w:szCs w:val="16"/>
              </w:rPr>
              <w:t>TURPAFD= Total de usuarios que realizan prácticas de activación física y deporte en instalaciones públicas del  Estado de Hidalgo.</w:t>
            </w:r>
          </w:p>
          <w:p w:rsidR="00A7483F" w:rsidRPr="00A7483F" w:rsidRDefault="00A7483F" w:rsidP="00525ECA">
            <w:pPr>
              <w:spacing w:after="240"/>
              <w:jc w:val="both"/>
              <w:rPr>
                <w:rFonts w:ascii="Graphik Regular" w:hAnsi="Graphik Regular" w:cs="Arial"/>
                <w:sz w:val="16"/>
                <w:szCs w:val="16"/>
              </w:rPr>
            </w:pPr>
            <w:r w:rsidRPr="00A7483F">
              <w:rPr>
                <w:rFonts w:ascii="Graphik Regular" w:hAnsi="Graphik Regular" w:cs="Arial"/>
                <w:sz w:val="16"/>
                <w:szCs w:val="16"/>
              </w:rPr>
              <w:t xml:space="preserve">TUP= Total de usuarios potenciales según la capacidad instalada de la infraestructura disponible. </w:t>
            </w:r>
          </w:p>
        </w:tc>
      </w:tr>
      <w:tr w:rsidR="00A7483F" w:rsidRPr="00A7483F" w:rsidTr="00525ECA">
        <w:trPr>
          <w:trHeight w:val="45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Periodicidad</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Anual</w:t>
            </w:r>
          </w:p>
        </w:tc>
      </w:tr>
      <w:tr w:rsidR="00A7483F" w:rsidRPr="00A7483F" w:rsidTr="00525ECA">
        <w:trPr>
          <w:trHeight w:val="822"/>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Fuente</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 xml:space="preserve">Instituto Hidalguense del Deporte (INHIDE) </w:t>
            </w:r>
          </w:p>
        </w:tc>
      </w:tr>
      <w:tr w:rsidR="00A7483F" w:rsidRPr="00A7483F" w:rsidTr="00525ECA">
        <w:trPr>
          <w:trHeight w:val="94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Referencias Adicionales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sz w:val="16"/>
                <w:szCs w:val="16"/>
              </w:rPr>
            </w:pPr>
            <w:r w:rsidRPr="00A7483F">
              <w:rPr>
                <w:rFonts w:ascii="Graphik Regular" w:hAnsi="Graphik Regular"/>
                <w:sz w:val="16"/>
                <w:szCs w:val="16"/>
              </w:rPr>
              <w:t>Instituto Hidalguense del Deporte (INHIDE) http://deporte.hidalgo.gob.mx/ Sistema de Información Georreferenciada del Estado de Hidalgo. http://siieh.hidalgo.gob.mx</w:t>
            </w:r>
          </w:p>
        </w:tc>
      </w:tr>
      <w:tr w:rsidR="00A7483F" w:rsidRPr="00A7483F" w:rsidTr="00525ECA">
        <w:trPr>
          <w:trHeight w:val="26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both"/>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Línea Base 2016</w:t>
            </w:r>
          </w:p>
        </w:tc>
        <w:tc>
          <w:tcPr>
            <w:tcW w:w="3709"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2017-2022</w:t>
            </w:r>
          </w:p>
        </w:tc>
        <w:tc>
          <w:tcPr>
            <w:tcW w:w="4148" w:type="dxa"/>
            <w:tcBorders>
              <w:top w:val="single" w:sz="8" w:space="0" w:color="000000"/>
              <w:left w:val="single" w:sz="4" w:space="0" w:color="auto"/>
              <w:bottom w:val="single" w:sz="8" w:space="0" w:color="000000"/>
              <w:right w:val="single" w:sz="8" w:space="0" w:color="000000"/>
            </w:tcBorders>
            <w:shd w:val="clear" w:color="auto" w:fill="C00000"/>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2030</w:t>
            </w:r>
          </w:p>
        </w:tc>
      </w:tr>
      <w:tr w:rsidR="00A7483F" w:rsidRPr="00A7483F" w:rsidTr="00525ECA">
        <w:trPr>
          <w:trHeight w:val="136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spacing w:after="0"/>
              <w:jc w:val="center"/>
              <w:rPr>
                <w:rFonts w:ascii="Graphik Regular" w:hAnsi="Graphik Regular" w:cs="Arial"/>
                <w:sz w:val="16"/>
              </w:rPr>
            </w:pPr>
            <w:r w:rsidRPr="00A7483F">
              <w:rPr>
                <w:rFonts w:ascii="Graphik Regular" w:hAnsi="Graphik Regular" w:cs="Arial"/>
                <w:b/>
                <w:sz w:val="16"/>
              </w:rPr>
              <w:t>ND</w:t>
            </w:r>
          </w:p>
        </w:tc>
        <w:tc>
          <w:tcPr>
            <w:tcW w:w="3709"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vAlign w:val="center"/>
          </w:tcPr>
          <w:p w:rsidR="00A7483F" w:rsidRPr="00A7483F" w:rsidRDefault="00A7483F" w:rsidP="00525ECA">
            <w:pPr>
              <w:spacing w:after="0"/>
              <w:jc w:val="center"/>
              <w:rPr>
                <w:rFonts w:ascii="Graphik Regular" w:hAnsi="Graphik Regular" w:cs="Arial"/>
                <w:sz w:val="16"/>
              </w:rPr>
            </w:pPr>
            <w:r w:rsidRPr="00A7483F">
              <w:rPr>
                <w:rFonts w:ascii="Graphik Regular" w:hAnsi="Graphik Regular" w:cs="Arial"/>
                <w:sz w:val="16"/>
              </w:rPr>
              <w:t>2017 = NC</w:t>
            </w:r>
          </w:p>
          <w:p w:rsidR="00A7483F" w:rsidRPr="00A7483F" w:rsidRDefault="00A7483F" w:rsidP="00525ECA">
            <w:pPr>
              <w:spacing w:after="0"/>
              <w:jc w:val="center"/>
              <w:rPr>
                <w:rFonts w:ascii="Graphik Regular" w:hAnsi="Graphik Regular" w:cs="Arial"/>
                <w:sz w:val="16"/>
              </w:rPr>
            </w:pPr>
            <w:r w:rsidRPr="00A7483F">
              <w:rPr>
                <w:rFonts w:ascii="Graphik Regular" w:hAnsi="Graphik Regular" w:cs="Arial"/>
                <w:sz w:val="16"/>
              </w:rPr>
              <w:t xml:space="preserve">      2018 = </w:t>
            </w:r>
            <w:r w:rsidRPr="00A7483F">
              <w:rPr>
                <w:rFonts w:ascii="Graphik Regular" w:hAnsi="Graphik Regular" w:cs="Arial"/>
                <w:b/>
                <w:sz w:val="16"/>
              </w:rPr>
              <w:t>30.0%</w:t>
            </w:r>
          </w:p>
          <w:p w:rsidR="00A7483F" w:rsidRPr="00A7483F" w:rsidRDefault="00A7483F" w:rsidP="00525ECA">
            <w:pPr>
              <w:spacing w:after="0"/>
              <w:jc w:val="center"/>
              <w:rPr>
                <w:rFonts w:ascii="Graphik Regular" w:hAnsi="Graphik Regular" w:cs="Arial"/>
                <w:sz w:val="16"/>
              </w:rPr>
            </w:pPr>
            <w:r w:rsidRPr="00A7483F">
              <w:rPr>
                <w:rFonts w:ascii="Graphik Regular" w:hAnsi="Graphik Regular" w:cs="Arial"/>
                <w:sz w:val="16"/>
              </w:rPr>
              <w:t xml:space="preserve">      2019 = </w:t>
            </w:r>
            <w:r w:rsidRPr="00A7483F">
              <w:rPr>
                <w:rFonts w:ascii="Graphik Regular" w:hAnsi="Graphik Regular" w:cs="Arial"/>
                <w:b/>
                <w:sz w:val="16"/>
              </w:rPr>
              <w:t>35.0%</w:t>
            </w:r>
          </w:p>
          <w:p w:rsidR="00A7483F" w:rsidRPr="00A7483F" w:rsidRDefault="00A7483F" w:rsidP="00525ECA">
            <w:pPr>
              <w:spacing w:after="0"/>
              <w:jc w:val="center"/>
              <w:rPr>
                <w:rFonts w:ascii="Graphik Regular" w:hAnsi="Graphik Regular" w:cs="Arial"/>
                <w:sz w:val="16"/>
              </w:rPr>
            </w:pPr>
            <w:r w:rsidRPr="00A7483F">
              <w:rPr>
                <w:rFonts w:ascii="Graphik Regular" w:hAnsi="Graphik Regular" w:cs="Arial"/>
                <w:sz w:val="16"/>
              </w:rPr>
              <w:t xml:space="preserve">     2020 = </w:t>
            </w:r>
            <w:r w:rsidRPr="00A7483F">
              <w:rPr>
                <w:rFonts w:ascii="Graphik Regular" w:hAnsi="Graphik Regular" w:cs="Arial"/>
                <w:b/>
                <w:sz w:val="16"/>
              </w:rPr>
              <w:t>40.0%</w:t>
            </w:r>
          </w:p>
          <w:p w:rsidR="00A7483F" w:rsidRPr="00A7483F" w:rsidRDefault="00A7483F" w:rsidP="00525ECA">
            <w:pPr>
              <w:spacing w:after="0"/>
              <w:jc w:val="center"/>
              <w:rPr>
                <w:rFonts w:ascii="Graphik Regular" w:hAnsi="Graphik Regular" w:cs="Arial"/>
                <w:sz w:val="16"/>
              </w:rPr>
            </w:pPr>
            <w:r w:rsidRPr="00A7483F">
              <w:rPr>
                <w:rFonts w:ascii="Graphik Regular" w:hAnsi="Graphik Regular" w:cs="Arial"/>
                <w:sz w:val="16"/>
              </w:rPr>
              <w:t xml:space="preserve">      2021 = </w:t>
            </w:r>
            <w:r w:rsidRPr="00A7483F">
              <w:rPr>
                <w:rFonts w:ascii="Graphik Regular" w:hAnsi="Graphik Regular" w:cs="Arial"/>
                <w:b/>
                <w:sz w:val="16"/>
              </w:rPr>
              <w:t>45.0%</w:t>
            </w:r>
          </w:p>
          <w:p w:rsidR="00A7483F" w:rsidRPr="00A7483F" w:rsidRDefault="00A7483F" w:rsidP="00525ECA">
            <w:pPr>
              <w:spacing w:after="0"/>
              <w:jc w:val="center"/>
              <w:rPr>
                <w:rFonts w:ascii="Graphik Regular" w:hAnsi="Graphik Regular" w:cs="Arial"/>
                <w:sz w:val="16"/>
              </w:rPr>
            </w:pPr>
            <w:r w:rsidRPr="00A7483F">
              <w:rPr>
                <w:rFonts w:ascii="Graphik Regular" w:hAnsi="Graphik Regular" w:cs="Arial"/>
                <w:sz w:val="16"/>
              </w:rPr>
              <w:t xml:space="preserve">       2022 = </w:t>
            </w:r>
            <w:r w:rsidRPr="00A7483F">
              <w:rPr>
                <w:rFonts w:ascii="Graphik Regular" w:hAnsi="Graphik Regular" w:cs="Arial"/>
                <w:b/>
                <w:sz w:val="16"/>
              </w:rPr>
              <w:t>50.0%</w:t>
            </w:r>
          </w:p>
        </w:tc>
        <w:tc>
          <w:tcPr>
            <w:tcW w:w="4148" w:type="dxa"/>
            <w:tcBorders>
              <w:top w:val="single" w:sz="8" w:space="0" w:color="000000"/>
              <w:left w:val="single" w:sz="4" w:space="0" w:color="auto"/>
              <w:bottom w:val="single" w:sz="8" w:space="0" w:color="000000"/>
              <w:right w:val="single" w:sz="8" w:space="0" w:color="000000"/>
            </w:tcBorders>
            <w:shd w:val="clear" w:color="auto" w:fill="auto"/>
            <w:vAlign w:val="center"/>
          </w:tcPr>
          <w:p w:rsidR="00A7483F" w:rsidRPr="00A7483F" w:rsidRDefault="00A7483F" w:rsidP="00525ECA">
            <w:pPr>
              <w:jc w:val="center"/>
              <w:rPr>
                <w:rFonts w:ascii="Graphik Regular" w:hAnsi="Graphik Regular" w:cs="Arial"/>
                <w:b/>
                <w:sz w:val="16"/>
              </w:rPr>
            </w:pPr>
            <w:r w:rsidRPr="00A7483F">
              <w:rPr>
                <w:rFonts w:ascii="Graphik Regular" w:hAnsi="Graphik Regular" w:cs="Arial"/>
                <w:b/>
                <w:sz w:val="16"/>
              </w:rPr>
              <w:t>70.0%</w:t>
            </w:r>
          </w:p>
        </w:tc>
      </w:tr>
    </w:tbl>
    <w:p w:rsidR="00A7483F" w:rsidRPr="00A7483F" w:rsidRDefault="00A7483F" w:rsidP="00A7483F">
      <w:pPr>
        <w:tabs>
          <w:tab w:val="left" w:pos="6030"/>
        </w:tabs>
        <w:jc w:val="both"/>
        <w:rPr>
          <w:rFonts w:ascii="Graphik Regular" w:hAnsi="Graphik Regular" w:cs="Arial"/>
          <w:sz w:val="14"/>
          <w:szCs w:val="14"/>
        </w:rPr>
      </w:pPr>
      <w:r w:rsidRPr="00A7483F">
        <w:rPr>
          <w:rFonts w:ascii="Graphik Regular" w:eastAsia="Times New Roman" w:hAnsi="Graphik Regular" w:cs="Arial"/>
          <w:sz w:val="14"/>
          <w:szCs w:val="14"/>
          <w:lang w:val="es-ES" w:eastAsia="es-MX"/>
        </w:rPr>
        <w:t xml:space="preserve">Notas: </w:t>
      </w:r>
      <w:r w:rsidRPr="00A7483F">
        <w:rPr>
          <w:rFonts w:ascii="Graphik Regular" w:hAnsi="Graphik Regular" w:cs="Arial"/>
          <w:sz w:val="14"/>
          <w:szCs w:val="14"/>
        </w:rPr>
        <w:t>ND = No disponible</w:t>
      </w:r>
    </w:p>
    <w:p w:rsidR="00A7483F" w:rsidRPr="00A7483F" w:rsidRDefault="00A7483F" w:rsidP="00A7483F">
      <w:pPr>
        <w:rPr>
          <w:rFonts w:ascii="Graphik Regular" w:hAnsi="Graphik Regular"/>
          <w:sz w:val="14"/>
          <w:szCs w:val="14"/>
        </w:rPr>
      </w:pPr>
      <w:r w:rsidRPr="00A7483F">
        <w:rPr>
          <w:rFonts w:ascii="Graphik Regular" w:hAnsi="Graphik Regular"/>
          <w:sz w:val="14"/>
          <w:szCs w:val="14"/>
        </w:rPr>
        <w:t xml:space="preserve">NC = No se considera. En 2017 se realizará el diagnóstico y registro inicial de usuarios de la infraestructura para las prácticas de activación física y deportiva. </w:t>
      </w:r>
    </w:p>
    <w:p w:rsidR="00A7483F" w:rsidRPr="00A7483F" w:rsidRDefault="00A7483F" w:rsidP="00A7483F">
      <w:pPr>
        <w:rPr>
          <w:rFonts w:ascii="Graphik Regular" w:hAnsi="Graphik Regular"/>
          <w:sz w:val="14"/>
          <w:szCs w:val="14"/>
        </w:rPr>
      </w:pPr>
    </w:p>
    <w:p w:rsidR="00A7483F" w:rsidRPr="00A7483F" w:rsidRDefault="00A7483F" w:rsidP="00A7483F">
      <w:pPr>
        <w:rPr>
          <w:rFonts w:ascii="Graphik Regular" w:hAnsi="Graphik Regular"/>
          <w:sz w:val="14"/>
          <w:szCs w:val="14"/>
        </w:rPr>
      </w:pPr>
    </w:p>
    <w:p w:rsidR="00A7483F" w:rsidRPr="00A7483F" w:rsidRDefault="00A7483F" w:rsidP="00A7483F">
      <w:pPr>
        <w:rPr>
          <w:rFonts w:ascii="Graphik Regular" w:hAnsi="Graphik Regular"/>
          <w:sz w:val="14"/>
          <w:szCs w:val="14"/>
        </w:rPr>
      </w:pPr>
    </w:p>
    <w:tbl>
      <w:tblPr>
        <w:tblW w:w="10834" w:type="dxa"/>
        <w:tblInd w:w="-719" w:type="dxa"/>
        <w:tblLayout w:type="fixed"/>
        <w:tblCellMar>
          <w:left w:w="0" w:type="dxa"/>
          <w:right w:w="0" w:type="dxa"/>
        </w:tblCellMar>
        <w:tblLook w:val="04A0" w:firstRow="1" w:lastRow="0" w:firstColumn="1" w:lastColumn="0" w:noHBand="0" w:noVBand="1"/>
      </w:tblPr>
      <w:tblGrid>
        <w:gridCol w:w="2977"/>
        <w:gridCol w:w="3709"/>
        <w:gridCol w:w="4148"/>
      </w:tblGrid>
      <w:tr w:rsidR="00A7483F" w:rsidRPr="00A7483F" w:rsidTr="00525ECA">
        <w:trPr>
          <w:trHeight w:val="250"/>
        </w:trPr>
        <w:tc>
          <w:tcPr>
            <w:tcW w:w="10834"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Ficha del Indicador</w:t>
            </w:r>
          </w:p>
        </w:tc>
      </w:tr>
      <w:tr w:rsidR="00A7483F" w:rsidRPr="00A7483F" w:rsidTr="00525ECA">
        <w:trPr>
          <w:trHeight w:val="22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Elementos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Características</w:t>
            </w:r>
          </w:p>
        </w:tc>
      </w:tr>
      <w:tr w:rsidR="00A7483F" w:rsidRPr="00A7483F" w:rsidTr="00525ECA">
        <w:trPr>
          <w:trHeight w:val="68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Nombre del Indicador</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Porcentaje alumnos de educación básica impactados con acciones para disminuir el sedentarismo.</w:t>
            </w:r>
          </w:p>
        </w:tc>
      </w:tr>
      <w:tr w:rsidR="00A7483F" w:rsidRPr="00A7483F" w:rsidTr="00525ECA">
        <w:trPr>
          <w:trHeight w:val="958"/>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b/>
                <w:bCs/>
                <w:color w:val="000000"/>
                <w:kern w:val="24"/>
                <w:sz w:val="16"/>
                <w:szCs w:val="16"/>
                <w:lang w:val="es-ES_tradnl"/>
              </w:rPr>
            </w:pP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Descripción del Indicador</w:t>
            </w: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 </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Mide el porcentaje de alumnos de educación básica impactados por acciones orientadas al deporte y actividad física, adicionales a las que se ofrecen en los centros educativos para disminuir la inactividad en la población del Estado de Hidalgo.</w:t>
            </w:r>
          </w:p>
        </w:tc>
      </w:tr>
      <w:tr w:rsidR="00A7483F" w:rsidRPr="00A7483F" w:rsidTr="00525ECA">
        <w:trPr>
          <w:trHeight w:val="85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Objetivo Específico del Programa Sectorial</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4. Impulsar una educación integral que propicie el desarrollo físico, humanista y social, con un enfoque de sustentabilidad para los hidalguenses</w:t>
            </w:r>
          </w:p>
        </w:tc>
      </w:tr>
      <w:tr w:rsidR="00A7483F" w:rsidRPr="00A7483F" w:rsidTr="00525ECA">
        <w:trPr>
          <w:trHeight w:val="2223"/>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Base de Cálculo y Definición de Variables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tbl>
            <w:tblPr>
              <w:tblStyle w:val="Tablaconcuadrcula"/>
              <w:tblW w:w="0" w:type="auto"/>
              <w:tblInd w:w="1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6"/>
              <w:gridCol w:w="1766"/>
              <w:gridCol w:w="1767"/>
            </w:tblGrid>
            <w:tr w:rsidR="00A7483F" w:rsidRPr="00A7483F" w:rsidTr="00525ECA">
              <w:tc>
                <w:tcPr>
                  <w:tcW w:w="1766" w:type="dxa"/>
                  <w:vMerge w:val="restart"/>
                  <w:vAlign w:val="center"/>
                </w:tcPr>
                <w:p w:rsidR="00A7483F" w:rsidRPr="00A7483F" w:rsidRDefault="00A7483F" w:rsidP="00525ECA">
                  <w:pPr>
                    <w:spacing w:line="276" w:lineRule="auto"/>
                    <w:jc w:val="right"/>
                    <w:rPr>
                      <w:rFonts w:ascii="Graphik Regular" w:hAnsi="Graphik Regular" w:cs="Arial"/>
                      <w:b/>
                      <w:sz w:val="16"/>
                      <w:szCs w:val="16"/>
                    </w:rPr>
                  </w:pPr>
                  <w:r w:rsidRPr="00A7483F">
                    <w:rPr>
                      <w:rFonts w:ascii="Graphik Regular" w:hAnsi="Graphik Regular" w:cs="Arial"/>
                      <w:b/>
                      <w:sz w:val="16"/>
                      <w:szCs w:val="16"/>
                    </w:rPr>
                    <w:t>PAIADS =</w:t>
                  </w:r>
                </w:p>
              </w:tc>
              <w:tc>
                <w:tcPr>
                  <w:tcW w:w="1766" w:type="dxa"/>
                  <w:tcBorders>
                    <w:bottom w:val="single" w:sz="4" w:space="0" w:color="auto"/>
                  </w:tcBorders>
                  <w:vAlign w:val="center"/>
                </w:tcPr>
                <w:p w:rsidR="00A7483F" w:rsidRPr="00A7483F" w:rsidRDefault="00A7483F" w:rsidP="00525ECA">
                  <w:pPr>
                    <w:spacing w:line="276" w:lineRule="auto"/>
                    <w:jc w:val="center"/>
                    <w:rPr>
                      <w:rFonts w:ascii="Graphik Regular" w:hAnsi="Graphik Regular" w:cs="Arial"/>
                      <w:b/>
                      <w:sz w:val="16"/>
                      <w:szCs w:val="16"/>
                    </w:rPr>
                  </w:pPr>
                  <w:r w:rsidRPr="00A7483F">
                    <w:rPr>
                      <w:rFonts w:ascii="Graphik Regular" w:hAnsi="Graphik Regular" w:cs="Arial"/>
                      <w:b/>
                      <w:sz w:val="16"/>
                      <w:szCs w:val="16"/>
                    </w:rPr>
                    <w:t>TAI</w:t>
                  </w:r>
                </w:p>
              </w:tc>
              <w:tc>
                <w:tcPr>
                  <w:tcW w:w="1767" w:type="dxa"/>
                  <w:vMerge w:val="restart"/>
                  <w:vAlign w:val="center"/>
                </w:tcPr>
                <w:p w:rsidR="00A7483F" w:rsidRPr="00A7483F" w:rsidRDefault="00A7483F" w:rsidP="00525ECA">
                  <w:pPr>
                    <w:spacing w:line="276" w:lineRule="auto"/>
                    <w:rPr>
                      <w:rFonts w:ascii="Graphik Regular" w:hAnsi="Graphik Regular" w:cs="Arial"/>
                      <w:b/>
                      <w:sz w:val="16"/>
                      <w:szCs w:val="16"/>
                    </w:rPr>
                  </w:pPr>
                  <w:r w:rsidRPr="00A7483F">
                    <w:rPr>
                      <w:rFonts w:ascii="Graphik Regular" w:hAnsi="Graphik Regular" w:cs="Arial"/>
                      <w:b/>
                      <w:sz w:val="16"/>
                      <w:szCs w:val="16"/>
                    </w:rPr>
                    <w:t>X 100</w:t>
                  </w:r>
                </w:p>
              </w:tc>
            </w:tr>
            <w:tr w:rsidR="00A7483F" w:rsidRPr="00A7483F" w:rsidTr="00525ECA">
              <w:tc>
                <w:tcPr>
                  <w:tcW w:w="1766" w:type="dxa"/>
                  <w:vMerge/>
                </w:tcPr>
                <w:p w:rsidR="00A7483F" w:rsidRPr="00A7483F" w:rsidRDefault="00A7483F" w:rsidP="00525ECA">
                  <w:pPr>
                    <w:spacing w:line="276" w:lineRule="auto"/>
                    <w:jc w:val="both"/>
                    <w:rPr>
                      <w:rFonts w:ascii="Graphik Regular" w:hAnsi="Graphik Regular" w:cs="Arial"/>
                      <w:b/>
                      <w:sz w:val="16"/>
                      <w:szCs w:val="16"/>
                    </w:rPr>
                  </w:pPr>
                </w:p>
              </w:tc>
              <w:tc>
                <w:tcPr>
                  <w:tcW w:w="1766" w:type="dxa"/>
                  <w:tcBorders>
                    <w:top w:val="single" w:sz="4" w:space="0" w:color="auto"/>
                  </w:tcBorders>
                  <w:vAlign w:val="center"/>
                </w:tcPr>
                <w:p w:rsidR="00A7483F" w:rsidRPr="00A7483F" w:rsidRDefault="00A7483F" w:rsidP="00525ECA">
                  <w:pPr>
                    <w:spacing w:line="276" w:lineRule="auto"/>
                    <w:jc w:val="center"/>
                    <w:rPr>
                      <w:rFonts w:ascii="Graphik Regular" w:hAnsi="Graphik Regular" w:cs="Arial"/>
                      <w:b/>
                      <w:sz w:val="16"/>
                      <w:szCs w:val="16"/>
                    </w:rPr>
                  </w:pPr>
                  <w:r w:rsidRPr="00A7483F">
                    <w:rPr>
                      <w:rFonts w:ascii="Graphik Regular" w:hAnsi="Graphik Regular" w:cs="Arial"/>
                      <w:b/>
                      <w:sz w:val="16"/>
                      <w:szCs w:val="16"/>
                    </w:rPr>
                    <w:t>TAEB</w:t>
                  </w:r>
                </w:p>
              </w:tc>
              <w:tc>
                <w:tcPr>
                  <w:tcW w:w="1767" w:type="dxa"/>
                  <w:vMerge/>
                </w:tcPr>
                <w:p w:rsidR="00A7483F" w:rsidRPr="00A7483F" w:rsidRDefault="00A7483F" w:rsidP="00525ECA">
                  <w:pPr>
                    <w:spacing w:line="276" w:lineRule="auto"/>
                    <w:jc w:val="both"/>
                    <w:rPr>
                      <w:rFonts w:ascii="Graphik Regular" w:hAnsi="Graphik Regular" w:cs="Arial"/>
                      <w:b/>
                      <w:sz w:val="16"/>
                      <w:szCs w:val="16"/>
                    </w:rPr>
                  </w:pPr>
                </w:p>
              </w:tc>
            </w:tr>
          </w:tbl>
          <w:p w:rsidR="00A7483F" w:rsidRPr="00A7483F" w:rsidRDefault="00A7483F" w:rsidP="00525ECA">
            <w:pPr>
              <w:spacing w:after="0"/>
              <w:jc w:val="both"/>
              <w:rPr>
                <w:rFonts w:ascii="Graphik Regular" w:hAnsi="Graphik Regular" w:cs="Arial"/>
                <w:sz w:val="16"/>
                <w:szCs w:val="16"/>
              </w:rPr>
            </w:pPr>
          </w:p>
          <w:p w:rsidR="00A7483F" w:rsidRPr="00A7483F" w:rsidRDefault="00A7483F" w:rsidP="00525ECA">
            <w:pPr>
              <w:spacing w:after="240" w:line="240" w:lineRule="auto"/>
              <w:jc w:val="both"/>
              <w:rPr>
                <w:rFonts w:ascii="Graphik Regular" w:hAnsi="Graphik Regular" w:cs="Arial"/>
                <w:sz w:val="16"/>
                <w:szCs w:val="16"/>
              </w:rPr>
            </w:pPr>
            <w:r w:rsidRPr="00A7483F">
              <w:rPr>
                <w:rFonts w:ascii="Graphik Regular" w:hAnsi="Graphik Regular" w:cs="Arial"/>
                <w:sz w:val="16"/>
                <w:szCs w:val="16"/>
              </w:rPr>
              <w:t>PAIADS= Porcentaje alumnos de educación básica impactados con acciones para disminuir el sedentarismo.</w:t>
            </w:r>
          </w:p>
          <w:p w:rsidR="00A7483F" w:rsidRPr="00A7483F" w:rsidRDefault="00A7483F" w:rsidP="00525ECA">
            <w:pPr>
              <w:spacing w:after="240" w:line="240" w:lineRule="auto"/>
              <w:jc w:val="both"/>
              <w:rPr>
                <w:rFonts w:ascii="Graphik Regular" w:hAnsi="Graphik Regular" w:cs="Arial"/>
                <w:sz w:val="16"/>
                <w:szCs w:val="16"/>
              </w:rPr>
            </w:pPr>
            <w:r w:rsidRPr="00A7483F">
              <w:rPr>
                <w:rFonts w:ascii="Graphik Regular" w:hAnsi="Graphik Regular" w:cs="Arial"/>
                <w:sz w:val="16"/>
                <w:szCs w:val="16"/>
              </w:rPr>
              <w:t>TAI= Total de alumnos de educación básica impactados con acciones para disminuir el sedentarismo.</w:t>
            </w:r>
          </w:p>
          <w:p w:rsidR="00A7483F" w:rsidRPr="00A7483F" w:rsidRDefault="00A7483F" w:rsidP="00525ECA">
            <w:pPr>
              <w:spacing w:after="240" w:line="240" w:lineRule="auto"/>
              <w:jc w:val="both"/>
              <w:rPr>
                <w:rFonts w:ascii="Graphik Regular" w:hAnsi="Graphik Regular" w:cs="Arial"/>
                <w:sz w:val="16"/>
                <w:szCs w:val="16"/>
              </w:rPr>
            </w:pPr>
            <w:r w:rsidRPr="00A7483F">
              <w:rPr>
                <w:rFonts w:ascii="Graphik Regular" w:hAnsi="Graphik Regular" w:cs="Arial"/>
                <w:sz w:val="16"/>
                <w:szCs w:val="16"/>
              </w:rPr>
              <w:t>TAEB= Total de alumnos de educación básica del Estado de Hidalgo.</w:t>
            </w:r>
          </w:p>
        </w:tc>
      </w:tr>
      <w:tr w:rsidR="00A7483F" w:rsidRPr="00A7483F" w:rsidTr="00525ECA">
        <w:trPr>
          <w:trHeight w:val="45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Periodicidad</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Anual</w:t>
            </w:r>
          </w:p>
        </w:tc>
      </w:tr>
      <w:tr w:rsidR="00A7483F" w:rsidRPr="00A7483F" w:rsidTr="00525ECA">
        <w:trPr>
          <w:trHeight w:val="822"/>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Fuente</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Secretaría de Educación Pública de Hidalgo / Instituto Hidalguense del Deporte (INHIDE).</w:t>
            </w:r>
          </w:p>
        </w:tc>
      </w:tr>
      <w:tr w:rsidR="00A7483F" w:rsidRPr="00A7483F" w:rsidTr="00525ECA">
        <w:trPr>
          <w:trHeight w:val="94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Referencias Adicionales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sz w:val="16"/>
                <w:szCs w:val="16"/>
              </w:rPr>
            </w:pPr>
            <w:r w:rsidRPr="00A7483F">
              <w:rPr>
                <w:rFonts w:ascii="Graphik Regular" w:hAnsi="Graphik Regular"/>
                <w:sz w:val="16"/>
                <w:szCs w:val="16"/>
              </w:rPr>
              <w:t>Secretaría de Educación Pública de Hidalgo http://www.hgo.sep.gob.mx/ / Instituto Hidalguense del Deporte (INHIDE) http://deporte.hidalgo.gob.mx/</w:t>
            </w:r>
          </w:p>
        </w:tc>
      </w:tr>
      <w:tr w:rsidR="00A7483F" w:rsidRPr="00A7483F" w:rsidTr="00525ECA">
        <w:trPr>
          <w:trHeight w:val="26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both"/>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Línea Base 2016</w:t>
            </w:r>
          </w:p>
        </w:tc>
        <w:tc>
          <w:tcPr>
            <w:tcW w:w="3709"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2017-2022</w:t>
            </w:r>
          </w:p>
        </w:tc>
        <w:tc>
          <w:tcPr>
            <w:tcW w:w="4148" w:type="dxa"/>
            <w:tcBorders>
              <w:top w:val="single" w:sz="8" w:space="0" w:color="000000"/>
              <w:left w:val="single" w:sz="4" w:space="0" w:color="auto"/>
              <w:bottom w:val="single" w:sz="8" w:space="0" w:color="000000"/>
              <w:right w:val="single" w:sz="8" w:space="0" w:color="000000"/>
            </w:tcBorders>
            <w:shd w:val="clear" w:color="auto" w:fill="C00000"/>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2030</w:t>
            </w:r>
          </w:p>
        </w:tc>
      </w:tr>
      <w:tr w:rsidR="00A7483F" w:rsidRPr="00A7483F" w:rsidTr="00525ECA">
        <w:trPr>
          <w:trHeight w:val="136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spacing w:after="0" w:line="240" w:lineRule="auto"/>
              <w:jc w:val="center"/>
              <w:rPr>
                <w:rFonts w:ascii="Graphik Regular" w:hAnsi="Graphik Regular" w:cs="Arial"/>
                <w:sz w:val="18"/>
              </w:rPr>
            </w:pPr>
            <w:r w:rsidRPr="00A7483F">
              <w:rPr>
                <w:rFonts w:ascii="Graphik Regular" w:hAnsi="Graphik Regular" w:cs="Arial"/>
                <w:b/>
                <w:sz w:val="18"/>
              </w:rPr>
              <w:t>ND</w:t>
            </w:r>
          </w:p>
        </w:tc>
        <w:tc>
          <w:tcPr>
            <w:tcW w:w="3709"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vAlign w:val="center"/>
          </w:tcPr>
          <w:p w:rsidR="00A7483F" w:rsidRPr="00A7483F" w:rsidRDefault="00A7483F" w:rsidP="00525ECA">
            <w:pPr>
              <w:spacing w:after="0" w:line="240" w:lineRule="auto"/>
              <w:jc w:val="center"/>
              <w:rPr>
                <w:rFonts w:ascii="Graphik Regular" w:hAnsi="Graphik Regular" w:cs="Arial"/>
                <w:sz w:val="16"/>
              </w:rPr>
            </w:pPr>
            <w:r w:rsidRPr="00A7483F">
              <w:rPr>
                <w:rFonts w:ascii="Graphik Regular" w:hAnsi="Graphik Regular" w:cs="Arial"/>
                <w:sz w:val="16"/>
              </w:rPr>
              <w:t xml:space="preserve"> 2017 =  </w:t>
            </w:r>
            <w:r w:rsidRPr="00A7483F">
              <w:rPr>
                <w:rFonts w:ascii="Graphik Regular" w:hAnsi="Graphik Regular" w:cs="Arial"/>
                <w:b/>
                <w:sz w:val="16"/>
              </w:rPr>
              <w:t>NC</w:t>
            </w:r>
          </w:p>
          <w:p w:rsidR="00A7483F" w:rsidRPr="00A7483F" w:rsidRDefault="00A7483F" w:rsidP="00525ECA">
            <w:pPr>
              <w:spacing w:after="0" w:line="240" w:lineRule="auto"/>
              <w:jc w:val="center"/>
              <w:rPr>
                <w:rFonts w:ascii="Graphik Regular" w:hAnsi="Graphik Regular" w:cs="Arial"/>
                <w:sz w:val="16"/>
              </w:rPr>
            </w:pPr>
            <w:r w:rsidRPr="00A7483F">
              <w:rPr>
                <w:rFonts w:ascii="Graphik Regular" w:hAnsi="Graphik Regular" w:cs="Arial"/>
                <w:sz w:val="16"/>
              </w:rPr>
              <w:t xml:space="preserve">      2018 = </w:t>
            </w:r>
            <w:r w:rsidRPr="00A7483F">
              <w:rPr>
                <w:rFonts w:ascii="Graphik Regular" w:hAnsi="Graphik Regular" w:cs="Arial"/>
                <w:b/>
                <w:sz w:val="16"/>
              </w:rPr>
              <w:t>10.0%</w:t>
            </w:r>
            <w:r w:rsidRPr="00A7483F">
              <w:rPr>
                <w:rFonts w:ascii="Graphik Regular" w:hAnsi="Graphik Regular" w:cs="Arial"/>
                <w:sz w:val="16"/>
              </w:rPr>
              <w:t xml:space="preserve"> </w:t>
            </w:r>
          </w:p>
          <w:p w:rsidR="00A7483F" w:rsidRPr="00A7483F" w:rsidRDefault="00A7483F" w:rsidP="00525ECA">
            <w:pPr>
              <w:spacing w:after="0" w:line="240" w:lineRule="auto"/>
              <w:jc w:val="center"/>
              <w:rPr>
                <w:rFonts w:ascii="Graphik Regular" w:hAnsi="Graphik Regular" w:cs="Arial"/>
                <w:sz w:val="16"/>
              </w:rPr>
            </w:pPr>
            <w:r w:rsidRPr="00A7483F">
              <w:rPr>
                <w:rFonts w:ascii="Graphik Regular" w:hAnsi="Graphik Regular" w:cs="Arial"/>
                <w:sz w:val="16"/>
              </w:rPr>
              <w:t xml:space="preserve">      2019 = </w:t>
            </w:r>
            <w:r w:rsidRPr="00A7483F">
              <w:rPr>
                <w:rFonts w:ascii="Graphik Regular" w:hAnsi="Graphik Regular" w:cs="Arial"/>
                <w:b/>
                <w:sz w:val="16"/>
              </w:rPr>
              <w:t>20.0%</w:t>
            </w:r>
            <w:r w:rsidRPr="00A7483F">
              <w:rPr>
                <w:rFonts w:ascii="Graphik Regular" w:hAnsi="Graphik Regular" w:cs="Arial"/>
                <w:sz w:val="16"/>
              </w:rPr>
              <w:t xml:space="preserve"> </w:t>
            </w:r>
          </w:p>
          <w:p w:rsidR="00A7483F" w:rsidRPr="00A7483F" w:rsidRDefault="00A7483F" w:rsidP="00525ECA">
            <w:pPr>
              <w:spacing w:after="0" w:line="240" w:lineRule="auto"/>
              <w:jc w:val="center"/>
              <w:rPr>
                <w:rFonts w:ascii="Graphik Regular" w:hAnsi="Graphik Regular" w:cs="Arial"/>
                <w:sz w:val="16"/>
              </w:rPr>
            </w:pPr>
            <w:r w:rsidRPr="00A7483F">
              <w:rPr>
                <w:rFonts w:ascii="Graphik Regular" w:hAnsi="Graphik Regular" w:cs="Arial"/>
                <w:sz w:val="16"/>
              </w:rPr>
              <w:t xml:space="preserve">     2020 = </w:t>
            </w:r>
            <w:r w:rsidRPr="00A7483F">
              <w:rPr>
                <w:rFonts w:ascii="Graphik Regular" w:hAnsi="Graphik Regular" w:cs="Arial"/>
                <w:b/>
                <w:sz w:val="16"/>
              </w:rPr>
              <w:t>30.0%</w:t>
            </w:r>
            <w:r w:rsidRPr="00A7483F">
              <w:rPr>
                <w:rFonts w:ascii="Graphik Regular" w:hAnsi="Graphik Regular" w:cs="Arial"/>
                <w:sz w:val="16"/>
              </w:rPr>
              <w:t xml:space="preserve"> </w:t>
            </w:r>
          </w:p>
          <w:p w:rsidR="00A7483F" w:rsidRPr="00A7483F" w:rsidRDefault="00A7483F" w:rsidP="00525ECA">
            <w:pPr>
              <w:spacing w:after="0" w:line="240" w:lineRule="auto"/>
              <w:jc w:val="center"/>
              <w:rPr>
                <w:rFonts w:ascii="Graphik Regular" w:hAnsi="Graphik Regular" w:cs="Arial"/>
                <w:sz w:val="16"/>
              </w:rPr>
            </w:pPr>
            <w:r w:rsidRPr="00A7483F">
              <w:rPr>
                <w:rFonts w:ascii="Graphik Regular" w:hAnsi="Graphik Regular" w:cs="Arial"/>
                <w:sz w:val="16"/>
              </w:rPr>
              <w:t xml:space="preserve">      2021 = </w:t>
            </w:r>
            <w:r w:rsidRPr="00A7483F">
              <w:rPr>
                <w:rFonts w:ascii="Graphik Regular" w:hAnsi="Graphik Regular" w:cs="Arial"/>
                <w:b/>
                <w:sz w:val="16"/>
              </w:rPr>
              <w:t>40.0%</w:t>
            </w:r>
            <w:r w:rsidRPr="00A7483F">
              <w:rPr>
                <w:rFonts w:ascii="Graphik Regular" w:hAnsi="Graphik Regular" w:cs="Arial"/>
                <w:sz w:val="16"/>
              </w:rPr>
              <w:t xml:space="preserve"> </w:t>
            </w:r>
          </w:p>
          <w:p w:rsidR="00A7483F" w:rsidRPr="00A7483F" w:rsidRDefault="00A7483F" w:rsidP="00525ECA">
            <w:pPr>
              <w:spacing w:after="0" w:line="240" w:lineRule="auto"/>
              <w:jc w:val="center"/>
              <w:rPr>
                <w:rFonts w:ascii="Graphik Regular" w:hAnsi="Graphik Regular" w:cs="Arial"/>
                <w:sz w:val="18"/>
              </w:rPr>
            </w:pPr>
            <w:r w:rsidRPr="00A7483F">
              <w:rPr>
                <w:rFonts w:ascii="Graphik Regular" w:hAnsi="Graphik Regular" w:cs="Arial"/>
                <w:sz w:val="16"/>
              </w:rPr>
              <w:t xml:space="preserve">        2022 = </w:t>
            </w:r>
            <w:r w:rsidRPr="00A7483F">
              <w:rPr>
                <w:rFonts w:ascii="Graphik Regular" w:hAnsi="Graphik Regular" w:cs="Arial"/>
                <w:b/>
                <w:sz w:val="16"/>
              </w:rPr>
              <w:t>50.0%</w:t>
            </w:r>
          </w:p>
        </w:tc>
        <w:tc>
          <w:tcPr>
            <w:tcW w:w="4148" w:type="dxa"/>
            <w:tcBorders>
              <w:top w:val="single" w:sz="8" w:space="0" w:color="000000"/>
              <w:left w:val="single" w:sz="4" w:space="0" w:color="auto"/>
              <w:bottom w:val="single" w:sz="8" w:space="0" w:color="000000"/>
              <w:right w:val="single" w:sz="8" w:space="0" w:color="000000"/>
            </w:tcBorders>
            <w:shd w:val="clear" w:color="auto" w:fill="auto"/>
            <w:vAlign w:val="center"/>
          </w:tcPr>
          <w:p w:rsidR="00A7483F" w:rsidRPr="00A7483F" w:rsidRDefault="00A7483F" w:rsidP="00525ECA">
            <w:pPr>
              <w:spacing w:after="0" w:line="240" w:lineRule="auto"/>
              <w:jc w:val="center"/>
              <w:rPr>
                <w:rFonts w:ascii="Graphik Regular" w:hAnsi="Graphik Regular" w:cs="Arial"/>
                <w:sz w:val="18"/>
              </w:rPr>
            </w:pPr>
            <w:r w:rsidRPr="00A7483F">
              <w:rPr>
                <w:rFonts w:ascii="Graphik Regular" w:hAnsi="Graphik Regular" w:cs="Arial"/>
                <w:b/>
                <w:sz w:val="16"/>
              </w:rPr>
              <w:t>70%</w:t>
            </w:r>
          </w:p>
        </w:tc>
      </w:tr>
    </w:tbl>
    <w:p w:rsidR="00A7483F" w:rsidRPr="00A7483F" w:rsidRDefault="00A7483F" w:rsidP="00A7483F">
      <w:pPr>
        <w:tabs>
          <w:tab w:val="left" w:pos="6030"/>
        </w:tabs>
        <w:jc w:val="both"/>
        <w:rPr>
          <w:rFonts w:ascii="Graphik Regular" w:hAnsi="Graphik Regular" w:cs="Arial"/>
          <w:sz w:val="14"/>
          <w:szCs w:val="14"/>
        </w:rPr>
      </w:pPr>
      <w:r w:rsidRPr="00A7483F">
        <w:rPr>
          <w:rFonts w:ascii="Graphik Regular" w:eastAsia="Times New Roman" w:hAnsi="Graphik Regular" w:cs="Arial"/>
          <w:sz w:val="14"/>
          <w:szCs w:val="14"/>
          <w:lang w:val="es-ES" w:eastAsia="es-MX"/>
        </w:rPr>
        <w:t xml:space="preserve">Notas: </w:t>
      </w:r>
      <w:r w:rsidRPr="00A7483F">
        <w:rPr>
          <w:rFonts w:ascii="Graphik Regular" w:hAnsi="Graphik Regular" w:cs="Arial"/>
          <w:sz w:val="14"/>
          <w:szCs w:val="14"/>
        </w:rPr>
        <w:t>ND= No disponible</w:t>
      </w:r>
    </w:p>
    <w:p w:rsidR="00A7483F" w:rsidRPr="00A7483F" w:rsidRDefault="00A7483F" w:rsidP="00A7483F">
      <w:pPr>
        <w:jc w:val="both"/>
        <w:rPr>
          <w:rFonts w:ascii="Graphik Regular" w:hAnsi="Graphik Regular"/>
          <w:sz w:val="14"/>
          <w:szCs w:val="14"/>
        </w:rPr>
      </w:pPr>
      <w:r w:rsidRPr="00A7483F">
        <w:rPr>
          <w:rFonts w:ascii="Graphik Regular" w:hAnsi="Graphik Regular"/>
          <w:sz w:val="14"/>
          <w:szCs w:val="14"/>
        </w:rPr>
        <w:t xml:space="preserve">NC = En 2017 no se considera meta, ya que se afinará la metodología y el esquema operativo para su alcance. Las acciones partirán de un diagnóstico realizado de manera conjunta por la Secretaría de Educación Pública de Hidalgo y el Instituto Hidalguense del Deporte, para la realización de actividades físicas y deportivas adicionales a las que se ofrecen por los centros educativos pueda promover y realizar el Instituto Hidalguense del Deporte.  </w:t>
      </w:r>
    </w:p>
    <w:p w:rsidR="00A7483F" w:rsidRPr="00A7483F" w:rsidRDefault="00A7483F" w:rsidP="00A7483F">
      <w:pPr>
        <w:rPr>
          <w:rFonts w:ascii="Graphik Regular" w:hAnsi="Graphik Regular"/>
          <w:sz w:val="14"/>
          <w:szCs w:val="14"/>
        </w:rPr>
      </w:pPr>
    </w:p>
    <w:p w:rsidR="00A7483F" w:rsidRPr="00A7483F" w:rsidRDefault="00A7483F" w:rsidP="00A7483F">
      <w:pPr>
        <w:rPr>
          <w:rFonts w:ascii="Graphik Regular" w:hAnsi="Graphik Regular" w:cs="Arial"/>
          <w:sz w:val="14"/>
          <w:szCs w:val="14"/>
        </w:rPr>
      </w:pPr>
    </w:p>
    <w:p w:rsidR="00A7483F" w:rsidRPr="00A7483F" w:rsidRDefault="00A7483F" w:rsidP="00A7483F">
      <w:pPr>
        <w:rPr>
          <w:rFonts w:ascii="Graphik Regular" w:hAnsi="Graphik Regular" w:cs="Arial"/>
          <w:sz w:val="14"/>
          <w:szCs w:val="14"/>
        </w:rPr>
      </w:pPr>
    </w:p>
    <w:tbl>
      <w:tblPr>
        <w:tblW w:w="10834" w:type="dxa"/>
        <w:tblInd w:w="-719" w:type="dxa"/>
        <w:tblLayout w:type="fixed"/>
        <w:tblCellMar>
          <w:left w:w="0" w:type="dxa"/>
          <w:right w:w="0" w:type="dxa"/>
        </w:tblCellMar>
        <w:tblLook w:val="04A0" w:firstRow="1" w:lastRow="0" w:firstColumn="1" w:lastColumn="0" w:noHBand="0" w:noVBand="1"/>
      </w:tblPr>
      <w:tblGrid>
        <w:gridCol w:w="2977"/>
        <w:gridCol w:w="3709"/>
        <w:gridCol w:w="4148"/>
      </w:tblGrid>
      <w:tr w:rsidR="00B6550B" w:rsidRPr="00B6550B" w:rsidTr="00C13729">
        <w:trPr>
          <w:trHeight w:val="250"/>
        </w:trPr>
        <w:tc>
          <w:tcPr>
            <w:tcW w:w="10834"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B6550B" w:rsidRPr="00B6550B" w:rsidRDefault="00B6550B" w:rsidP="00C13729">
            <w:pPr>
              <w:pStyle w:val="Prrafodelista"/>
            </w:pPr>
            <w:r w:rsidRPr="00B6550B">
              <w:rPr>
                <w:lang w:val="es-ES_tradnl"/>
              </w:rPr>
              <w:t>Ficha del Indicador</w:t>
            </w:r>
          </w:p>
        </w:tc>
      </w:tr>
      <w:tr w:rsidR="00B6550B" w:rsidRPr="00B6550B" w:rsidTr="00C13729">
        <w:trPr>
          <w:trHeight w:val="22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B6550B" w:rsidRPr="00B6550B" w:rsidRDefault="00B6550B" w:rsidP="00C13729">
            <w:pPr>
              <w:pStyle w:val="NormalWeb"/>
              <w:rPr>
                <w:rFonts w:ascii="Graphik Regular" w:hAnsi="Graphik Regular" w:cs="Arial"/>
                <w:color w:val="FFFFFF" w:themeColor="background1"/>
                <w:kern w:val="24"/>
                <w:sz w:val="16"/>
                <w:szCs w:val="16"/>
              </w:rPr>
            </w:pPr>
            <w:r w:rsidRPr="00B6550B">
              <w:rPr>
                <w:rFonts w:ascii="Graphik Regular" w:hAnsi="Graphik Regular" w:cs="Arial"/>
                <w:b/>
                <w:bCs/>
                <w:color w:val="FFFFFF" w:themeColor="background1"/>
                <w:kern w:val="24"/>
                <w:sz w:val="16"/>
                <w:szCs w:val="16"/>
                <w:lang w:val="es-ES_tradnl"/>
              </w:rPr>
              <w:t>Elementos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B6550B" w:rsidRPr="00B6550B" w:rsidRDefault="00B6550B" w:rsidP="00C13729">
            <w:pPr>
              <w:pStyle w:val="NormalWeb"/>
              <w:jc w:val="center"/>
              <w:rPr>
                <w:rFonts w:ascii="Graphik Regular" w:hAnsi="Graphik Regular" w:cs="Arial"/>
                <w:color w:val="FFFFFF" w:themeColor="background1"/>
                <w:kern w:val="24"/>
                <w:sz w:val="16"/>
                <w:szCs w:val="16"/>
              </w:rPr>
            </w:pPr>
            <w:r w:rsidRPr="00B6550B">
              <w:rPr>
                <w:rFonts w:ascii="Graphik Regular" w:hAnsi="Graphik Regular" w:cs="Arial"/>
                <w:b/>
                <w:bCs/>
                <w:color w:val="FFFFFF" w:themeColor="background1"/>
                <w:kern w:val="24"/>
                <w:sz w:val="16"/>
                <w:szCs w:val="16"/>
                <w:lang w:val="es-ES_tradnl"/>
              </w:rPr>
              <w:t>Características</w:t>
            </w:r>
          </w:p>
        </w:tc>
      </w:tr>
      <w:tr w:rsidR="00B6550B" w:rsidRPr="00B6550B" w:rsidTr="00C13729">
        <w:trPr>
          <w:trHeight w:val="58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B6550B" w:rsidRPr="00B6550B" w:rsidRDefault="00B6550B" w:rsidP="00C13729">
            <w:pPr>
              <w:pStyle w:val="NormalWeb"/>
              <w:rPr>
                <w:rFonts w:ascii="Graphik Regular" w:hAnsi="Graphik Regular" w:cs="Arial"/>
                <w:color w:val="000000"/>
                <w:kern w:val="24"/>
                <w:sz w:val="16"/>
                <w:szCs w:val="16"/>
              </w:rPr>
            </w:pPr>
            <w:r w:rsidRPr="00B6550B">
              <w:rPr>
                <w:rFonts w:ascii="Graphik Regular" w:hAnsi="Graphik Regular" w:cs="Arial"/>
                <w:b/>
                <w:bCs/>
                <w:color w:val="000000"/>
                <w:kern w:val="24"/>
                <w:sz w:val="16"/>
                <w:szCs w:val="16"/>
                <w:lang w:val="es-ES_tradnl"/>
              </w:rPr>
              <w:t>Nombre del Indicador</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B6550B" w:rsidRPr="00B6550B" w:rsidRDefault="00B6550B" w:rsidP="00C13729">
            <w:pPr>
              <w:spacing w:after="0"/>
              <w:jc w:val="both"/>
              <w:rPr>
                <w:rFonts w:ascii="Graphik Regular" w:hAnsi="Graphik Regular" w:cs="Arial"/>
                <w:sz w:val="16"/>
                <w:szCs w:val="16"/>
              </w:rPr>
            </w:pPr>
            <w:r w:rsidRPr="00B6550B">
              <w:rPr>
                <w:rFonts w:ascii="Graphik Regular" w:hAnsi="Graphik Regular" w:cs="Arial"/>
                <w:sz w:val="16"/>
                <w:szCs w:val="16"/>
              </w:rPr>
              <w:t xml:space="preserve">Porcentaje de acciones educativas innovadoras </w:t>
            </w:r>
            <w:r w:rsidRPr="00B6550B">
              <w:rPr>
                <w:rFonts w:ascii="Graphik Regular" w:hAnsi="Graphik Regular" w:cs="Arial"/>
                <w:bCs/>
                <w:sz w:val="16"/>
                <w:szCs w:val="16"/>
              </w:rPr>
              <w:t>emitidas por las Academias Estatales</w:t>
            </w:r>
            <w:r w:rsidRPr="00B6550B">
              <w:rPr>
                <w:rFonts w:ascii="Graphik Regular" w:hAnsi="Graphik Regular" w:cs="Arial"/>
                <w:sz w:val="16"/>
                <w:szCs w:val="16"/>
              </w:rPr>
              <w:t>, aplicadas al entorno escolar.</w:t>
            </w:r>
          </w:p>
        </w:tc>
      </w:tr>
      <w:tr w:rsidR="00B6550B" w:rsidRPr="00B6550B" w:rsidTr="00C13729">
        <w:trPr>
          <w:trHeight w:val="958"/>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B6550B" w:rsidRPr="00B6550B" w:rsidRDefault="00B6550B" w:rsidP="00C13729">
            <w:pPr>
              <w:pStyle w:val="NormalWeb"/>
              <w:rPr>
                <w:rFonts w:ascii="Graphik Regular" w:hAnsi="Graphik Regular" w:cs="Arial"/>
                <w:b/>
                <w:bCs/>
                <w:color w:val="000000"/>
                <w:kern w:val="24"/>
                <w:sz w:val="16"/>
                <w:szCs w:val="16"/>
                <w:lang w:val="es-ES_tradnl"/>
              </w:rPr>
            </w:pPr>
          </w:p>
          <w:p w:rsidR="00B6550B" w:rsidRPr="00B6550B" w:rsidRDefault="00B6550B" w:rsidP="00C13729">
            <w:pPr>
              <w:pStyle w:val="NormalWeb"/>
              <w:rPr>
                <w:rFonts w:ascii="Graphik Regular" w:hAnsi="Graphik Regular" w:cs="Arial"/>
                <w:color w:val="000000"/>
                <w:kern w:val="24"/>
                <w:sz w:val="16"/>
                <w:szCs w:val="16"/>
              </w:rPr>
            </w:pPr>
            <w:r w:rsidRPr="00B6550B">
              <w:rPr>
                <w:rFonts w:ascii="Graphik Regular" w:hAnsi="Graphik Regular" w:cs="Arial"/>
                <w:b/>
                <w:bCs/>
                <w:color w:val="000000"/>
                <w:kern w:val="24"/>
                <w:sz w:val="16"/>
                <w:szCs w:val="16"/>
                <w:lang w:val="es-ES_tradnl"/>
              </w:rPr>
              <w:t>Descripción del Indicador</w:t>
            </w:r>
          </w:p>
          <w:p w:rsidR="00B6550B" w:rsidRPr="00B6550B" w:rsidRDefault="00B6550B" w:rsidP="00C13729">
            <w:pPr>
              <w:pStyle w:val="NormalWeb"/>
              <w:rPr>
                <w:rFonts w:ascii="Graphik Regular" w:hAnsi="Graphik Regular" w:cs="Arial"/>
                <w:color w:val="000000"/>
                <w:kern w:val="24"/>
                <w:sz w:val="16"/>
                <w:szCs w:val="16"/>
              </w:rPr>
            </w:pPr>
            <w:r w:rsidRPr="00B6550B">
              <w:rPr>
                <w:rFonts w:ascii="Graphik Regular" w:hAnsi="Graphik Regular" w:cs="Arial"/>
                <w:b/>
                <w:bCs/>
                <w:color w:val="000000"/>
                <w:kern w:val="24"/>
                <w:sz w:val="16"/>
                <w:szCs w:val="16"/>
                <w:lang w:val="es-ES_tradnl"/>
              </w:rPr>
              <w:t> </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B6550B" w:rsidRPr="00B6550B" w:rsidRDefault="00B6550B" w:rsidP="00C13729">
            <w:pPr>
              <w:spacing w:after="0"/>
              <w:jc w:val="both"/>
              <w:rPr>
                <w:rFonts w:ascii="Graphik Regular" w:hAnsi="Graphik Regular" w:cs="Arial"/>
                <w:sz w:val="16"/>
                <w:szCs w:val="16"/>
              </w:rPr>
            </w:pPr>
            <w:r w:rsidRPr="00B6550B">
              <w:rPr>
                <w:rFonts w:ascii="Graphik Regular" w:hAnsi="Graphik Regular" w:cs="Arial"/>
                <w:bCs/>
                <w:sz w:val="16"/>
                <w:szCs w:val="16"/>
              </w:rPr>
              <w:t xml:space="preserve">Mide el porcentaje de </w:t>
            </w:r>
            <w:r w:rsidRPr="00B6550B">
              <w:rPr>
                <w:rFonts w:ascii="Graphik Regular" w:hAnsi="Graphik Regular" w:cs="Arial"/>
                <w:sz w:val="16"/>
                <w:szCs w:val="16"/>
              </w:rPr>
              <w:t>acciones educativas innovadoras,</w:t>
            </w:r>
            <w:r w:rsidRPr="00B6550B">
              <w:rPr>
                <w:rFonts w:ascii="Graphik Regular" w:hAnsi="Graphik Regular" w:cs="Arial"/>
                <w:bCs/>
                <w:sz w:val="16"/>
                <w:szCs w:val="16"/>
              </w:rPr>
              <w:t xml:space="preserve"> resultado de propuestas emitidas por las Academias Estatales de </w:t>
            </w:r>
            <w:r w:rsidRPr="00B6550B">
              <w:rPr>
                <w:rFonts w:ascii="Graphik Regular" w:hAnsi="Graphik Regular" w:cs="Arial"/>
                <w:sz w:val="16"/>
                <w:szCs w:val="16"/>
              </w:rPr>
              <w:t>matemáticas, lenguaje y comunicación, convivencia escolar, inglés, interculturalidad y seguridad escolar</w:t>
            </w:r>
            <w:r w:rsidRPr="00B6550B">
              <w:rPr>
                <w:rFonts w:ascii="Graphik Regular" w:hAnsi="Graphik Regular" w:cs="Arial"/>
                <w:bCs/>
                <w:sz w:val="16"/>
                <w:szCs w:val="16"/>
              </w:rPr>
              <w:t xml:space="preserve">, seleccionadas por la Secretaría de Educación Pública de Hidalgo para aplicarse al </w:t>
            </w:r>
            <w:r w:rsidRPr="00B6550B">
              <w:rPr>
                <w:rFonts w:ascii="Graphik Regular" w:hAnsi="Graphik Regular" w:cs="Arial"/>
                <w:sz w:val="16"/>
                <w:szCs w:val="16"/>
              </w:rPr>
              <w:t>entorno escolar</w:t>
            </w:r>
            <w:r w:rsidRPr="00B6550B">
              <w:rPr>
                <w:rFonts w:ascii="Graphik Regular" w:hAnsi="Graphik Regular" w:cs="Arial"/>
                <w:bCs/>
                <w:sz w:val="16"/>
                <w:szCs w:val="16"/>
              </w:rPr>
              <w:t xml:space="preserve"> después de un proceso de análisis de las conveniencias de su impacto positivo, para la obtención de los aprendizajes que fomenten la innovación de los estudiantes </w:t>
            </w:r>
            <w:r w:rsidRPr="00B6550B">
              <w:rPr>
                <w:rFonts w:ascii="Graphik Regular" w:hAnsi="Graphik Regular" w:cs="Arial"/>
                <w:sz w:val="16"/>
                <w:szCs w:val="16"/>
              </w:rPr>
              <w:t>y que favorezcan la articulación de programas estratégicos en los tres niveles educativos de la Secretaría de Educación Pública de Hidalgo.</w:t>
            </w:r>
          </w:p>
        </w:tc>
      </w:tr>
      <w:tr w:rsidR="00B6550B" w:rsidRPr="00B6550B" w:rsidTr="00C13729">
        <w:trPr>
          <w:trHeight w:val="85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B6550B" w:rsidRPr="00B6550B" w:rsidRDefault="00B6550B" w:rsidP="00C13729">
            <w:pPr>
              <w:pStyle w:val="NormalWeb"/>
              <w:rPr>
                <w:rFonts w:ascii="Graphik Regular" w:hAnsi="Graphik Regular" w:cs="Arial"/>
                <w:color w:val="000000"/>
                <w:kern w:val="24"/>
                <w:sz w:val="16"/>
                <w:szCs w:val="16"/>
              </w:rPr>
            </w:pPr>
            <w:r w:rsidRPr="00B6550B">
              <w:rPr>
                <w:rFonts w:ascii="Graphik Regular" w:hAnsi="Graphik Regular" w:cs="Arial"/>
                <w:b/>
                <w:bCs/>
                <w:color w:val="000000"/>
                <w:kern w:val="24"/>
                <w:sz w:val="16"/>
                <w:szCs w:val="16"/>
                <w:lang w:val="es-ES_tradnl"/>
              </w:rPr>
              <w:t>Objetivo Específico del Programa Sectorial</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B6550B" w:rsidRPr="00B6550B" w:rsidRDefault="00B6550B" w:rsidP="00C13729">
            <w:pPr>
              <w:spacing w:after="0"/>
              <w:jc w:val="both"/>
              <w:rPr>
                <w:rFonts w:ascii="Graphik Regular" w:hAnsi="Graphik Regular" w:cs="Arial"/>
                <w:sz w:val="16"/>
                <w:szCs w:val="16"/>
              </w:rPr>
            </w:pPr>
            <w:r w:rsidRPr="00B6550B">
              <w:rPr>
                <w:rFonts w:ascii="Graphik Regular" w:hAnsi="Graphik Regular" w:cs="Arial"/>
                <w:sz w:val="16"/>
                <w:szCs w:val="16"/>
              </w:rPr>
              <w:t xml:space="preserve">3. (transversal) Integrar la ciencia, la tecnología e innovación en los  procesos académicos tanto de docencia e investigación que permita fortalecer la calidad y pertinencia en la formación de los ciudadanos hidalguenses. </w:t>
            </w:r>
          </w:p>
        </w:tc>
      </w:tr>
      <w:tr w:rsidR="00B6550B" w:rsidRPr="00B6550B" w:rsidTr="00C13729">
        <w:trPr>
          <w:trHeight w:val="2223"/>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B6550B" w:rsidRPr="00B6550B" w:rsidRDefault="00B6550B" w:rsidP="00C13729">
            <w:pPr>
              <w:pStyle w:val="NormalWeb"/>
              <w:rPr>
                <w:rFonts w:ascii="Graphik Regular" w:hAnsi="Graphik Regular" w:cs="Arial"/>
                <w:color w:val="000000"/>
                <w:kern w:val="24"/>
                <w:sz w:val="16"/>
                <w:szCs w:val="16"/>
              </w:rPr>
            </w:pPr>
            <w:r w:rsidRPr="00B6550B">
              <w:rPr>
                <w:rFonts w:ascii="Graphik Regular" w:hAnsi="Graphik Regular" w:cs="Arial"/>
                <w:b/>
                <w:bCs/>
                <w:color w:val="000000"/>
                <w:kern w:val="24"/>
                <w:sz w:val="16"/>
                <w:szCs w:val="16"/>
                <w:lang w:val="es-ES_tradnl"/>
              </w:rPr>
              <w:t>Base de Cálculo y Definición de Variables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tbl>
            <w:tblPr>
              <w:tblStyle w:val="Tablaconcuadrcula"/>
              <w:tblpPr w:leftFromText="141" w:rightFromText="141" w:vertAnchor="page" w:horzAnchor="margin"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7"/>
              <w:gridCol w:w="1579"/>
              <w:gridCol w:w="2637"/>
            </w:tblGrid>
            <w:tr w:rsidR="00B6550B" w:rsidRPr="00B6550B" w:rsidTr="00C13729">
              <w:tc>
                <w:tcPr>
                  <w:tcW w:w="2107" w:type="dxa"/>
                  <w:vMerge w:val="restart"/>
                  <w:vAlign w:val="center"/>
                </w:tcPr>
                <w:p w:rsidR="00B6550B" w:rsidRPr="00B6550B" w:rsidRDefault="00B6550B" w:rsidP="00C13729">
                  <w:pPr>
                    <w:spacing w:line="276" w:lineRule="auto"/>
                    <w:jc w:val="right"/>
                    <w:rPr>
                      <w:rFonts w:ascii="Graphik Regular" w:hAnsi="Graphik Regular" w:cs="Arial"/>
                      <w:b/>
                      <w:sz w:val="16"/>
                      <w:szCs w:val="16"/>
                    </w:rPr>
                  </w:pPr>
                  <w:r w:rsidRPr="00B6550B">
                    <w:rPr>
                      <w:rFonts w:ascii="Graphik Regular" w:hAnsi="Graphik Regular" w:cs="Arial"/>
                      <w:b/>
                      <w:sz w:val="16"/>
                      <w:szCs w:val="16"/>
                    </w:rPr>
                    <w:t>PAEI=</w:t>
                  </w:r>
                </w:p>
              </w:tc>
              <w:tc>
                <w:tcPr>
                  <w:tcW w:w="1579" w:type="dxa"/>
                  <w:tcBorders>
                    <w:bottom w:val="single" w:sz="4" w:space="0" w:color="auto"/>
                  </w:tcBorders>
                </w:tcPr>
                <w:p w:rsidR="00B6550B" w:rsidRPr="00B6550B" w:rsidRDefault="00B6550B" w:rsidP="00C13729">
                  <w:pPr>
                    <w:spacing w:line="276" w:lineRule="auto"/>
                    <w:jc w:val="center"/>
                    <w:rPr>
                      <w:rFonts w:ascii="Graphik Regular" w:hAnsi="Graphik Regular" w:cs="Arial"/>
                      <w:b/>
                      <w:sz w:val="16"/>
                      <w:szCs w:val="16"/>
                    </w:rPr>
                  </w:pPr>
                  <w:r w:rsidRPr="00B6550B">
                    <w:rPr>
                      <w:rFonts w:ascii="Graphik Regular" w:hAnsi="Graphik Regular" w:cs="Arial"/>
                      <w:b/>
                      <w:sz w:val="16"/>
                      <w:szCs w:val="16"/>
                    </w:rPr>
                    <w:t>TAEIA</w:t>
                  </w:r>
                </w:p>
              </w:tc>
              <w:tc>
                <w:tcPr>
                  <w:tcW w:w="2637" w:type="dxa"/>
                  <w:vMerge w:val="restart"/>
                  <w:vAlign w:val="center"/>
                </w:tcPr>
                <w:p w:rsidR="00B6550B" w:rsidRPr="00B6550B" w:rsidRDefault="00B6550B" w:rsidP="00C13729">
                  <w:pPr>
                    <w:spacing w:line="276" w:lineRule="auto"/>
                    <w:rPr>
                      <w:rFonts w:ascii="Graphik Regular" w:hAnsi="Graphik Regular" w:cs="Arial"/>
                      <w:b/>
                      <w:sz w:val="16"/>
                      <w:szCs w:val="16"/>
                    </w:rPr>
                  </w:pPr>
                  <w:r w:rsidRPr="00B6550B">
                    <w:rPr>
                      <w:rFonts w:ascii="Graphik Regular" w:hAnsi="Graphik Regular" w:cs="Arial"/>
                      <w:b/>
                      <w:sz w:val="16"/>
                      <w:szCs w:val="16"/>
                    </w:rPr>
                    <w:t>*100</w:t>
                  </w:r>
                </w:p>
              </w:tc>
            </w:tr>
            <w:tr w:rsidR="00B6550B" w:rsidRPr="00B6550B" w:rsidTr="00C13729">
              <w:tc>
                <w:tcPr>
                  <w:tcW w:w="2107" w:type="dxa"/>
                  <w:vMerge/>
                </w:tcPr>
                <w:p w:rsidR="00B6550B" w:rsidRPr="00B6550B" w:rsidRDefault="00B6550B" w:rsidP="00C13729">
                  <w:pPr>
                    <w:spacing w:line="276" w:lineRule="auto"/>
                    <w:jc w:val="center"/>
                    <w:rPr>
                      <w:rFonts w:ascii="Graphik Regular" w:hAnsi="Graphik Regular" w:cs="Arial"/>
                      <w:b/>
                      <w:sz w:val="16"/>
                      <w:szCs w:val="16"/>
                    </w:rPr>
                  </w:pPr>
                </w:p>
              </w:tc>
              <w:tc>
                <w:tcPr>
                  <w:tcW w:w="1579" w:type="dxa"/>
                  <w:tcBorders>
                    <w:top w:val="single" w:sz="4" w:space="0" w:color="auto"/>
                  </w:tcBorders>
                </w:tcPr>
                <w:p w:rsidR="00B6550B" w:rsidRPr="00B6550B" w:rsidRDefault="00B6550B" w:rsidP="00C13729">
                  <w:pPr>
                    <w:spacing w:line="276" w:lineRule="auto"/>
                    <w:jc w:val="center"/>
                    <w:rPr>
                      <w:rFonts w:ascii="Graphik Regular" w:hAnsi="Graphik Regular" w:cs="Arial"/>
                      <w:b/>
                      <w:sz w:val="16"/>
                      <w:szCs w:val="16"/>
                    </w:rPr>
                  </w:pPr>
                  <w:r w:rsidRPr="00B6550B">
                    <w:rPr>
                      <w:rFonts w:ascii="Graphik Regular" w:hAnsi="Graphik Regular" w:cs="Arial"/>
                      <w:b/>
                      <w:sz w:val="16"/>
                      <w:szCs w:val="16"/>
                    </w:rPr>
                    <w:t>TAEIPAE</w:t>
                  </w:r>
                </w:p>
              </w:tc>
              <w:tc>
                <w:tcPr>
                  <w:tcW w:w="2637" w:type="dxa"/>
                  <w:vMerge/>
                </w:tcPr>
                <w:p w:rsidR="00B6550B" w:rsidRPr="00B6550B" w:rsidRDefault="00B6550B" w:rsidP="00C13729">
                  <w:pPr>
                    <w:spacing w:line="276" w:lineRule="auto"/>
                    <w:jc w:val="center"/>
                    <w:rPr>
                      <w:rFonts w:ascii="Graphik Regular" w:hAnsi="Graphik Regular" w:cs="Arial"/>
                      <w:b/>
                      <w:sz w:val="16"/>
                      <w:szCs w:val="16"/>
                    </w:rPr>
                  </w:pPr>
                </w:p>
              </w:tc>
            </w:tr>
          </w:tbl>
          <w:p w:rsidR="00B6550B" w:rsidRPr="00B6550B" w:rsidRDefault="00B6550B" w:rsidP="00C13729">
            <w:pPr>
              <w:spacing w:after="0"/>
              <w:jc w:val="center"/>
              <w:rPr>
                <w:rFonts w:ascii="Graphik Regular" w:hAnsi="Graphik Regular" w:cs="Arial"/>
                <w:b/>
                <w:sz w:val="16"/>
                <w:szCs w:val="16"/>
              </w:rPr>
            </w:pPr>
          </w:p>
          <w:p w:rsidR="00B6550B" w:rsidRPr="00B6550B" w:rsidRDefault="00B6550B" w:rsidP="00C13729">
            <w:pPr>
              <w:spacing w:before="240" w:after="0" w:line="240" w:lineRule="auto"/>
              <w:jc w:val="both"/>
              <w:rPr>
                <w:rFonts w:ascii="Graphik Regular" w:hAnsi="Graphik Regular" w:cs="Arial"/>
                <w:sz w:val="16"/>
                <w:szCs w:val="16"/>
              </w:rPr>
            </w:pPr>
          </w:p>
          <w:p w:rsidR="00B6550B" w:rsidRPr="00B6550B" w:rsidRDefault="00B6550B" w:rsidP="00C13729">
            <w:pPr>
              <w:spacing w:before="240" w:after="0" w:line="240" w:lineRule="auto"/>
              <w:jc w:val="both"/>
              <w:rPr>
                <w:rFonts w:ascii="Graphik Regular" w:hAnsi="Graphik Regular" w:cs="Arial"/>
                <w:sz w:val="16"/>
                <w:szCs w:val="16"/>
              </w:rPr>
            </w:pPr>
            <w:r w:rsidRPr="00B6550B">
              <w:rPr>
                <w:rFonts w:ascii="Graphik Regular" w:hAnsi="Graphik Regular" w:cs="Arial"/>
                <w:sz w:val="16"/>
                <w:szCs w:val="16"/>
              </w:rPr>
              <w:t xml:space="preserve">PAEI= Porcentaje de acciones educativas innovadoras </w:t>
            </w:r>
            <w:r w:rsidRPr="00B6550B">
              <w:rPr>
                <w:rFonts w:ascii="Graphik Regular" w:hAnsi="Graphik Regular" w:cs="Arial"/>
                <w:bCs/>
                <w:sz w:val="16"/>
                <w:szCs w:val="16"/>
              </w:rPr>
              <w:t>emitidas por las Academias Estatales</w:t>
            </w:r>
            <w:r w:rsidRPr="00B6550B">
              <w:rPr>
                <w:rFonts w:ascii="Graphik Regular" w:hAnsi="Graphik Regular" w:cs="Arial"/>
                <w:sz w:val="16"/>
                <w:szCs w:val="16"/>
              </w:rPr>
              <w:t>, aplicadas al entorno escolar.</w:t>
            </w:r>
          </w:p>
          <w:p w:rsidR="00B6550B" w:rsidRPr="00B6550B" w:rsidRDefault="00B6550B" w:rsidP="00C13729">
            <w:pPr>
              <w:spacing w:before="240" w:after="0" w:line="240" w:lineRule="auto"/>
              <w:jc w:val="both"/>
              <w:rPr>
                <w:rFonts w:ascii="Graphik Regular" w:hAnsi="Graphik Regular" w:cs="Arial"/>
                <w:sz w:val="16"/>
                <w:szCs w:val="16"/>
              </w:rPr>
            </w:pPr>
            <w:r w:rsidRPr="00B6550B">
              <w:rPr>
                <w:rFonts w:ascii="Graphik Regular" w:hAnsi="Graphik Regular" w:cs="Arial"/>
                <w:sz w:val="16"/>
                <w:szCs w:val="16"/>
              </w:rPr>
              <w:t>TAEIA= Total de acciones educativas innovadoras aplicadas.</w:t>
            </w:r>
          </w:p>
          <w:p w:rsidR="00B6550B" w:rsidRPr="00B6550B" w:rsidRDefault="00B6550B" w:rsidP="00C13729">
            <w:pPr>
              <w:spacing w:before="240" w:after="0" w:line="240" w:lineRule="auto"/>
              <w:jc w:val="both"/>
              <w:rPr>
                <w:rFonts w:ascii="Graphik Regular" w:hAnsi="Graphik Regular" w:cs="Arial"/>
                <w:sz w:val="16"/>
                <w:szCs w:val="16"/>
              </w:rPr>
            </w:pPr>
            <w:r w:rsidRPr="00B6550B">
              <w:rPr>
                <w:rFonts w:ascii="Graphik Regular" w:hAnsi="Graphik Regular" w:cs="Arial"/>
                <w:sz w:val="16"/>
                <w:szCs w:val="16"/>
              </w:rPr>
              <w:t>TAEIPAE= Total de acciones educativas innovadoras presentadas por las Academias Estatales.</w:t>
            </w:r>
          </w:p>
        </w:tc>
      </w:tr>
      <w:tr w:rsidR="00B6550B" w:rsidRPr="00B6550B" w:rsidTr="00C13729">
        <w:trPr>
          <w:trHeight w:val="45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B6550B" w:rsidRPr="00B6550B" w:rsidRDefault="00B6550B" w:rsidP="00C13729">
            <w:pPr>
              <w:pStyle w:val="NormalWeb"/>
              <w:rPr>
                <w:rFonts w:ascii="Graphik Regular" w:hAnsi="Graphik Regular" w:cs="Arial"/>
                <w:color w:val="000000"/>
                <w:kern w:val="24"/>
                <w:sz w:val="16"/>
                <w:szCs w:val="16"/>
              </w:rPr>
            </w:pPr>
            <w:r w:rsidRPr="00B6550B">
              <w:rPr>
                <w:rFonts w:ascii="Graphik Regular" w:hAnsi="Graphik Regular" w:cs="Arial"/>
                <w:b/>
                <w:bCs/>
                <w:color w:val="000000"/>
                <w:kern w:val="24"/>
                <w:sz w:val="16"/>
                <w:szCs w:val="16"/>
                <w:lang w:val="es-ES_tradnl"/>
              </w:rPr>
              <w:t>Periodicidad</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B6550B" w:rsidRPr="00B6550B" w:rsidRDefault="00B6550B" w:rsidP="00C13729">
            <w:pPr>
              <w:spacing w:after="0"/>
              <w:jc w:val="both"/>
              <w:rPr>
                <w:rFonts w:ascii="Graphik Regular" w:hAnsi="Graphik Regular" w:cs="Arial"/>
                <w:sz w:val="16"/>
                <w:szCs w:val="16"/>
              </w:rPr>
            </w:pPr>
            <w:r w:rsidRPr="00B6550B">
              <w:rPr>
                <w:rFonts w:ascii="Graphik Regular" w:hAnsi="Graphik Regular" w:cs="Arial"/>
                <w:sz w:val="16"/>
                <w:szCs w:val="16"/>
              </w:rPr>
              <w:t>Anual</w:t>
            </w:r>
          </w:p>
        </w:tc>
      </w:tr>
      <w:tr w:rsidR="00B6550B" w:rsidRPr="00B6550B" w:rsidTr="00C13729">
        <w:trPr>
          <w:trHeight w:val="24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B6550B" w:rsidRPr="00B6550B" w:rsidRDefault="00B6550B" w:rsidP="00C13729">
            <w:pPr>
              <w:pStyle w:val="NormalWeb"/>
              <w:rPr>
                <w:rFonts w:ascii="Graphik Regular" w:hAnsi="Graphik Regular" w:cs="Arial"/>
                <w:color w:val="000000"/>
                <w:kern w:val="24"/>
                <w:sz w:val="16"/>
                <w:szCs w:val="16"/>
              </w:rPr>
            </w:pPr>
            <w:r w:rsidRPr="00B6550B">
              <w:rPr>
                <w:rFonts w:ascii="Graphik Regular" w:hAnsi="Graphik Regular" w:cs="Arial"/>
                <w:b/>
                <w:bCs/>
                <w:color w:val="000000"/>
                <w:kern w:val="24"/>
                <w:sz w:val="16"/>
                <w:szCs w:val="16"/>
                <w:lang w:val="es-ES_tradnl"/>
              </w:rPr>
              <w:t>Fuente</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B6550B" w:rsidRPr="00B6550B" w:rsidRDefault="00B6550B" w:rsidP="00C13729">
            <w:pPr>
              <w:spacing w:after="0"/>
              <w:jc w:val="both"/>
              <w:rPr>
                <w:rFonts w:ascii="Graphik Regular" w:hAnsi="Graphik Regular" w:cs="Arial"/>
                <w:sz w:val="16"/>
                <w:szCs w:val="16"/>
              </w:rPr>
            </w:pPr>
            <w:r w:rsidRPr="00B6550B">
              <w:rPr>
                <w:rFonts w:ascii="Graphik Regular" w:hAnsi="Graphik Regular" w:cs="Arial"/>
                <w:sz w:val="16"/>
                <w:szCs w:val="16"/>
              </w:rPr>
              <w:t>Secretaría de Educación Pública de Hidalgo</w:t>
            </w:r>
          </w:p>
        </w:tc>
      </w:tr>
      <w:tr w:rsidR="00B6550B" w:rsidRPr="00B6550B" w:rsidTr="00C13729">
        <w:trPr>
          <w:trHeight w:val="82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B6550B" w:rsidRPr="00B6550B" w:rsidRDefault="00B6550B" w:rsidP="00C13729">
            <w:pPr>
              <w:pStyle w:val="NormalWeb"/>
              <w:rPr>
                <w:rFonts w:ascii="Graphik Regular" w:hAnsi="Graphik Regular" w:cs="Arial"/>
                <w:color w:val="000000"/>
                <w:kern w:val="24"/>
                <w:sz w:val="16"/>
                <w:szCs w:val="16"/>
              </w:rPr>
            </w:pPr>
            <w:r w:rsidRPr="00B6550B">
              <w:rPr>
                <w:rFonts w:ascii="Graphik Regular" w:hAnsi="Graphik Regular" w:cs="Arial"/>
                <w:b/>
                <w:bCs/>
                <w:color w:val="000000"/>
                <w:kern w:val="24"/>
                <w:sz w:val="16"/>
                <w:szCs w:val="16"/>
                <w:lang w:val="es-ES_tradnl"/>
              </w:rPr>
              <w:t>Referencias Adicionales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B6550B" w:rsidRPr="00B6550B" w:rsidRDefault="002224D5" w:rsidP="00C13729">
            <w:pPr>
              <w:spacing w:after="0"/>
              <w:jc w:val="both"/>
              <w:rPr>
                <w:rFonts w:ascii="Graphik Regular" w:hAnsi="Graphik Regular" w:cs="Arial"/>
                <w:sz w:val="16"/>
                <w:szCs w:val="16"/>
              </w:rPr>
            </w:pPr>
            <w:hyperlink r:id="rId23" w:history="1">
              <w:r w:rsidR="00B6550B" w:rsidRPr="00B6550B">
                <w:rPr>
                  <w:rStyle w:val="Hipervnculo"/>
                  <w:rFonts w:ascii="Graphik Regular" w:hAnsi="Graphik Regular" w:cs="Arial"/>
                  <w:sz w:val="16"/>
                  <w:szCs w:val="16"/>
                </w:rPr>
                <w:t>http://www.hgo.sep.gob.mx/content/acerca/basica/dirg_educacion_basica/index.html</w:t>
              </w:r>
            </w:hyperlink>
          </w:p>
          <w:p w:rsidR="00B6550B" w:rsidRPr="00B6550B" w:rsidRDefault="002224D5" w:rsidP="00C13729">
            <w:pPr>
              <w:spacing w:after="0"/>
              <w:jc w:val="both"/>
              <w:rPr>
                <w:rFonts w:ascii="Graphik Regular" w:hAnsi="Graphik Regular" w:cs="Arial"/>
                <w:sz w:val="16"/>
                <w:szCs w:val="16"/>
              </w:rPr>
            </w:pPr>
            <w:hyperlink r:id="rId24" w:history="1">
              <w:r w:rsidR="00B6550B" w:rsidRPr="00B6550B">
                <w:rPr>
                  <w:rStyle w:val="Hipervnculo"/>
                  <w:rFonts w:ascii="Graphik Regular" w:hAnsi="Graphik Regular" w:cs="Arial"/>
                  <w:sz w:val="16"/>
                  <w:szCs w:val="16"/>
                </w:rPr>
                <w:t>http://www.hgo.sep.gob.mx/content/acerca/sub_edu_media.html</w:t>
              </w:r>
            </w:hyperlink>
            <w:r w:rsidR="00B6550B" w:rsidRPr="00B6550B">
              <w:rPr>
                <w:rFonts w:ascii="Graphik Regular" w:hAnsi="Graphik Regular" w:cs="Arial"/>
                <w:sz w:val="16"/>
                <w:szCs w:val="16"/>
              </w:rPr>
              <w:t xml:space="preserve"> </w:t>
            </w:r>
          </w:p>
        </w:tc>
      </w:tr>
      <w:tr w:rsidR="00B6550B" w:rsidRPr="00B6550B" w:rsidTr="00C13729">
        <w:trPr>
          <w:trHeight w:val="26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B6550B" w:rsidRPr="00B6550B" w:rsidRDefault="00B6550B" w:rsidP="00C13729">
            <w:pPr>
              <w:pStyle w:val="NormalWeb"/>
              <w:jc w:val="both"/>
              <w:rPr>
                <w:rFonts w:ascii="Graphik Regular" w:hAnsi="Graphik Regular" w:cs="Arial"/>
                <w:color w:val="FFFFFF" w:themeColor="background1"/>
                <w:kern w:val="24"/>
                <w:sz w:val="16"/>
                <w:szCs w:val="16"/>
              </w:rPr>
            </w:pPr>
            <w:r w:rsidRPr="00B6550B">
              <w:rPr>
                <w:rFonts w:ascii="Graphik Regular" w:hAnsi="Graphik Regular" w:cs="Arial"/>
                <w:b/>
                <w:bCs/>
                <w:color w:val="FFFFFF" w:themeColor="background1"/>
                <w:kern w:val="24"/>
                <w:sz w:val="16"/>
                <w:szCs w:val="16"/>
                <w:lang w:val="es-ES_tradnl"/>
              </w:rPr>
              <w:t>Línea Base 2016</w:t>
            </w:r>
          </w:p>
        </w:tc>
        <w:tc>
          <w:tcPr>
            <w:tcW w:w="3709"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tcPr>
          <w:p w:rsidR="00B6550B" w:rsidRPr="00B6550B" w:rsidRDefault="00B6550B" w:rsidP="00C13729">
            <w:pPr>
              <w:pStyle w:val="NormalWeb"/>
              <w:jc w:val="center"/>
              <w:rPr>
                <w:rFonts w:ascii="Graphik Regular" w:hAnsi="Graphik Regular" w:cs="Arial"/>
                <w:color w:val="FFFFFF" w:themeColor="background1"/>
                <w:kern w:val="24"/>
                <w:sz w:val="16"/>
                <w:szCs w:val="16"/>
              </w:rPr>
            </w:pPr>
            <w:r w:rsidRPr="00B6550B">
              <w:rPr>
                <w:rFonts w:ascii="Graphik Regular" w:hAnsi="Graphik Regular" w:cs="Arial"/>
                <w:b/>
                <w:bCs/>
                <w:color w:val="FFFFFF" w:themeColor="background1"/>
                <w:kern w:val="24"/>
                <w:sz w:val="16"/>
                <w:szCs w:val="16"/>
                <w:lang w:val="es-ES_tradnl"/>
              </w:rPr>
              <w:t>Meta 2017-2022</w:t>
            </w:r>
          </w:p>
        </w:tc>
        <w:tc>
          <w:tcPr>
            <w:tcW w:w="4148" w:type="dxa"/>
            <w:tcBorders>
              <w:top w:val="single" w:sz="8" w:space="0" w:color="000000"/>
              <w:left w:val="single" w:sz="4" w:space="0" w:color="auto"/>
              <w:bottom w:val="single" w:sz="8" w:space="0" w:color="000000"/>
              <w:right w:val="single" w:sz="8" w:space="0" w:color="000000"/>
            </w:tcBorders>
            <w:shd w:val="clear" w:color="auto" w:fill="C00000"/>
          </w:tcPr>
          <w:p w:rsidR="00B6550B" w:rsidRPr="00B6550B" w:rsidRDefault="00B6550B" w:rsidP="00C13729">
            <w:pPr>
              <w:pStyle w:val="NormalWeb"/>
              <w:jc w:val="center"/>
              <w:rPr>
                <w:rFonts w:ascii="Graphik Regular" w:hAnsi="Graphik Regular" w:cs="Arial"/>
                <w:color w:val="FFFFFF" w:themeColor="background1"/>
                <w:kern w:val="24"/>
                <w:sz w:val="16"/>
                <w:szCs w:val="16"/>
              </w:rPr>
            </w:pPr>
            <w:r w:rsidRPr="00B6550B">
              <w:rPr>
                <w:rFonts w:ascii="Graphik Regular" w:hAnsi="Graphik Regular" w:cs="Arial"/>
                <w:b/>
                <w:bCs/>
                <w:color w:val="FFFFFF" w:themeColor="background1"/>
                <w:kern w:val="24"/>
                <w:sz w:val="16"/>
                <w:szCs w:val="16"/>
                <w:lang w:val="es-ES_tradnl"/>
              </w:rPr>
              <w:t>Meta 2030</w:t>
            </w:r>
          </w:p>
        </w:tc>
      </w:tr>
      <w:tr w:rsidR="00B6550B" w:rsidRPr="00B6550B" w:rsidTr="00C13729">
        <w:trPr>
          <w:trHeight w:val="136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B6550B" w:rsidRPr="00B6550B" w:rsidRDefault="00B6550B" w:rsidP="00C13729">
            <w:pPr>
              <w:spacing w:after="0" w:line="240" w:lineRule="auto"/>
              <w:jc w:val="center"/>
              <w:rPr>
                <w:rFonts w:ascii="Graphik Regular" w:hAnsi="Graphik Regular" w:cs="Arial"/>
                <w:b/>
                <w:sz w:val="16"/>
                <w:szCs w:val="16"/>
              </w:rPr>
            </w:pPr>
            <w:r w:rsidRPr="00B6550B">
              <w:rPr>
                <w:rFonts w:ascii="Graphik Regular" w:hAnsi="Graphik Regular" w:cs="Arial"/>
                <w:b/>
                <w:sz w:val="16"/>
                <w:szCs w:val="16"/>
              </w:rPr>
              <w:t>ND</w:t>
            </w:r>
          </w:p>
        </w:tc>
        <w:tc>
          <w:tcPr>
            <w:tcW w:w="3709"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vAlign w:val="center"/>
          </w:tcPr>
          <w:p w:rsidR="00B6550B" w:rsidRPr="00B6550B" w:rsidRDefault="00B6550B" w:rsidP="00C13729">
            <w:pPr>
              <w:spacing w:after="0" w:line="240" w:lineRule="auto"/>
              <w:rPr>
                <w:rFonts w:ascii="Graphik Regular" w:hAnsi="Graphik Regular" w:cs="Arial"/>
                <w:sz w:val="16"/>
                <w:szCs w:val="16"/>
              </w:rPr>
            </w:pPr>
            <w:r w:rsidRPr="00B6550B">
              <w:rPr>
                <w:rFonts w:ascii="Graphik Regular" w:hAnsi="Graphik Regular" w:cs="Arial"/>
                <w:sz w:val="16"/>
                <w:szCs w:val="16"/>
              </w:rPr>
              <w:t xml:space="preserve">                               2017 = </w:t>
            </w:r>
            <w:r w:rsidRPr="00B6550B">
              <w:rPr>
                <w:rFonts w:ascii="Graphik Regular" w:hAnsi="Graphik Regular" w:cs="Arial"/>
                <w:b/>
                <w:sz w:val="16"/>
                <w:szCs w:val="16"/>
              </w:rPr>
              <w:t>NC</w:t>
            </w:r>
          </w:p>
          <w:p w:rsidR="00B6550B" w:rsidRPr="00B6550B" w:rsidRDefault="00B6550B" w:rsidP="00C13729">
            <w:pPr>
              <w:spacing w:after="0" w:line="240" w:lineRule="auto"/>
              <w:jc w:val="center"/>
              <w:rPr>
                <w:rFonts w:ascii="Graphik Regular" w:hAnsi="Graphik Regular" w:cs="Arial"/>
                <w:b/>
                <w:sz w:val="16"/>
                <w:szCs w:val="16"/>
              </w:rPr>
            </w:pPr>
            <w:r w:rsidRPr="00B6550B">
              <w:rPr>
                <w:rFonts w:ascii="Graphik Regular" w:hAnsi="Graphik Regular" w:cs="Arial"/>
                <w:sz w:val="16"/>
                <w:szCs w:val="16"/>
              </w:rPr>
              <w:t xml:space="preserve">2018 = </w:t>
            </w:r>
            <w:r w:rsidRPr="00B6550B">
              <w:rPr>
                <w:rFonts w:ascii="Graphik Regular" w:hAnsi="Graphik Regular" w:cs="Arial"/>
                <w:b/>
                <w:sz w:val="16"/>
                <w:szCs w:val="16"/>
              </w:rPr>
              <w:t>3.0%</w:t>
            </w:r>
          </w:p>
          <w:p w:rsidR="00B6550B" w:rsidRPr="00B6550B" w:rsidRDefault="00B6550B" w:rsidP="00C13729">
            <w:pPr>
              <w:spacing w:after="0" w:line="240" w:lineRule="auto"/>
              <w:jc w:val="center"/>
              <w:rPr>
                <w:rFonts w:ascii="Graphik Regular" w:hAnsi="Graphik Regular" w:cs="Arial"/>
                <w:sz w:val="16"/>
                <w:szCs w:val="16"/>
              </w:rPr>
            </w:pPr>
            <w:r w:rsidRPr="00B6550B">
              <w:rPr>
                <w:rFonts w:ascii="Graphik Regular" w:hAnsi="Graphik Regular" w:cs="Arial"/>
                <w:sz w:val="16"/>
                <w:szCs w:val="16"/>
              </w:rPr>
              <w:t xml:space="preserve">2019 = </w:t>
            </w:r>
            <w:r w:rsidRPr="00B6550B">
              <w:rPr>
                <w:rFonts w:ascii="Graphik Regular" w:hAnsi="Graphik Regular" w:cs="Arial"/>
                <w:b/>
                <w:sz w:val="16"/>
                <w:szCs w:val="16"/>
              </w:rPr>
              <w:t>5.0%</w:t>
            </w:r>
          </w:p>
          <w:p w:rsidR="00B6550B" w:rsidRPr="00B6550B" w:rsidRDefault="00B6550B" w:rsidP="00C13729">
            <w:pPr>
              <w:spacing w:after="0" w:line="240" w:lineRule="auto"/>
              <w:jc w:val="center"/>
              <w:rPr>
                <w:rFonts w:ascii="Graphik Regular" w:hAnsi="Graphik Regular" w:cs="Arial"/>
                <w:sz w:val="16"/>
                <w:szCs w:val="16"/>
              </w:rPr>
            </w:pPr>
            <w:r w:rsidRPr="00B6550B">
              <w:rPr>
                <w:rFonts w:ascii="Graphik Regular" w:hAnsi="Graphik Regular" w:cs="Arial"/>
                <w:sz w:val="16"/>
                <w:szCs w:val="16"/>
              </w:rPr>
              <w:t xml:space="preserve">2020 = </w:t>
            </w:r>
            <w:r w:rsidRPr="00B6550B">
              <w:rPr>
                <w:rFonts w:ascii="Graphik Regular" w:hAnsi="Graphik Regular" w:cs="Arial"/>
                <w:b/>
                <w:sz w:val="16"/>
                <w:szCs w:val="16"/>
              </w:rPr>
              <w:t>7.0%</w:t>
            </w:r>
          </w:p>
          <w:p w:rsidR="00B6550B" w:rsidRPr="00B6550B" w:rsidRDefault="00B6550B" w:rsidP="00C13729">
            <w:pPr>
              <w:spacing w:after="0" w:line="240" w:lineRule="auto"/>
              <w:jc w:val="center"/>
              <w:rPr>
                <w:rFonts w:ascii="Graphik Regular" w:hAnsi="Graphik Regular" w:cs="Arial"/>
                <w:b/>
                <w:sz w:val="16"/>
                <w:szCs w:val="16"/>
              </w:rPr>
            </w:pPr>
            <w:r w:rsidRPr="00B6550B">
              <w:rPr>
                <w:rFonts w:ascii="Graphik Regular" w:hAnsi="Graphik Regular" w:cs="Arial"/>
                <w:sz w:val="16"/>
                <w:szCs w:val="16"/>
              </w:rPr>
              <w:t xml:space="preserve">2021 = </w:t>
            </w:r>
            <w:r w:rsidRPr="00B6550B">
              <w:rPr>
                <w:rFonts w:ascii="Graphik Regular" w:hAnsi="Graphik Regular" w:cs="Arial"/>
                <w:b/>
                <w:sz w:val="16"/>
                <w:szCs w:val="16"/>
              </w:rPr>
              <w:t>9.0%</w:t>
            </w:r>
          </w:p>
          <w:p w:rsidR="00B6550B" w:rsidRPr="00B6550B" w:rsidRDefault="00B6550B" w:rsidP="00C13729">
            <w:pPr>
              <w:spacing w:after="0" w:line="240" w:lineRule="auto"/>
              <w:jc w:val="center"/>
              <w:rPr>
                <w:rFonts w:ascii="Graphik Regular" w:hAnsi="Graphik Regular" w:cs="Arial"/>
                <w:sz w:val="16"/>
                <w:szCs w:val="16"/>
              </w:rPr>
            </w:pPr>
            <w:r w:rsidRPr="00B6550B">
              <w:rPr>
                <w:rFonts w:ascii="Graphik Regular" w:hAnsi="Graphik Regular" w:cs="Arial"/>
                <w:sz w:val="16"/>
                <w:szCs w:val="16"/>
              </w:rPr>
              <w:t xml:space="preserve">2022 = </w:t>
            </w:r>
            <w:r w:rsidRPr="00B6550B">
              <w:rPr>
                <w:rFonts w:ascii="Graphik Regular" w:hAnsi="Graphik Regular" w:cs="Arial"/>
                <w:b/>
                <w:sz w:val="16"/>
                <w:szCs w:val="16"/>
              </w:rPr>
              <w:t>11.0%</w:t>
            </w:r>
          </w:p>
        </w:tc>
        <w:tc>
          <w:tcPr>
            <w:tcW w:w="4148" w:type="dxa"/>
            <w:tcBorders>
              <w:top w:val="single" w:sz="8" w:space="0" w:color="000000"/>
              <w:left w:val="single" w:sz="4" w:space="0" w:color="auto"/>
              <w:bottom w:val="single" w:sz="8" w:space="0" w:color="000000"/>
              <w:right w:val="single" w:sz="8" w:space="0" w:color="000000"/>
            </w:tcBorders>
            <w:shd w:val="clear" w:color="auto" w:fill="auto"/>
            <w:vAlign w:val="center"/>
          </w:tcPr>
          <w:p w:rsidR="00B6550B" w:rsidRPr="00B6550B" w:rsidRDefault="00B6550B" w:rsidP="00C13729">
            <w:pPr>
              <w:spacing w:after="0" w:line="240" w:lineRule="auto"/>
              <w:jc w:val="center"/>
              <w:rPr>
                <w:rFonts w:ascii="Graphik Regular" w:hAnsi="Graphik Regular" w:cs="Arial"/>
                <w:b/>
                <w:sz w:val="16"/>
                <w:szCs w:val="16"/>
              </w:rPr>
            </w:pPr>
            <w:r w:rsidRPr="00B6550B">
              <w:rPr>
                <w:rFonts w:ascii="Graphik Regular" w:hAnsi="Graphik Regular" w:cs="Arial"/>
                <w:b/>
                <w:sz w:val="16"/>
                <w:szCs w:val="16"/>
              </w:rPr>
              <w:t>15.0%</w:t>
            </w:r>
          </w:p>
        </w:tc>
      </w:tr>
    </w:tbl>
    <w:p w:rsidR="00B6550B" w:rsidRPr="00B6550B" w:rsidRDefault="00B6550B" w:rsidP="00B6550B">
      <w:pPr>
        <w:tabs>
          <w:tab w:val="left" w:pos="6030"/>
        </w:tabs>
        <w:jc w:val="both"/>
        <w:rPr>
          <w:rFonts w:ascii="Graphik Regular" w:eastAsia="Times New Roman" w:hAnsi="Graphik Regular" w:cs="Arial"/>
          <w:sz w:val="14"/>
          <w:szCs w:val="14"/>
          <w:lang w:val="es-ES" w:eastAsia="es-MX"/>
        </w:rPr>
      </w:pPr>
      <w:r w:rsidRPr="00B6550B">
        <w:rPr>
          <w:rFonts w:ascii="Graphik Regular" w:eastAsia="Times New Roman" w:hAnsi="Graphik Regular" w:cs="Arial"/>
          <w:sz w:val="14"/>
          <w:szCs w:val="14"/>
          <w:lang w:val="es-ES" w:eastAsia="es-MX"/>
        </w:rPr>
        <w:t>Notas:</w:t>
      </w:r>
    </w:p>
    <w:p w:rsidR="00B6550B" w:rsidRPr="00B6550B" w:rsidRDefault="00B6550B" w:rsidP="00B6550B">
      <w:pPr>
        <w:jc w:val="both"/>
        <w:rPr>
          <w:rFonts w:ascii="Graphik Regular" w:hAnsi="Graphik Regular" w:cs="Arial"/>
          <w:sz w:val="14"/>
          <w:szCs w:val="14"/>
        </w:rPr>
      </w:pPr>
      <w:r w:rsidRPr="00B6550B">
        <w:rPr>
          <w:rFonts w:ascii="Graphik Regular" w:hAnsi="Graphik Regular" w:cs="Arial"/>
          <w:sz w:val="14"/>
          <w:szCs w:val="14"/>
        </w:rPr>
        <w:t xml:space="preserve">ND= No disponible. </w:t>
      </w:r>
    </w:p>
    <w:p w:rsidR="00B6550B" w:rsidRPr="00B6550B" w:rsidRDefault="00B6550B" w:rsidP="00B6550B">
      <w:pPr>
        <w:jc w:val="both"/>
        <w:rPr>
          <w:rFonts w:ascii="Graphik Regular" w:hAnsi="Graphik Regular" w:cs="Arial"/>
          <w:sz w:val="14"/>
          <w:szCs w:val="14"/>
        </w:rPr>
      </w:pPr>
      <w:r w:rsidRPr="00B6550B">
        <w:rPr>
          <w:rFonts w:ascii="Graphik Regular" w:hAnsi="Graphik Regular" w:cs="Arial"/>
          <w:sz w:val="14"/>
          <w:szCs w:val="14"/>
        </w:rPr>
        <w:t>NC= No se considera.</w:t>
      </w:r>
    </w:p>
    <w:p w:rsidR="00B6550B" w:rsidRPr="00B6550B" w:rsidRDefault="00B6550B" w:rsidP="00B6550B">
      <w:pPr>
        <w:jc w:val="both"/>
        <w:rPr>
          <w:rFonts w:ascii="Graphik Regular" w:hAnsi="Graphik Regular"/>
          <w:sz w:val="14"/>
          <w:szCs w:val="14"/>
        </w:rPr>
      </w:pPr>
      <w:r w:rsidRPr="00B6550B">
        <w:rPr>
          <w:rFonts w:ascii="Graphik Regular" w:hAnsi="Graphik Regular"/>
          <w:sz w:val="14"/>
          <w:szCs w:val="14"/>
        </w:rPr>
        <w:t xml:space="preserve">Durante 2017 se crean estos órganos colegiados y se realiza el esquema conceptual y operativo que permita el alcance de las metas previstas. </w:t>
      </w:r>
    </w:p>
    <w:p w:rsidR="00B6550B" w:rsidRPr="00B6550B" w:rsidRDefault="00B6550B" w:rsidP="00B6550B">
      <w:pPr>
        <w:jc w:val="both"/>
        <w:rPr>
          <w:rFonts w:ascii="Graphik Regular" w:hAnsi="Graphik Regular"/>
          <w:sz w:val="14"/>
          <w:szCs w:val="14"/>
        </w:rPr>
      </w:pPr>
      <w:r w:rsidRPr="00B6550B">
        <w:rPr>
          <w:rFonts w:ascii="Graphik Regular" w:hAnsi="Graphik Regular"/>
          <w:sz w:val="14"/>
          <w:szCs w:val="14"/>
        </w:rPr>
        <w:t>Estos procesos integrarán campañas de difusión para fomentar las acciones innovadoras y creativas en el entorno escolar desde un concepto integral, intercultural y sostenible.</w:t>
      </w:r>
    </w:p>
    <w:p w:rsidR="00B6550B" w:rsidRPr="00A9229F" w:rsidRDefault="00B6550B" w:rsidP="00B6550B">
      <w:pPr>
        <w:jc w:val="both"/>
        <w:rPr>
          <w:rFonts w:ascii="Graphik Regular" w:hAnsi="Graphik Regular" w:cs="Arial"/>
          <w:sz w:val="14"/>
          <w:szCs w:val="14"/>
        </w:rPr>
      </w:pPr>
      <w:r w:rsidRPr="00B6550B">
        <w:rPr>
          <w:rFonts w:ascii="Graphik Regular" w:hAnsi="Graphik Regular"/>
          <w:sz w:val="14"/>
          <w:szCs w:val="14"/>
        </w:rPr>
        <w:t>Cada acción innovadora candidata a aplicarse será evaluada por los niveles de educación básica, para el caso de nivel media superior y superior se evaluarán a través de los subsistemas.</w:t>
      </w:r>
    </w:p>
    <w:tbl>
      <w:tblPr>
        <w:tblW w:w="10834" w:type="dxa"/>
        <w:tblInd w:w="-719" w:type="dxa"/>
        <w:tblLayout w:type="fixed"/>
        <w:tblCellMar>
          <w:left w:w="0" w:type="dxa"/>
          <w:right w:w="0" w:type="dxa"/>
        </w:tblCellMar>
        <w:tblLook w:val="04A0" w:firstRow="1" w:lastRow="0" w:firstColumn="1" w:lastColumn="0" w:noHBand="0" w:noVBand="1"/>
      </w:tblPr>
      <w:tblGrid>
        <w:gridCol w:w="2977"/>
        <w:gridCol w:w="3709"/>
        <w:gridCol w:w="4148"/>
      </w:tblGrid>
      <w:tr w:rsidR="00A7483F" w:rsidRPr="00A7483F" w:rsidTr="00525ECA">
        <w:trPr>
          <w:trHeight w:val="250"/>
        </w:trPr>
        <w:tc>
          <w:tcPr>
            <w:tcW w:w="10834"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Ficha del Indicador</w:t>
            </w:r>
          </w:p>
        </w:tc>
      </w:tr>
      <w:tr w:rsidR="00A7483F" w:rsidRPr="00A7483F" w:rsidTr="00525ECA">
        <w:trPr>
          <w:trHeight w:val="22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Elementos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Características</w:t>
            </w:r>
          </w:p>
        </w:tc>
      </w:tr>
      <w:tr w:rsidR="00A7483F" w:rsidRPr="00A7483F" w:rsidTr="00525ECA">
        <w:trPr>
          <w:trHeight w:val="68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Nombre del Indicador</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Porcentaje de escuelas que desarrollan acciones orientadas a disminuir las brechas de desigualdad entre hombres y mujeres.</w:t>
            </w:r>
          </w:p>
        </w:tc>
      </w:tr>
      <w:tr w:rsidR="00A7483F" w:rsidRPr="00A7483F" w:rsidTr="007D2D1C">
        <w:trPr>
          <w:trHeight w:val="90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b/>
                <w:bCs/>
                <w:color w:val="000000"/>
                <w:kern w:val="24"/>
                <w:sz w:val="16"/>
                <w:szCs w:val="16"/>
                <w:lang w:val="es-ES_tradnl"/>
              </w:rPr>
            </w:pP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Descripción del Indicador</w:t>
            </w:r>
          </w:p>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 </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Mide el porcentaje de acciones que las escuelas comprometen y realizan en su plan de trabajo y están orientadas a disminuir las brechas de desigualdad entre hombres y mujeres.</w:t>
            </w:r>
          </w:p>
        </w:tc>
      </w:tr>
      <w:tr w:rsidR="00A7483F" w:rsidRPr="00A7483F" w:rsidTr="007D2D1C">
        <w:trPr>
          <w:trHeight w:val="812"/>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Objetivo Específico del Programa Sectorial</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jc w:val="both"/>
              <w:rPr>
                <w:rFonts w:ascii="Graphik Regular" w:hAnsi="Graphik Regular" w:cs="Arial"/>
                <w:sz w:val="16"/>
                <w:szCs w:val="16"/>
              </w:rPr>
            </w:pPr>
            <w:r w:rsidRPr="00A7483F">
              <w:rPr>
                <w:rFonts w:ascii="Graphik Regular" w:hAnsi="Graphik Regular" w:cs="Arial"/>
                <w:sz w:val="16"/>
                <w:szCs w:val="16"/>
              </w:rPr>
              <w:t>1. (transversal) Garantizar el derecho  de todas las niñas y mujeres a recibir servicios educativos  con perspectiva de género en el estado de Hidalgo.</w:t>
            </w:r>
          </w:p>
        </w:tc>
      </w:tr>
      <w:tr w:rsidR="00A7483F" w:rsidRPr="00A7483F" w:rsidTr="00525ECA">
        <w:trPr>
          <w:trHeight w:val="2223"/>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Base de Cálculo y Definición de Variables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rPr>
                <w:rFonts w:ascii="Graphik Regular" w:hAnsi="Graphik Regular" w:cs="Arial"/>
                <w:sz w:val="16"/>
                <w:szCs w:val="16"/>
              </w:rPr>
            </w:pPr>
          </w:p>
          <w:tbl>
            <w:tblPr>
              <w:tblStyle w:val="Tablaconcuadrcula"/>
              <w:tblW w:w="0" w:type="auto"/>
              <w:tblInd w:w="1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7"/>
              <w:gridCol w:w="1767"/>
              <w:gridCol w:w="1768"/>
            </w:tblGrid>
            <w:tr w:rsidR="00A7483F" w:rsidRPr="00A7483F" w:rsidTr="00525ECA">
              <w:trPr>
                <w:trHeight w:val="56"/>
              </w:trPr>
              <w:tc>
                <w:tcPr>
                  <w:tcW w:w="1767" w:type="dxa"/>
                  <w:vMerge w:val="restart"/>
                  <w:vAlign w:val="center"/>
                </w:tcPr>
                <w:p w:rsidR="00A7483F" w:rsidRPr="00A7483F" w:rsidRDefault="00A7483F" w:rsidP="00525ECA">
                  <w:pPr>
                    <w:spacing w:line="276" w:lineRule="auto"/>
                    <w:jc w:val="right"/>
                    <w:rPr>
                      <w:rFonts w:ascii="Graphik Regular" w:hAnsi="Graphik Regular" w:cs="Arial"/>
                      <w:b/>
                      <w:sz w:val="16"/>
                      <w:szCs w:val="16"/>
                    </w:rPr>
                  </w:pPr>
                  <w:r w:rsidRPr="00A7483F">
                    <w:rPr>
                      <w:rFonts w:ascii="Graphik Regular" w:hAnsi="Graphik Regular" w:cs="Arial"/>
                      <w:b/>
                      <w:sz w:val="16"/>
                      <w:szCs w:val="16"/>
                    </w:rPr>
                    <w:t>PEADHM=</w:t>
                  </w:r>
                </w:p>
              </w:tc>
              <w:tc>
                <w:tcPr>
                  <w:tcW w:w="1767" w:type="dxa"/>
                  <w:tcBorders>
                    <w:bottom w:val="single" w:sz="4" w:space="0" w:color="auto"/>
                  </w:tcBorders>
                  <w:vAlign w:val="center"/>
                </w:tcPr>
                <w:p w:rsidR="00A7483F" w:rsidRPr="00A7483F" w:rsidRDefault="00A7483F" w:rsidP="00525ECA">
                  <w:pPr>
                    <w:spacing w:line="276" w:lineRule="auto"/>
                    <w:jc w:val="center"/>
                    <w:rPr>
                      <w:rFonts w:ascii="Graphik Regular" w:hAnsi="Graphik Regular" w:cs="Arial"/>
                      <w:b/>
                      <w:sz w:val="16"/>
                      <w:szCs w:val="16"/>
                    </w:rPr>
                  </w:pPr>
                  <w:r w:rsidRPr="00A7483F">
                    <w:rPr>
                      <w:rFonts w:ascii="Graphik Regular" w:hAnsi="Graphik Regular" w:cs="Arial"/>
                      <w:b/>
                      <w:sz w:val="16"/>
                      <w:szCs w:val="16"/>
                    </w:rPr>
                    <w:t>TEADBD</w:t>
                  </w:r>
                </w:p>
              </w:tc>
              <w:tc>
                <w:tcPr>
                  <w:tcW w:w="1768" w:type="dxa"/>
                  <w:vMerge w:val="restart"/>
                  <w:vAlign w:val="center"/>
                </w:tcPr>
                <w:p w:rsidR="00A7483F" w:rsidRPr="00A7483F" w:rsidRDefault="00A7483F" w:rsidP="00525ECA">
                  <w:pPr>
                    <w:spacing w:line="276" w:lineRule="auto"/>
                    <w:rPr>
                      <w:rFonts w:ascii="Graphik Regular" w:hAnsi="Graphik Regular" w:cs="Arial"/>
                      <w:b/>
                      <w:sz w:val="16"/>
                      <w:szCs w:val="16"/>
                    </w:rPr>
                  </w:pPr>
                  <w:r w:rsidRPr="00A7483F">
                    <w:rPr>
                      <w:rFonts w:ascii="Graphik Regular" w:hAnsi="Graphik Regular" w:cs="Arial"/>
                      <w:b/>
                      <w:sz w:val="16"/>
                      <w:szCs w:val="16"/>
                    </w:rPr>
                    <w:t>X 100</w:t>
                  </w:r>
                </w:p>
              </w:tc>
            </w:tr>
            <w:tr w:rsidR="00A7483F" w:rsidRPr="00A7483F" w:rsidTr="00525ECA">
              <w:tc>
                <w:tcPr>
                  <w:tcW w:w="1767" w:type="dxa"/>
                  <w:vMerge/>
                </w:tcPr>
                <w:p w:rsidR="00A7483F" w:rsidRPr="00A7483F" w:rsidRDefault="00A7483F" w:rsidP="00525ECA">
                  <w:pPr>
                    <w:spacing w:line="276" w:lineRule="auto"/>
                    <w:rPr>
                      <w:rFonts w:ascii="Graphik Regular" w:hAnsi="Graphik Regular" w:cs="Arial"/>
                      <w:b/>
                      <w:sz w:val="16"/>
                      <w:szCs w:val="16"/>
                    </w:rPr>
                  </w:pPr>
                </w:p>
              </w:tc>
              <w:tc>
                <w:tcPr>
                  <w:tcW w:w="1767" w:type="dxa"/>
                  <w:tcBorders>
                    <w:top w:val="single" w:sz="4" w:space="0" w:color="auto"/>
                  </w:tcBorders>
                  <w:vAlign w:val="center"/>
                </w:tcPr>
                <w:p w:rsidR="00A7483F" w:rsidRPr="00A7483F" w:rsidRDefault="00A7483F" w:rsidP="00525ECA">
                  <w:pPr>
                    <w:spacing w:line="276" w:lineRule="auto"/>
                    <w:jc w:val="center"/>
                    <w:rPr>
                      <w:rFonts w:ascii="Graphik Regular" w:hAnsi="Graphik Regular" w:cs="Arial"/>
                      <w:b/>
                      <w:sz w:val="16"/>
                      <w:szCs w:val="16"/>
                    </w:rPr>
                  </w:pPr>
                  <w:r w:rsidRPr="00A7483F">
                    <w:rPr>
                      <w:rFonts w:ascii="Graphik Regular" w:hAnsi="Graphik Regular" w:cs="Arial"/>
                      <w:b/>
                      <w:sz w:val="16"/>
                      <w:szCs w:val="16"/>
                    </w:rPr>
                    <w:t>TEEBMSS</w:t>
                  </w:r>
                </w:p>
              </w:tc>
              <w:tc>
                <w:tcPr>
                  <w:tcW w:w="1768" w:type="dxa"/>
                  <w:vMerge/>
                </w:tcPr>
                <w:p w:rsidR="00A7483F" w:rsidRPr="00A7483F" w:rsidRDefault="00A7483F" w:rsidP="00525ECA">
                  <w:pPr>
                    <w:spacing w:line="276" w:lineRule="auto"/>
                    <w:rPr>
                      <w:rFonts w:ascii="Graphik Regular" w:hAnsi="Graphik Regular" w:cs="Arial"/>
                      <w:b/>
                      <w:sz w:val="16"/>
                      <w:szCs w:val="16"/>
                    </w:rPr>
                  </w:pPr>
                </w:p>
              </w:tc>
            </w:tr>
          </w:tbl>
          <w:p w:rsidR="00A7483F" w:rsidRPr="00A7483F" w:rsidRDefault="00A7483F" w:rsidP="00525ECA">
            <w:pPr>
              <w:spacing w:after="0"/>
              <w:rPr>
                <w:rFonts w:ascii="Graphik Regular" w:hAnsi="Graphik Regular" w:cs="Arial"/>
                <w:sz w:val="16"/>
                <w:szCs w:val="16"/>
              </w:rPr>
            </w:pPr>
          </w:p>
          <w:p w:rsidR="00A7483F" w:rsidRPr="00A7483F" w:rsidRDefault="00A7483F" w:rsidP="00525ECA">
            <w:pPr>
              <w:spacing w:after="40" w:line="240" w:lineRule="auto"/>
              <w:jc w:val="both"/>
              <w:rPr>
                <w:rFonts w:ascii="Graphik Regular" w:hAnsi="Graphik Regular" w:cs="Arial"/>
                <w:sz w:val="16"/>
                <w:szCs w:val="16"/>
              </w:rPr>
            </w:pPr>
            <w:r w:rsidRPr="00A7483F">
              <w:rPr>
                <w:rFonts w:ascii="Graphik Regular" w:hAnsi="Graphik Regular" w:cs="Arial"/>
                <w:sz w:val="16"/>
                <w:szCs w:val="16"/>
              </w:rPr>
              <w:t>PEADHM= Porcentaje de escuelas que desarrollan acciones orientadas a disminuir las brechas de desigualdad entre hombres y mujeres</w:t>
            </w:r>
          </w:p>
          <w:p w:rsidR="00A7483F" w:rsidRPr="00A7483F" w:rsidRDefault="00A7483F" w:rsidP="00525ECA">
            <w:pPr>
              <w:spacing w:after="40" w:line="240" w:lineRule="auto"/>
              <w:jc w:val="both"/>
              <w:rPr>
                <w:rFonts w:ascii="Graphik Regular" w:hAnsi="Graphik Regular" w:cs="Arial"/>
                <w:sz w:val="16"/>
                <w:szCs w:val="16"/>
              </w:rPr>
            </w:pPr>
            <w:r w:rsidRPr="00A7483F">
              <w:rPr>
                <w:rFonts w:ascii="Graphik Regular" w:hAnsi="Graphik Regular" w:cs="Arial"/>
                <w:sz w:val="16"/>
                <w:szCs w:val="16"/>
              </w:rPr>
              <w:t xml:space="preserve">TEADBD= Total de escuelas que desarrollan acciones orientadas a disminuir las brechas de desigualdad entre hombres y mujeres </w:t>
            </w:r>
          </w:p>
          <w:p w:rsidR="00A7483F" w:rsidRPr="00A7483F" w:rsidRDefault="00A7483F" w:rsidP="00525ECA">
            <w:pPr>
              <w:spacing w:after="40" w:line="240" w:lineRule="auto"/>
              <w:jc w:val="both"/>
              <w:rPr>
                <w:rFonts w:ascii="Graphik Regular" w:hAnsi="Graphik Regular" w:cs="Arial"/>
                <w:sz w:val="16"/>
                <w:szCs w:val="16"/>
              </w:rPr>
            </w:pPr>
            <w:r w:rsidRPr="00A7483F">
              <w:rPr>
                <w:rFonts w:ascii="Graphik Regular" w:hAnsi="Graphik Regular" w:cs="Arial"/>
                <w:sz w:val="16"/>
                <w:szCs w:val="16"/>
              </w:rPr>
              <w:t xml:space="preserve">TEEBMSS= Total de escuelas de educación básica, media superior y superior </w:t>
            </w:r>
          </w:p>
        </w:tc>
      </w:tr>
      <w:tr w:rsidR="00A7483F" w:rsidRPr="00A7483F" w:rsidTr="007D2D1C">
        <w:trPr>
          <w:trHeight w:val="388"/>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Periodicidad</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line="240" w:lineRule="auto"/>
              <w:rPr>
                <w:rFonts w:ascii="Graphik Regular" w:hAnsi="Graphik Regular" w:cs="Arial"/>
                <w:sz w:val="16"/>
                <w:szCs w:val="16"/>
              </w:rPr>
            </w:pPr>
            <w:r w:rsidRPr="00A7483F">
              <w:rPr>
                <w:rFonts w:ascii="Graphik Regular" w:hAnsi="Graphik Regular" w:cs="Arial"/>
                <w:sz w:val="16"/>
                <w:szCs w:val="16"/>
              </w:rPr>
              <w:t>Anual</w:t>
            </w:r>
          </w:p>
        </w:tc>
      </w:tr>
      <w:tr w:rsidR="00A7483F" w:rsidRPr="00A7483F" w:rsidTr="007D2D1C">
        <w:trPr>
          <w:trHeight w:val="466"/>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Fuente</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line="240" w:lineRule="auto"/>
              <w:rPr>
                <w:rFonts w:ascii="Graphik Regular" w:hAnsi="Graphik Regular"/>
                <w:sz w:val="16"/>
                <w:szCs w:val="16"/>
              </w:rPr>
            </w:pPr>
            <w:r w:rsidRPr="00A7483F">
              <w:rPr>
                <w:rFonts w:ascii="Graphik Regular" w:hAnsi="Graphik Regular" w:cs="Arial"/>
                <w:sz w:val="16"/>
                <w:szCs w:val="16"/>
              </w:rPr>
              <w:t>Secretaria de Educación Pública de Hidalgo</w:t>
            </w:r>
          </w:p>
        </w:tc>
      </w:tr>
      <w:tr w:rsidR="00A7483F" w:rsidRPr="00A7483F" w:rsidTr="007D2D1C">
        <w:trPr>
          <w:trHeight w:val="53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pStyle w:val="NormalWeb"/>
              <w:rPr>
                <w:rFonts w:ascii="Graphik Regular" w:hAnsi="Graphik Regular" w:cs="Arial"/>
                <w:color w:val="000000"/>
                <w:kern w:val="24"/>
                <w:sz w:val="16"/>
                <w:szCs w:val="16"/>
              </w:rPr>
            </w:pPr>
            <w:r w:rsidRPr="00A7483F">
              <w:rPr>
                <w:rFonts w:ascii="Graphik Regular" w:hAnsi="Graphik Regular" w:cs="Arial"/>
                <w:b/>
                <w:bCs/>
                <w:color w:val="000000"/>
                <w:kern w:val="24"/>
                <w:sz w:val="16"/>
                <w:szCs w:val="16"/>
                <w:lang w:val="es-ES_tradnl"/>
              </w:rPr>
              <w:t>Referencias Adicionales</w:t>
            </w:r>
          </w:p>
        </w:tc>
        <w:tc>
          <w:tcPr>
            <w:tcW w:w="78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A7483F" w:rsidRPr="00A7483F" w:rsidRDefault="00A7483F" w:rsidP="00525ECA">
            <w:pPr>
              <w:spacing w:after="0" w:line="240" w:lineRule="auto"/>
              <w:rPr>
                <w:rFonts w:ascii="Graphik Regular" w:hAnsi="Graphik Regular" w:cs="Arial"/>
                <w:sz w:val="16"/>
                <w:szCs w:val="16"/>
              </w:rPr>
            </w:pPr>
            <w:r w:rsidRPr="00A7483F">
              <w:rPr>
                <w:rFonts w:ascii="Graphik Regular" w:hAnsi="Graphik Regular"/>
                <w:sz w:val="16"/>
                <w:szCs w:val="16"/>
              </w:rPr>
              <w:t>Padrón de escuelas disponible, http://www.hgo.sep.gob.mx/content/acerca/seph/7/principal.html</w:t>
            </w:r>
          </w:p>
        </w:tc>
      </w:tr>
      <w:tr w:rsidR="00A7483F" w:rsidRPr="00A7483F" w:rsidTr="00525ECA">
        <w:trPr>
          <w:trHeight w:val="266"/>
        </w:trPr>
        <w:tc>
          <w:tcPr>
            <w:tcW w:w="2977"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jc w:val="both"/>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Línea Base 2016</w:t>
            </w:r>
          </w:p>
        </w:tc>
        <w:tc>
          <w:tcPr>
            <w:tcW w:w="3709"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2017-2022</w:t>
            </w:r>
          </w:p>
        </w:tc>
        <w:tc>
          <w:tcPr>
            <w:tcW w:w="4148" w:type="dxa"/>
            <w:tcBorders>
              <w:top w:val="single" w:sz="8" w:space="0" w:color="000000"/>
              <w:left w:val="single" w:sz="4" w:space="0" w:color="auto"/>
              <w:bottom w:val="single" w:sz="8" w:space="0" w:color="000000"/>
              <w:right w:val="single" w:sz="8" w:space="0" w:color="000000"/>
            </w:tcBorders>
            <w:shd w:val="clear" w:color="auto" w:fill="C00000"/>
          </w:tcPr>
          <w:p w:rsidR="00A7483F" w:rsidRPr="00A7483F" w:rsidRDefault="00A7483F" w:rsidP="00525ECA">
            <w:pPr>
              <w:pStyle w:val="NormalWeb"/>
              <w:jc w:val="center"/>
              <w:rPr>
                <w:rFonts w:ascii="Graphik Regular" w:hAnsi="Graphik Regular" w:cs="Arial"/>
                <w:color w:val="FFFFFF" w:themeColor="background1"/>
                <w:kern w:val="24"/>
                <w:sz w:val="16"/>
                <w:szCs w:val="16"/>
              </w:rPr>
            </w:pPr>
            <w:r w:rsidRPr="00A7483F">
              <w:rPr>
                <w:rFonts w:ascii="Graphik Regular" w:hAnsi="Graphik Regular" w:cs="Arial"/>
                <w:b/>
                <w:bCs/>
                <w:color w:val="FFFFFF" w:themeColor="background1"/>
                <w:kern w:val="24"/>
                <w:sz w:val="16"/>
                <w:szCs w:val="16"/>
                <w:lang w:val="es-ES_tradnl"/>
              </w:rPr>
              <w:t>Meta 2030</w:t>
            </w:r>
          </w:p>
        </w:tc>
      </w:tr>
      <w:tr w:rsidR="00A7483F" w:rsidRPr="00A7483F" w:rsidTr="00525ECA">
        <w:trPr>
          <w:trHeight w:val="136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A7483F" w:rsidRPr="00A7483F" w:rsidRDefault="00A7483F" w:rsidP="00525ECA">
            <w:pPr>
              <w:spacing w:after="0"/>
              <w:jc w:val="center"/>
              <w:rPr>
                <w:rFonts w:ascii="Graphik Regular" w:hAnsi="Graphik Regular" w:cs="Arial"/>
                <w:b/>
                <w:sz w:val="14"/>
                <w:szCs w:val="14"/>
              </w:rPr>
            </w:pPr>
            <w:r w:rsidRPr="00A7483F">
              <w:rPr>
                <w:rFonts w:ascii="Graphik Regular" w:hAnsi="Graphik Regular" w:cs="Arial"/>
                <w:b/>
                <w:sz w:val="14"/>
                <w:szCs w:val="14"/>
              </w:rPr>
              <w:t>ND</w:t>
            </w:r>
          </w:p>
        </w:tc>
        <w:tc>
          <w:tcPr>
            <w:tcW w:w="3709"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vAlign w:val="center"/>
          </w:tcPr>
          <w:p w:rsidR="00A7483F" w:rsidRPr="00A7483F" w:rsidRDefault="00A7483F" w:rsidP="00525ECA">
            <w:pPr>
              <w:spacing w:after="0"/>
              <w:rPr>
                <w:rFonts w:ascii="Graphik Regular" w:hAnsi="Graphik Regular" w:cs="Arial"/>
                <w:sz w:val="14"/>
                <w:szCs w:val="14"/>
              </w:rPr>
            </w:pPr>
            <w:r w:rsidRPr="00A7483F">
              <w:rPr>
                <w:rFonts w:ascii="Graphik Regular" w:hAnsi="Graphik Regular" w:cs="Arial"/>
                <w:sz w:val="14"/>
                <w:szCs w:val="14"/>
              </w:rPr>
              <w:t xml:space="preserve">                                     2017 = </w:t>
            </w:r>
            <w:r w:rsidRPr="00A7483F">
              <w:rPr>
                <w:rFonts w:ascii="Graphik Regular" w:hAnsi="Graphik Regular" w:cs="Arial"/>
                <w:b/>
                <w:sz w:val="14"/>
                <w:szCs w:val="14"/>
              </w:rPr>
              <w:t>NC</w:t>
            </w:r>
          </w:p>
          <w:p w:rsidR="00A7483F" w:rsidRPr="00A7483F" w:rsidRDefault="00A7483F" w:rsidP="00525ECA">
            <w:pPr>
              <w:spacing w:after="0"/>
              <w:jc w:val="center"/>
              <w:rPr>
                <w:rFonts w:ascii="Graphik Regular" w:hAnsi="Graphik Regular" w:cs="Arial"/>
                <w:sz w:val="14"/>
                <w:szCs w:val="14"/>
              </w:rPr>
            </w:pPr>
            <w:r w:rsidRPr="00A7483F">
              <w:rPr>
                <w:rFonts w:ascii="Graphik Regular" w:hAnsi="Graphik Regular" w:cs="Arial"/>
                <w:sz w:val="14"/>
                <w:szCs w:val="14"/>
              </w:rPr>
              <w:t xml:space="preserve">2018 = </w:t>
            </w:r>
            <w:r w:rsidRPr="00A7483F">
              <w:rPr>
                <w:rFonts w:ascii="Graphik Regular" w:hAnsi="Graphik Regular" w:cs="Arial"/>
                <w:b/>
                <w:sz w:val="14"/>
                <w:szCs w:val="14"/>
              </w:rPr>
              <w:t>5.0%</w:t>
            </w:r>
          </w:p>
          <w:p w:rsidR="00A7483F" w:rsidRPr="00A7483F" w:rsidRDefault="00A7483F" w:rsidP="00525ECA">
            <w:pPr>
              <w:spacing w:after="0"/>
              <w:jc w:val="center"/>
              <w:rPr>
                <w:rFonts w:ascii="Graphik Regular" w:hAnsi="Graphik Regular" w:cs="Arial"/>
                <w:sz w:val="14"/>
                <w:szCs w:val="14"/>
              </w:rPr>
            </w:pPr>
            <w:r w:rsidRPr="00A7483F">
              <w:rPr>
                <w:rFonts w:ascii="Graphik Regular" w:hAnsi="Graphik Regular" w:cs="Arial"/>
                <w:sz w:val="14"/>
                <w:szCs w:val="14"/>
              </w:rPr>
              <w:t xml:space="preserve"> 2019 = </w:t>
            </w:r>
            <w:r w:rsidRPr="00A7483F">
              <w:rPr>
                <w:rFonts w:ascii="Graphik Regular" w:hAnsi="Graphik Regular" w:cs="Arial"/>
                <w:b/>
                <w:sz w:val="14"/>
                <w:szCs w:val="14"/>
              </w:rPr>
              <w:t>10.0%</w:t>
            </w:r>
          </w:p>
          <w:p w:rsidR="00A7483F" w:rsidRPr="00A7483F" w:rsidRDefault="00A7483F" w:rsidP="00525ECA">
            <w:pPr>
              <w:spacing w:after="0"/>
              <w:jc w:val="center"/>
              <w:rPr>
                <w:rFonts w:ascii="Graphik Regular" w:hAnsi="Graphik Regular" w:cs="Arial"/>
                <w:sz w:val="14"/>
                <w:szCs w:val="14"/>
              </w:rPr>
            </w:pPr>
            <w:r w:rsidRPr="00A7483F">
              <w:rPr>
                <w:rFonts w:ascii="Graphik Regular" w:hAnsi="Graphik Regular" w:cs="Arial"/>
                <w:sz w:val="14"/>
                <w:szCs w:val="14"/>
              </w:rPr>
              <w:t xml:space="preserve">2020 = </w:t>
            </w:r>
            <w:r w:rsidRPr="00A7483F">
              <w:rPr>
                <w:rFonts w:ascii="Graphik Regular" w:hAnsi="Graphik Regular" w:cs="Arial"/>
                <w:b/>
                <w:sz w:val="14"/>
                <w:szCs w:val="14"/>
              </w:rPr>
              <w:t>15.0%</w:t>
            </w:r>
          </w:p>
          <w:p w:rsidR="00A7483F" w:rsidRPr="00A7483F" w:rsidRDefault="00A7483F" w:rsidP="00525ECA">
            <w:pPr>
              <w:spacing w:after="0"/>
              <w:jc w:val="center"/>
              <w:rPr>
                <w:rFonts w:ascii="Graphik Regular" w:hAnsi="Graphik Regular" w:cs="Arial"/>
                <w:sz w:val="14"/>
                <w:szCs w:val="14"/>
              </w:rPr>
            </w:pPr>
            <w:r w:rsidRPr="00A7483F">
              <w:rPr>
                <w:rFonts w:ascii="Graphik Regular" w:hAnsi="Graphik Regular" w:cs="Arial"/>
                <w:sz w:val="14"/>
                <w:szCs w:val="14"/>
              </w:rPr>
              <w:t xml:space="preserve"> 2021 = </w:t>
            </w:r>
            <w:r w:rsidRPr="00A7483F">
              <w:rPr>
                <w:rFonts w:ascii="Graphik Regular" w:hAnsi="Graphik Regular" w:cs="Arial"/>
                <w:b/>
                <w:sz w:val="14"/>
                <w:szCs w:val="14"/>
              </w:rPr>
              <w:t>20.0%</w:t>
            </w:r>
          </w:p>
          <w:p w:rsidR="00A7483F" w:rsidRPr="00A7483F" w:rsidRDefault="00A7483F" w:rsidP="00525ECA">
            <w:pPr>
              <w:spacing w:after="0"/>
              <w:jc w:val="center"/>
              <w:rPr>
                <w:rFonts w:ascii="Graphik Regular" w:hAnsi="Graphik Regular" w:cs="Arial"/>
                <w:sz w:val="14"/>
                <w:szCs w:val="14"/>
              </w:rPr>
            </w:pPr>
            <w:r w:rsidRPr="00A7483F">
              <w:rPr>
                <w:rFonts w:ascii="Graphik Regular" w:hAnsi="Graphik Regular" w:cs="Arial"/>
                <w:sz w:val="14"/>
                <w:szCs w:val="14"/>
              </w:rPr>
              <w:t xml:space="preserve">2022 = </w:t>
            </w:r>
            <w:r w:rsidRPr="00A7483F">
              <w:rPr>
                <w:rFonts w:ascii="Graphik Regular" w:hAnsi="Graphik Regular" w:cs="Arial"/>
                <w:b/>
                <w:sz w:val="14"/>
                <w:szCs w:val="14"/>
              </w:rPr>
              <w:t>25.0%</w:t>
            </w:r>
          </w:p>
        </w:tc>
        <w:tc>
          <w:tcPr>
            <w:tcW w:w="4148" w:type="dxa"/>
            <w:tcBorders>
              <w:top w:val="single" w:sz="8" w:space="0" w:color="000000"/>
              <w:left w:val="single" w:sz="4" w:space="0" w:color="auto"/>
              <w:bottom w:val="single" w:sz="8" w:space="0" w:color="000000"/>
              <w:right w:val="single" w:sz="8" w:space="0" w:color="000000"/>
            </w:tcBorders>
            <w:shd w:val="clear" w:color="auto" w:fill="auto"/>
            <w:vAlign w:val="center"/>
          </w:tcPr>
          <w:p w:rsidR="00A7483F" w:rsidRPr="00A7483F" w:rsidRDefault="00A7483F" w:rsidP="00525ECA">
            <w:pPr>
              <w:spacing w:after="0"/>
              <w:jc w:val="center"/>
              <w:rPr>
                <w:rFonts w:ascii="Graphik Regular" w:hAnsi="Graphik Regular" w:cs="Arial"/>
                <w:sz w:val="14"/>
                <w:szCs w:val="14"/>
              </w:rPr>
            </w:pPr>
            <w:r w:rsidRPr="00A7483F">
              <w:rPr>
                <w:rFonts w:ascii="Graphik Regular" w:hAnsi="Graphik Regular" w:cs="Arial"/>
                <w:b/>
                <w:sz w:val="14"/>
                <w:szCs w:val="14"/>
              </w:rPr>
              <w:t>50%</w:t>
            </w:r>
          </w:p>
        </w:tc>
      </w:tr>
    </w:tbl>
    <w:p w:rsidR="00A7483F" w:rsidRPr="00A7483F" w:rsidRDefault="00A7483F" w:rsidP="00A7483F">
      <w:pPr>
        <w:tabs>
          <w:tab w:val="left" w:pos="6030"/>
        </w:tabs>
        <w:spacing w:after="0"/>
        <w:jc w:val="both"/>
        <w:rPr>
          <w:rFonts w:ascii="Graphik Regular" w:eastAsia="Times New Roman" w:hAnsi="Graphik Regular" w:cs="Arial"/>
          <w:sz w:val="14"/>
          <w:szCs w:val="14"/>
          <w:lang w:val="es-ES" w:eastAsia="es-MX"/>
        </w:rPr>
      </w:pPr>
      <w:r w:rsidRPr="00A7483F">
        <w:rPr>
          <w:rFonts w:ascii="Graphik Regular" w:eastAsia="Times New Roman" w:hAnsi="Graphik Regular" w:cs="Arial"/>
          <w:sz w:val="14"/>
          <w:szCs w:val="14"/>
          <w:lang w:val="es-ES" w:eastAsia="es-MX"/>
        </w:rPr>
        <w:t>Notas:</w:t>
      </w:r>
    </w:p>
    <w:p w:rsidR="00A7483F" w:rsidRPr="00A7483F" w:rsidRDefault="00A7483F" w:rsidP="00A7483F">
      <w:pPr>
        <w:tabs>
          <w:tab w:val="left" w:pos="6030"/>
        </w:tabs>
        <w:spacing w:after="0"/>
        <w:jc w:val="both"/>
        <w:rPr>
          <w:rFonts w:ascii="Graphik Regular" w:eastAsia="Times New Roman" w:hAnsi="Graphik Regular" w:cs="Arial"/>
          <w:sz w:val="2"/>
          <w:szCs w:val="14"/>
          <w:lang w:val="es-ES" w:eastAsia="es-MX"/>
        </w:rPr>
      </w:pPr>
    </w:p>
    <w:p w:rsidR="00A7483F" w:rsidRPr="00A7483F" w:rsidRDefault="00A7483F" w:rsidP="00A7483F">
      <w:pPr>
        <w:spacing w:after="0" w:line="240" w:lineRule="auto"/>
        <w:jc w:val="both"/>
        <w:rPr>
          <w:rFonts w:ascii="Graphik Regular" w:hAnsi="Graphik Regular" w:cs="Arial"/>
          <w:sz w:val="14"/>
          <w:szCs w:val="14"/>
        </w:rPr>
      </w:pPr>
      <w:r w:rsidRPr="00A7483F">
        <w:rPr>
          <w:rFonts w:ascii="Graphik Regular" w:hAnsi="Graphik Regular" w:cs="Arial"/>
          <w:sz w:val="14"/>
          <w:szCs w:val="14"/>
        </w:rPr>
        <w:t>ND= No disponible.</w:t>
      </w:r>
    </w:p>
    <w:p w:rsidR="00A7483F" w:rsidRPr="00A7483F" w:rsidRDefault="00A7483F" w:rsidP="00A7483F">
      <w:pPr>
        <w:spacing w:after="0" w:line="240" w:lineRule="auto"/>
        <w:jc w:val="both"/>
        <w:rPr>
          <w:rFonts w:ascii="Graphik Regular" w:hAnsi="Graphik Regular" w:cs="Arial"/>
          <w:sz w:val="14"/>
          <w:szCs w:val="14"/>
        </w:rPr>
      </w:pPr>
      <w:r w:rsidRPr="00A7483F">
        <w:rPr>
          <w:rFonts w:ascii="Graphik Regular" w:hAnsi="Graphik Regular" w:cs="Arial"/>
          <w:sz w:val="14"/>
          <w:szCs w:val="14"/>
        </w:rPr>
        <w:t xml:space="preserve">NC= No se considera. </w:t>
      </w:r>
    </w:p>
    <w:p w:rsidR="00A7483F" w:rsidRPr="00A7483F" w:rsidRDefault="00A7483F" w:rsidP="00A7483F">
      <w:pPr>
        <w:spacing w:after="120" w:line="240" w:lineRule="auto"/>
        <w:jc w:val="both"/>
        <w:rPr>
          <w:rFonts w:ascii="Graphik Regular" w:hAnsi="Graphik Regular"/>
          <w:sz w:val="14"/>
          <w:szCs w:val="14"/>
        </w:rPr>
      </w:pPr>
      <w:r w:rsidRPr="00A7483F">
        <w:rPr>
          <w:rFonts w:ascii="Graphik Regular" w:hAnsi="Graphik Regular"/>
          <w:sz w:val="14"/>
          <w:szCs w:val="14"/>
        </w:rPr>
        <w:t xml:space="preserve">El conjunto de acciones consideradas en el plan de trabajo coordinadas por la Dirección General de la Unidad Institucional para la Igualdad entre Mujeres y Hombres consisten en: </w:t>
      </w:r>
    </w:p>
    <w:p w:rsidR="00A7483F" w:rsidRPr="00A7483F" w:rsidRDefault="00A7483F" w:rsidP="00A7483F">
      <w:pPr>
        <w:pStyle w:val="Prrafodelista"/>
        <w:numPr>
          <w:ilvl w:val="0"/>
          <w:numId w:val="41"/>
        </w:numPr>
        <w:spacing w:after="40"/>
        <w:ind w:left="714" w:hanging="357"/>
        <w:jc w:val="both"/>
        <w:rPr>
          <w:rFonts w:ascii="Graphik Regular" w:hAnsi="Graphik Regular"/>
          <w:sz w:val="14"/>
          <w:szCs w:val="14"/>
        </w:rPr>
      </w:pPr>
      <w:r w:rsidRPr="00A7483F">
        <w:rPr>
          <w:rFonts w:ascii="Graphik Regular" w:hAnsi="Graphik Regular"/>
          <w:sz w:val="14"/>
          <w:szCs w:val="14"/>
        </w:rPr>
        <w:t>Generación de diagnósticos para la focalización de escuelas que presentan mayores problemas sociales asociados con la perspectiva  de  género.</w:t>
      </w:r>
    </w:p>
    <w:p w:rsidR="00A7483F" w:rsidRPr="00A7483F" w:rsidRDefault="00A7483F" w:rsidP="00A7483F">
      <w:pPr>
        <w:pStyle w:val="Prrafodelista"/>
        <w:numPr>
          <w:ilvl w:val="0"/>
          <w:numId w:val="41"/>
        </w:numPr>
        <w:spacing w:after="40"/>
        <w:ind w:left="714" w:hanging="357"/>
        <w:jc w:val="both"/>
        <w:rPr>
          <w:rFonts w:ascii="Graphik Regular" w:hAnsi="Graphik Regular"/>
          <w:sz w:val="14"/>
          <w:szCs w:val="14"/>
        </w:rPr>
      </w:pPr>
      <w:r w:rsidRPr="00A7483F">
        <w:rPr>
          <w:rFonts w:ascii="Graphik Regular" w:hAnsi="Graphik Regular"/>
          <w:sz w:val="14"/>
          <w:szCs w:val="14"/>
        </w:rPr>
        <w:t xml:space="preserve">Revisión de los Acuerdos de Convivencia Escolar, para garantizar el respeto a los derechos humanos, la erradicación  de la violencia de género con enfoque incluyente. </w:t>
      </w:r>
    </w:p>
    <w:p w:rsidR="00A7483F" w:rsidRPr="00A7483F" w:rsidRDefault="00A7483F" w:rsidP="00A7483F">
      <w:pPr>
        <w:pStyle w:val="Prrafodelista"/>
        <w:numPr>
          <w:ilvl w:val="0"/>
          <w:numId w:val="41"/>
        </w:numPr>
        <w:spacing w:after="40"/>
        <w:ind w:left="714" w:hanging="357"/>
        <w:jc w:val="both"/>
        <w:rPr>
          <w:rFonts w:ascii="Graphik Regular" w:hAnsi="Graphik Regular"/>
          <w:sz w:val="14"/>
          <w:szCs w:val="14"/>
        </w:rPr>
      </w:pPr>
      <w:r w:rsidRPr="00A7483F">
        <w:rPr>
          <w:rFonts w:ascii="Graphik Regular" w:hAnsi="Graphik Regular"/>
          <w:sz w:val="14"/>
          <w:szCs w:val="14"/>
        </w:rPr>
        <w:t>Sensibilización al personal directivo sobre temas de perspectiva de género y derechos humanos.</w:t>
      </w:r>
    </w:p>
    <w:p w:rsidR="00A7483F" w:rsidRPr="00A7483F" w:rsidRDefault="00A7483F" w:rsidP="00A7483F">
      <w:pPr>
        <w:pStyle w:val="Prrafodelista"/>
        <w:numPr>
          <w:ilvl w:val="0"/>
          <w:numId w:val="41"/>
        </w:numPr>
        <w:spacing w:after="40"/>
        <w:ind w:left="714" w:hanging="357"/>
        <w:jc w:val="both"/>
        <w:rPr>
          <w:rFonts w:ascii="Graphik Regular" w:hAnsi="Graphik Regular"/>
          <w:sz w:val="14"/>
          <w:szCs w:val="14"/>
        </w:rPr>
      </w:pPr>
      <w:r w:rsidRPr="00A7483F">
        <w:rPr>
          <w:rFonts w:ascii="Graphik Regular" w:hAnsi="Graphik Regular"/>
          <w:sz w:val="14"/>
          <w:szCs w:val="14"/>
        </w:rPr>
        <w:t>Sensibilización al personal docente en temas de lenguaje no sexista e incluyente y derechos humanos.</w:t>
      </w:r>
    </w:p>
    <w:p w:rsidR="00A7483F" w:rsidRPr="00A7483F" w:rsidRDefault="00A7483F" w:rsidP="00A7483F">
      <w:pPr>
        <w:pStyle w:val="Prrafodelista"/>
        <w:numPr>
          <w:ilvl w:val="0"/>
          <w:numId w:val="41"/>
        </w:numPr>
        <w:spacing w:after="40"/>
        <w:ind w:left="714" w:hanging="357"/>
        <w:jc w:val="both"/>
        <w:rPr>
          <w:rFonts w:ascii="Graphik Regular" w:hAnsi="Graphik Regular"/>
          <w:sz w:val="14"/>
          <w:szCs w:val="14"/>
        </w:rPr>
      </w:pPr>
      <w:r w:rsidRPr="00A7483F">
        <w:rPr>
          <w:rFonts w:ascii="Graphik Regular" w:hAnsi="Graphik Regular"/>
          <w:sz w:val="14"/>
          <w:szCs w:val="14"/>
        </w:rPr>
        <w:t>Sensibilización al alumnado en temas de suicidio adolescente, derechos humanos de la niñez, prevención de la violencia en el noviazgo, derechos sexuales y reproductivos en las y los adolescentes, autoestima, empoderamiento de las niñas y mujeres, hacia una sociedad  con equidad de género.</w:t>
      </w:r>
    </w:p>
    <w:p w:rsidR="00A7483F" w:rsidRPr="00A7483F" w:rsidRDefault="00A7483F" w:rsidP="00A7483F">
      <w:pPr>
        <w:pStyle w:val="Prrafodelista"/>
        <w:numPr>
          <w:ilvl w:val="0"/>
          <w:numId w:val="41"/>
        </w:numPr>
        <w:jc w:val="both"/>
        <w:rPr>
          <w:rFonts w:ascii="Graphik Regular" w:hAnsi="Graphik Regular"/>
          <w:sz w:val="14"/>
          <w:szCs w:val="14"/>
        </w:rPr>
      </w:pPr>
      <w:r w:rsidRPr="00A7483F">
        <w:rPr>
          <w:rFonts w:ascii="Graphik Regular" w:hAnsi="Graphik Regular"/>
          <w:sz w:val="14"/>
          <w:szCs w:val="14"/>
        </w:rPr>
        <w:t>Elaboración y aplicación de instrumentos de seguimiento y evaluación que permitan ver el impacto de estas acciones en las escuelas.</w:t>
      </w:r>
    </w:p>
    <w:tbl>
      <w:tblPr>
        <w:tblW w:w="10830" w:type="dxa"/>
        <w:tblInd w:w="-719" w:type="dxa"/>
        <w:tblLayout w:type="fixed"/>
        <w:tblCellMar>
          <w:left w:w="0" w:type="dxa"/>
          <w:right w:w="0" w:type="dxa"/>
        </w:tblCellMar>
        <w:tblLook w:val="04A0" w:firstRow="1" w:lastRow="0" w:firstColumn="1" w:lastColumn="0" w:noHBand="0" w:noVBand="1"/>
      </w:tblPr>
      <w:tblGrid>
        <w:gridCol w:w="2976"/>
        <w:gridCol w:w="3891"/>
        <w:gridCol w:w="3963"/>
      </w:tblGrid>
      <w:tr w:rsidR="00A7483F" w:rsidRPr="00A7483F" w:rsidTr="00525ECA">
        <w:trPr>
          <w:trHeight w:val="250"/>
        </w:trPr>
        <w:tc>
          <w:tcPr>
            <w:tcW w:w="10830"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A7483F" w:rsidRPr="00A7483F" w:rsidRDefault="00A7483F" w:rsidP="00525ECA">
            <w:pPr>
              <w:pStyle w:val="NormalWeb"/>
              <w:spacing w:line="276" w:lineRule="auto"/>
              <w:rPr>
                <w:rFonts w:ascii="Graphik Regular" w:hAnsi="Graphik Regular" w:cs="Arial"/>
                <w:color w:val="FFFFFF" w:themeColor="background1"/>
                <w:kern w:val="24"/>
                <w:sz w:val="16"/>
                <w:szCs w:val="16"/>
                <w:lang w:eastAsia="en-US"/>
              </w:rPr>
            </w:pPr>
            <w:r w:rsidRPr="00A7483F">
              <w:rPr>
                <w:rFonts w:ascii="Graphik Regular" w:hAnsi="Graphik Regular" w:cs="Arial"/>
                <w:b/>
                <w:bCs/>
                <w:color w:val="FFFFFF" w:themeColor="background1"/>
                <w:kern w:val="24"/>
                <w:sz w:val="16"/>
                <w:szCs w:val="16"/>
                <w:lang w:val="es-ES_tradnl" w:eastAsia="en-US"/>
              </w:rPr>
              <w:t>Ficha del Indicador</w:t>
            </w:r>
          </w:p>
        </w:tc>
      </w:tr>
      <w:tr w:rsidR="00A7483F" w:rsidRPr="00A7483F" w:rsidTr="00525ECA">
        <w:trPr>
          <w:trHeight w:val="226"/>
        </w:trPr>
        <w:tc>
          <w:tcPr>
            <w:tcW w:w="2976"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spacing w:line="276" w:lineRule="auto"/>
              <w:rPr>
                <w:rFonts w:ascii="Graphik Regular" w:hAnsi="Graphik Regular" w:cs="Arial"/>
                <w:color w:val="FFFFFF" w:themeColor="background1"/>
                <w:kern w:val="24"/>
                <w:sz w:val="16"/>
                <w:szCs w:val="16"/>
                <w:lang w:eastAsia="en-US"/>
              </w:rPr>
            </w:pPr>
            <w:r w:rsidRPr="00A7483F">
              <w:rPr>
                <w:rFonts w:ascii="Graphik Regular" w:hAnsi="Graphik Regular" w:cs="Arial"/>
                <w:b/>
                <w:bCs/>
                <w:color w:val="FFFFFF" w:themeColor="background1"/>
                <w:kern w:val="24"/>
                <w:sz w:val="16"/>
                <w:szCs w:val="16"/>
                <w:lang w:val="es-ES_tradnl" w:eastAsia="en-US"/>
              </w:rPr>
              <w:t>Elementos</w:t>
            </w:r>
          </w:p>
        </w:tc>
        <w:tc>
          <w:tcPr>
            <w:tcW w:w="7854"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spacing w:line="276" w:lineRule="auto"/>
              <w:jc w:val="center"/>
              <w:rPr>
                <w:rFonts w:ascii="Graphik Regular" w:hAnsi="Graphik Regular" w:cs="Arial"/>
                <w:color w:val="FFFFFF" w:themeColor="background1"/>
                <w:kern w:val="24"/>
                <w:sz w:val="16"/>
                <w:szCs w:val="16"/>
                <w:lang w:eastAsia="en-US"/>
              </w:rPr>
            </w:pPr>
            <w:r w:rsidRPr="00A7483F">
              <w:rPr>
                <w:rFonts w:ascii="Graphik Regular" w:hAnsi="Graphik Regular" w:cs="Arial"/>
                <w:b/>
                <w:bCs/>
                <w:color w:val="FFFFFF" w:themeColor="background1"/>
                <w:kern w:val="24"/>
                <w:sz w:val="16"/>
                <w:szCs w:val="16"/>
                <w:lang w:val="es-ES_tradnl" w:eastAsia="en-US"/>
              </w:rPr>
              <w:t>Características</w:t>
            </w:r>
          </w:p>
        </w:tc>
      </w:tr>
      <w:tr w:rsidR="00A7483F" w:rsidRPr="00A7483F" w:rsidTr="00525ECA">
        <w:trPr>
          <w:trHeight w:val="680"/>
        </w:trPr>
        <w:tc>
          <w:tcPr>
            <w:tcW w:w="297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rPr>
                <w:rFonts w:ascii="Graphik Regular" w:hAnsi="Graphik Regular" w:cs="Arial"/>
                <w:color w:val="000000"/>
                <w:kern w:val="24"/>
                <w:sz w:val="16"/>
                <w:szCs w:val="16"/>
                <w:lang w:eastAsia="en-US"/>
              </w:rPr>
            </w:pPr>
            <w:r w:rsidRPr="00A7483F">
              <w:rPr>
                <w:rFonts w:ascii="Graphik Regular" w:hAnsi="Graphik Regular" w:cs="Arial"/>
                <w:b/>
                <w:bCs/>
                <w:color w:val="000000"/>
                <w:kern w:val="24"/>
                <w:sz w:val="16"/>
                <w:szCs w:val="16"/>
                <w:lang w:val="es-ES_tradnl" w:eastAsia="en-US"/>
              </w:rPr>
              <w:t>Nombre del Indicador</w:t>
            </w:r>
          </w:p>
        </w:tc>
        <w:tc>
          <w:tcPr>
            <w:tcW w:w="7854" w:type="dxa"/>
            <w:gridSpan w:val="2"/>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jc w:val="both"/>
              <w:rPr>
                <w:rFonts w:ascii="Graphik Regular" w:hAnsi="Graphik Regular" w:cs="Arial"/>
                <w:color w:val="000000"/>
                <w:kern w:val="24"/>
                <w:sz w:val="16"/>
                <w:szCs w:val="16"/>
                <w:lang w:eastAsia="en-US"/>
              </w:rPr>
            </w:pPr>
            <w:r w:rsidRPr="00A7483F">
              <w:rPr>
                <w:rFonts w:ascii="Graphik Regular" w:hAnsi="Graphik Regular" w:cs="Arial"/>
                <w:color w:val="000000"/>
                <w:kern w:val="24"/>
                <w:sz w:val="16"/>
                <w:szCs w:val="16"/>
                <w:lang w:val="es-ES_tradnl" w:eastAsia="en-US"/>
              </w:rPr>
              <w:t>Porcentaje de profesores de tiempo completo que participan en los Cuerpos Académicos</w:t>
            </w:r>
          </w:p>
        </w:tc>
      </w:tr>
      <w:tr w:rsidR="00A7483F" w:rsidRPr="00A7483F" w:rsidTr="00525ECA">
        <w:trPr>
          <w:trHeight w:val="958"/>
        </w:trPr>
        <w:tc>
          <w:tcPr>
            <w:tcW w:w="297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rPr>
                <w:rFonts w:ascii="Graphik Regular" w:hAnsi="Graphik Regular" w:cs="Arial"/>
                <w:color w:val="000000"/>
                <w:kern w:val="24"/>
                <w:sz w:val="16"/>
                <w:szCs w:val="16"/>
                <w:lang w:eastAsia="en-US"/>
              </w:rPr>
            </w:pPr>
            <w:r w:rsidRPr="00A7483F">
              <w:rPr>
                <w:rFonts w:ascii="Graphik Regular" w:hAnsi="Graphik Regular" w:cs="Arial"/>
                <w:b/>
                <w:bCs/>
                <w:color w:val="000000"/>
                <w:kern w:val="24"/>
                <w:sz w:val="16"/>
                <w:szCs w:val="16"/>
                <w:lang w:val="es-ES_tradnl" w:eastAsia="en-US"/>
              </w:rPr>
              <w:lastRenderedPageBreak/>
              <w:t>Descripción del Indicador</w:t>
            </w:r>
          </w:p>
          <w:p w:rsidR="00A7483F" w:rsidRPr="00A7483F" w:rsidRDefault="00A7483F" w:rsidP="00525ECA">
            <w:pPr>
              <w:pStyle w:val="NormalWeb"/>
              <w:spacing w:line="276" w:lineRule="auto"/>
              <w:rPr>
                <w:rFonts w:ascii="Graphik Regular" w:hAnsi="Graphik Regular" w:cs="Arial"/>
                <w:color w:val="000000"/>
                <w:kern w:val="24"/>
                <w:sz w:val="16"/>
                <w:szCs w:val="16"/>
                <w:lang w:eastAsia="en-US"/>
              </w:rPr>
            </w:pPr>
            <w:r w:rsidRPr="00A7483F">
              <w:rPr>
                <w:rFonts w:ascii="Graphik Regular" w:hAnsi="Graphik Regular" w:cs="Arial"/>
                <w:b/>
                <w:bCs/>
                <w:color w:val="000000"/>
                <w:kern w:val="24"/>
                <w:sz w:val="16"/>
                <w:szCs w:val="16"/>
                <w:lang w:val="es-ES_tradnl" w:eastAsia="en-US"/>
              </w:rPr>
              <w:t> </w:t>
            </w:r>
          </w:p>
        </w:tc>
        <w:tc>
          <w:tcPr>
            <w:tcW w:w="7854" w:type="dxa"/>
            <w:gridSpan w:val="2"/>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jc w:val="both"/>
              <w:rPr>
                <w:rFonts w:ascii="Graphik Regular" w:hAnsi="Graphik Regular" w:cs="Arial"/>
                <w:b/>
                <w:color w:val="000000"/>
                <w:kern w:val="24"/>
                <w:sz w:val="16"/>
                <w:szCs w:val="16"/>
                <w:lang w:val="es-ES_tradnl" w:eastAsia="en-US"/>
              </w:rPr>
            </w:pPr>
            <w:r w:rsidRPr="00A7483F">
              <w:rPr>
                <w:rFonts w:ascii="Graphik Regular" w:hAnsi="Graphik Regular" w:cs="Arial"/>
                <w:color w:val="000000"/>
                <w:kern w:val="24"/>
                <w:sz w:val="16"/>
                <w:szCs w:val="16"/>
                <w:lang w:val="es-ES_tradnl" w:eastAsia="en-US"/>
              </w:rPr>
              <w:t>Mide la cantidad de profesores de tiempo completo que participan en los Cuerpos Académicos registrados ante el Programa para el Desarrollo Profesional Docente (PRODEP)</w:t>
            </w:r>
            <w:r w:rsidRPr="00A7483F">
              <w:rPr>
                <w:rFonts w:ascii="Graphik Regular" w:hAnsi="Graphik Regular" w:cs="Arial"/>
                <w:b/>
                <w:color w:val="000000"/>
                <w:kern w:val="24"/>
                <w:sz w:val="16"/>
                <w:szCs w:val="16"/>
                <w:lang w:val="es-ES_tradnl" w:eastAsia="en-US"/>
              </w:rPr>
              <w:t xml:space="preserve"> </w:t>
            </w:r>
            <w:r w:rsidRPr="00A7483F">
              <w:rPr>
                <w:rFonts w:ascii="Graphik Regular" w:hAnsi="Graphik Regular" w:cs="Arial"/>
                <w:color w:val="000000"/>
                <w:kern w:val="24"/>
                <w:sz w:val="16"/>
                <w:szCs w:val="16"/>
                <w:lang w:val="es-ES_tradnl" w:eastAsia="en-US"/>
              </w:rPr>
              <w:t>en formación, en proceso de consolidación y consolidados, respecto al total de profesores de tiempo completo adscritos a las Instituciones Públicas del Estado de Hidalgo.</w:t>
            </w:r>
          </w:p>
        </w:tc>
      </w:tr>
      <w:tr w:rsidR="00A7483F" w:rsidRPr="00A7483F" w:rsidTr="00525ECA">
        <w:trPr>
          <w:trHeight w:val="851"/>
        </w:trPr>
        <w:tc>
          <w:tcPr>
            <w:tcW w:w="297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rPr>
                <w:rFonts w:ascii="Graphik Regular" w:hAnsi="Graphik Regular" w:cs="Arial"/>
                <w:color w:val="000000"/>
                <w:kern w:val="24"/>
                <w:sz w:val="16"/>
                <w:szCs w:val="16"/>
                <w:lang w:eastAsia="en-US"/>
              </w:rPr>
            </w:pPr>
            <w:r w:rsidRPr="00A7483F">
              <w:rPr>
                <w:rFonts w:ascii="Graphik Regular" w:hAnsi="Graphik Regular" w:cs="Arial"/>
                <w:b/>
                <w:bCs/>
                <w:color w:val="000000"/>
                <w:kern w:val="24"/>
                <w:sz w:val="16"/>
                <w:szCs w:val="16"/>
                <w:lang w:val="es-ES_tradnl" w:eastAsia="en-US"/>
              </w:rPr>
              <w:t>Objetivo Específico del Programa Sectorial</w:t>
            </w:r>
          </w:p>
        </w:tc>
        <w:tc>
          <w:tcPr>
            <w:tcW w:w="7854" w:type="dxa"/>
            <w:gridSpan w:val="2"/>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tcPr>
          <w:p w:rsidR="00A7483F" w:rsidRPr="00A7483F" w:rsidRDefault="00A7483F" w:rsidP="00525ECA">
            <w:pPr>
              <w:autoSpaceDE w:val="0"/>
              <w:autoSpaceDN w:val="0"/>
              <w:adjustRightInd w:val="0"/>
              <w:spacing w:after="0" w:line="240" w:lineRule="auto"/>
              <w:jc w:val="both"/>
              <w:rPr>
                <w:rFonts w:ascii="Graphik Regular" w:hAnsi="Graphik Regular" w:cs="Arial"/>
                <w:sz w:val="16"/>
                <w:szCs w:val="16"/>
              </w:rPr>
            </w:pPr>
            <w:r w:rsidRPr="00A7483F">
              <w:rPr>
                <w:rFonts w:ascii="Graphik Regular" w:hAnsi="Graphik Regular" w:cs="Arial"/>
                <w:sz w:val="16"/>
                <w:szCs w:val="16"/>
              </w:rPr>
              <w:t>4. Impulsar una educación integral que propicie el desarrollo físico, humanista y social, con un enfoque de sustentabilidad para los hidalguenses.</w:t>
            </w:r>
          </w:p>
          <w:p w:rsidR="00A7483F" w:rsidRPr="00A7483F" w:rsidRDefault="00A7483F" w:rsidP="00525ECA">
            <w:pPr>
              <w:autoSpaceDE w:val="0"/>
              <w:autoSpaceDN w:val="0"/>
              <w:adjustRightInd w:val="0"/>
              <w:spacing w:after="0" w:line="240" w:lineRule="auto"/>
              <w:jc w:val="both"/>
              <w:rPr>
                <w:rFonts w:ascii="Graphik Regular" w:hAnsi="Graphik Regular" w:cs="Arial"/>
                <w:color w:val="000000"/>
                <w:kern w:val="24"/>
                <w:sz w:val="16"/>
                <w:szCs w:val="16"/>
                <w:lang w:val="es-ES_tradnl"/>
              </w:rPr>
            </w:pPr>
          </w:p>
          <w:p w:rsidR="00A7483F" w:rsidRPr="00A7483F" w:rsidRDefault="00A7483F" w:rsidP="00525ECA">
            <w:pPr>
              <w:autoSpaceDE w:val="0"/>
              <w:autoSpaceDN w:val="0"/>
              <w:adjustRightInd w:val="0"/>
              <w:spacing w:after="0" w:line="240" w:lineRule="auto"/>
              <w:jc w:val="both"/>
              <w:rPr>
                <w:rFonts w:ascii="Graphik Regular" w:hAnsi="Graphik Regular" w:cs="Arial"/>
                <w:sz w:val="16"/>
                <w:szCs w:val="16"/>
              </w:rPr>
            </w:pPr>
            <w:r w:rsidRPr="00A7483F">
              <w:rPr>
                <w:rFonts w:ascii="Graphik Regular" w:hAnsi="Graphik Regular" w:cs="Arial"/>
                <w:sz w:val="16"/>
                <w:szCs w:val="16"/>
              </w:rPr>
              <w:t>6. Promover el desarrollo de la investigación científica y tecnológica en la comunidad educativa del Estado.</w:t>
            </w:r>
          </w:p>
        </w:tc>
      </w:tr>
      <w:tr w:rsidR="00A7483F" w:rsidRPr="00A7483F" w:rsidTr="00525ECA">
        <w:trPr>
          <w:trHeight w:val="2223"/>
        </w:trPr>
        <w:tc>
          <w:tcPr>
            <w:tcW w:w="297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rPr>
                <w:rFonts w:ascii="Graphik Regular" w:hAnsi="Graphik Regular" w:cs="Arial"/>
                <w:color w:val="000000"/>
                <w:kern w:val="24"/>
                <w:sz w:val="16"/>
                <w:szCs w:val="16"/>
                <w:lang w:eastAsia="en-US"/>
              </w:rPr>
            </w:pPr>
            <w:r w:rsidRPr="00A7483F">
              <w:rPr>
                <w:rFonts w:ascii="Graphik Regular" w:hAnsi="Graphik Regular" w:cs="Arial"/>
                <w:b/>
                <w:bCs/>
                <w:color w:val="000000"/>
                <w:kern w:val="24"/>
                <w:sz w:val="16"/>
                <w:szCs w:val="16"/>
                <w:lang w:val="es-ES_tradnl" w:eastAsia="en-US"/>
              </w:rPr>
              <w:t>Base de Cálculo y Definición de Variables</w:t>
            </w:r>
          </w:p>
        </w:tc>
        <w:tc>
          <w:tcPr>
            <w:tcW w:w="7854" w:type="dxa"/>
            <w:gridSpan w:val="2"/>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tcPr>
          <w:tbl>
            <w:tblPr>
              <w:tblStyle w:val="Tablaconcuadrcula"/>
              <w:tblW w:w="3525" w:type="dxa"/>
              <w:tblInd w:w="2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
              <w:gridCol w:w="1468"/>
              <w:gridCol w:w="1030"/>
            </w:tblGrid>
            <w:tr w:rsidR="00A7483F" w:rsidRPr="00A7483F" w:rsidTr="00525ECA">
              <w:trPr>
                <w:trHeight w:val="407"/>
              </w:trPr>
              <w:tc>
                <w:tcPr>
                  <w:tcW w:w="1027" w:type="dxa"/>
                  <w:vMerge w:val="restart"/>
                  <w:vAlign w:val="center"/>
                  <w:hideMark/>
                </w:tcPr>
                <w:p w:rsidR="00A7483F" w:rsidRPr="00A7483F" w:rsidRDefault="00A7483F" w:rsidP="00525ECA">
                  <w:pPr>
                    <w:jc w:val="center"/>
                    <w:rPr>
                      <w:rFonts w:ascii="Graphik Regular" w:hAnsi="Graphik Regular"/>
                      <w:b/>
                      <w:sz w:val="16"/>
                      <w:szCs w:val="16"/>
                      <w:lang w:val="es-ES"/>
                    </w:rPr>
                  </w:pPr>
                  <w:r w:rsidRPr="00A7483F">
                    <w:rPr>
                      <w:rFonts w:ascii="Graphik Regular" w:hAnsi="Graphik Regular"/>
                      <w:b/>
                      <w:sz w:val="16"/>
                      <w:szCs w:val="16"/>
                      <w:lang w:val="es-ES"/>
                    </w:rPr>
                    <w:t xml:space="preserve">    PPTCCA =</w:t>
                  </w:r>
                </w:p>
              </w:tc>
              <w:tc>
                <w:tcPr>
                  <w:tcW w:w="1469" w:type="dxa"/>
                  <w:tcBorders>
                    <w:top w:val="nil"/>
                    <w:left w:val="nil"/>
                    <w:bottom w:val="single" w:sz="4" w:space="0" w:color="auto"/>
                    <w:right w:val="nil"/>
                  </w:tcBorders>
                  <w:vAlign w:val="center"/>
                  <w:hideMark/>
                </w:tcPr>
                <w:p w:rsidR="00A7483F" w:rsidRPr="00A7483F" w:rsidRDefault="00A7483F" w:rsidP="00525ECA">
                  <w:pPr>
                    <w:jc w:val="center"/>
                    <w:rPr>
                      <w:rFonts w:ascii="Graphik Regular" w:hAnsi="Graphik Regular"/>
                      <w:b/>
                      <w:sz w:val="16"/>
                      <w:szCs w:val="16"/>
                      <w:lang w:val="es-ES"/>
                    </w:rPr>
                  </w:pPr>
                  <w:r w:rsidRPr="00A7483F">
                    <w:rPr>
                      <w:rFonts w:ascii="Graphik Regular" w:hAnsi="Graphik Regular"/>
                      <w:b/>
                      <w:sz w:val="16"/>
                      <w:szCs w:val="16"/>
                      <w:lang w:val="es-ES"/>
                    </w:rPr>
                    <w:t>TPTCCA</w:t>
                  </w:r>
                </w:p>
              </w:tc>
              <w:tc>
                <w:tcPr>
                  <w:tcW w:w="1031" w:type="dxa"/>
                  <w:vMerge w:val="restart"/>
                  <w:vAlign w:val="center"/>
                  <w:hideMark/>
                </w:tcPr>
                <w:p w:rsidR="00A7483F" w:rsidRPr="00A7483F" w:rsidRDefault="00A7483F" w:rsidP="00525ECA">
                  <w:pPr>
                    <w:jc w:val="center"/>
                    <w:rPr>
                      <w:rFonts w:ascii="Graphik Regular" w:hAnsi="Graphik Regular"/>
                      <w:b/>
                      <w:sz w:val="16"/>
                      <w:szCs w:val="16"/>
                      <w:lang w:val="es-ES"/>
                    </w:rPr>
                  </w:pPr>
                  <w:r w:rsidRPr="00A7483F">
                    <w:rPr>
                      <w:rFonts w:ascii="Graphik Regular" w:hAnsi="Graphik Regular"/>
                      <w:b/>
                      <w:sz w:val="16"/>
                      <w:szCs w:val="16"/>
                      <w:lang w:val="es-ES"/>
                    </w:rPr>
                    <w:t>x 100</w:t>
                  </w:r>
                </w:p>
              </w:tc>
            </w:tr>
            <w:tr w:rsidR="00A7483F" w:rsidRPr="00A7483F" w:rsidTr="00525ECA">
              <w:trPr>
                <w:trHeight w:val="427"/>
              </w:trPr>
              <w:tc>
                <w:tcPr>
                  <w:tcW w:w="1027" w:type="dxa"/>
                  <w:vMerge/>
                  <w:vAlign w:val="center"/>
                  <w:hideMark/>
                </w:tcPr>
                <w:p w:rsidR="00A7483F" w:rsidRPr="00A7483F" w:rsidRDefault="00A7483F" w:rsidP="00525ECA">
                  <w:pPr>
                    <w:rPr>
                      <w:rFonts w:ascii="Graphik Regular" w:hAnsi="Graphik Regular"/>
                      <w:b/>
                      <w:sz w:val="16"/>
                      <w:szCs w:val="16"/>
                      <w:lang w:val="es-ES"/>
                    </w:rPr>
                  </w:pPr>
                </w:p>
              </w:tc>
              <w:tc>
                <w:tcPr>
                  <w:tcW w:w="1469" w:type="dxa"/>
                  <w:tcBorders>
                    <w:top w:val="single" w:sz="4" w:space="0" w:color="auto"/>
                    <w:left w:val="nil"/>
                    <w:bottom w:val="nil"/>
                    <w:right w:val="nil"/>
                  </w:tcBorders>
                  <w:vAlign w:val="center"/>
                  <w:hideMark/>
                </w:tcPr>
                <w:p w:rsidR="00A7483F" w:rsidRPr="00A7483F" w:rsidRDefault="00A7483F" w:rsidP="00525ECA">
                  <w:pPr>
                    <w:jc w:val="center"/>
                    <w:rPr>
                      <w:rFonts w:ascii="Graphik Regular" w:hAnsi="Graphik Regular"/>
                      <w:b/>
                      <w:sz w:val="16"/>
                      <w:szCs w:val="16"/>
                      <w:lang w:val="es-ES"/>
                    </w:rPr>
                  </w:pPr>
                  <w:r w:rsidRPr="00A7483F">
                    <w:rPr>
                      <w:rFonts w:ascii="Graphik Regular" w:hAnsi="Graphik Regular"/>
                      <w:b/>
                      <w:sz w:val="16"/>
                      <w:szCs w:val="16"/>
                      <w:lang w:val="es-ES"/>
                    </w:rPr>
                    <w:t>TPTCIESP</w:t>
                  </w:r>
                </w:p>
              </w:tc>
              <w:tc>
                <w:tcPr>
                  <w:tcW w:w="1031" w:type="dxa"/>
                  <w:vMerge/>
                  <w:vAlign w:val="center"/>
                  <w:hideMark/>
                </w:tcPr>
                <w:p w:rsidR="00A7483F" w:rsidRPr="00A7483F" w:rsidRDefault="00A7483F" w:rsidP="00525ECA">
                  <w:pPr>
                    <w:rPr>
                      <w:rFonts w:ascii="Graphik Regular" w:hAnsi="Graphik Regular"/>
                      <w:b/>
                      <w:sz w:val="16"/>
                      <w:szCs w:val="16"/>
                      <w:lang w:val="es-ES"/>
                    </w:rPr>
                  </w:pPr>
                </w:p>
              </w:tc>
            </w:tr>
          </w:tbl>
          <w:p w:rsidR="00A7483F" w:rsidRPr="00A7483F" w:rsidRDefault="00A7483F" w:rsidP="00525ECA">
            <w:pPr>
              <w:jc w:val="both"/>
              <w:rPr>
                <w:rFonts w:ascii="Graphik Regular" w:hAnsi="Graphik Regular"/>
                <w:sz w:val="16"/>
                <w:szCs w:val="16"/>
                <w:lang w:val="es-ES"/>
              </w:rPr>
            </w:pPr>
          </w:p>
          <w:p w:rsidR="00A7483F" w:rsidRPr="00A7483F" w:rsidRDefault="00A7483F" w:rsidP="00525ECA">
            <w:pPr>
              <w:jc w:val="both"/>
              <w:rPr>
                <w:rFonts w:ascii="Graphik Regular" w:hAnsi="Graphik Regular"/>
                <w:sz w:val="16"/>
                <w:szCs w:val="16"/>
                <w:lang w:val="es-ES"/>
              </w:rPr>
            </w:pPr>
            <w:r w:rsidRPr="00A7483F">
              <w:rPr>
                <w:rFonts w:ascii="Graphik Regular" w:hAnsi="Graphik Regular"/>
                <w:sz w:val="16"/>
                <w:szCs w:val="16"/>
                <w:lang w:val="es-ES"/>
              </w:rPr>
              <w:t xml:space="preserve">PPTCCA= </w:t>
            </w:r>
            <w:r w:rsidRPr="00A7483F">
              <w:rPr>
                <w:rFonts w:ascii="Graphik Regular" w:hAnsi="Graphik Regular" w:cs="Arial"/>
                <w:color w:val="000000"/>
                <w:kern w:val="24"/>
                <w:sz w:val="16"/>
                <w:szCs w:val="16"/>
                <w:lang w:val="es-ES_tradnl"/>
              </w:rPr>
              <w:t>Porcentaje de profesores de tiempo completo que participan en los Cuerpos Académicos</w:t>
            </w:r>
          </w:p>
          <w:p w:rsidR="00A7483F" w:rsidRPr="00A7483F" w:rsidRDefault="00A7483F" w:rsidP="00525ECA">
            <w:pPr>
              <w:jc w:val="both"/>
              <w:rPr>
                <w:rFonts w:ascii="Graphik Regular" w:hAnsi="Graphik Regular"/>
                <w:sz w:val="16"/>
                <w:szCs w:val="16"/>
                <w:lang w:val="es-ES"/>
              </w:rPr>
            </w:pPr>
            <w:r w:rsidRPr="00A7483F">
              <w:rPr>
                <w:rFonts w:ascii="Graphik Regular" w:hAnsi="Graphik Regular"/>
                <w:sz w:val="16"/>
                <w:szCs w:val="16"/>
                <w:lang w:val="es-ES"/>
              </w:rPr>
              <w:t xml:space="preserve">TPTCCA = Total de </w:t>
            </w:r>
            <w:r w:rsidRPr="00A7483F">
              <w:rPr>
                <w:rFonts w:ascii="Graphik Regular" w:hAnsi="Graphik Regular" w:cs="Arial"/>
                <w:color w:val="000000"/>
                <w:kern w:val="24"/>
                <w:sz w:val="16"/>
                <w:szCs w:val="16"/>
                <w:lang w:val="es-ES_tradnl"/>
              </w:rPr>
              <w:t>profesores de tiempo completo que participan en los Cuerpos Académicos</w:t>
            </w:r>
          </w:p>
          <w:p w:rsidR="00A7483F" w:rsidRPr="00A7483F" w:rsidRDefault="00A7483F" w:rsidP="00525ECA">
            <w:pPr>
              <w:pStyle w:val="NormalWeb"/>
              <w:spacing w:line="276" w:lineRule="auto"/>
              <w:jc w:val="both"/>
              <w:rPr>
                <w:rFonts w:ascii="Graphik Regular" w:hAnsi="Graphik Regular"/>
                <w:sz w:val="16"/>
                <w:szCs w:val="16"/>
                <w:lang w:val="es-ES" w:eastAsia="en-US"/>
              </w:rPr>
            </w:pPr>
            <w:r w:rsidRPr="00A7483F">
              <w:rPr>
                <w:rFonts w:ascii="Graphik Regular" w:hAnsi="Graphik Regular"/>
                <w:sz w:val="16"/>
                <w:szCs w:val="16"/>
                <w:lang w:val="es-ES" w:eastAsia="en-US"/>
              </w:rPr>
              <w:t>TPTCIESP= Total de profesores de tiempo completo adscritos a las Instituciones Públicas de Educación Superior</w:t>
            </w:r>
          </w:p>
        </w:tc>
      </w:tr>
      <w:tr w:rsidR="00A7483F" w:rsidRPr="00A7483F" w:rsidTr="00525ECA">
        <w:trPr>
          <w:trHeight w:val="459"/>
        </w:trPr>
        <w:tc>
          <w:tcPr>
            <w:tcW w:w="297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rPr>
                <w:rFonts w:ascii="Graphik Regular" w:hAnsi="Graphik Regular" w:cs="Arial"/>
                <w:color w:val="000000"/>
                <w:kern w:val="24"/>
                <w:sz w:val="16"/>
                <w:szCs w:val="16"/>
                <w:lang w:eastAsia="en-US"/>
              </w:rPr>
            </w:pPr>
            <w:r w:rsidRPr="00A7483F">
              <w:rPr>
                <w:rFonts w:ascii="Graphik Regular" w:hAnsi="Graphik Regular" w:cs="Arial"/>
                <w:b/>
                <w:bCs/>
                <w:color w:val="000000"/>
                <w:kern w:val="24"/>
                <w:sz w:val="16"/>
                <w:szCs w:val="16"/>
                <w:lang w:val="es-ES_tradnl" w:eastAsia="en-US"/>
              </w:rPr>
              <w:t>Periodicidad</w:t>
            </w:r>
          </w:p>
        </w:tc>
        <w:tc>
          <w:tcPr>
            <w:tcW w:w="7854" w:type="dxa"/>
            <w:gridSpan w:val="2"/>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jc w:val="both"/>
              <w:rPr>
                <w:rFonts w:ascii="Graphik Regular" w:hAnsi="Graphik Regular" w:cs="Arial"/>
                <w:color w:val="000000"/>
                <w:kern w:val="24"/>
                <w:sz w:val="16"/>
                <w:szCs w:val="16"/>
                <w:lang w:eastAsia="en-US"/>
              </w:rPr>
            </w:pPr>
            <w:r w:rsidRPr="00A7483F">
              <w:rPr>
                <w:rFonts w:ascii="Graphik Regular" w:hAnsi="Graphik Regular" w:cs="Arial"/>
                <w:sz w:val="16"/>
                <w:szCs w:val="16"/>
                <w:lang w:eastAsia="en-US"/>
              </w:rPr>
              <w:t>Anual.</w:t>
            </w:r>
          </w:p>
        </w:tc>
      </w:tr>
      <w:tr w:rsidR="00A7483F" w:rsidRPr="00A7483F" w:rsidTr="00525ECA">
        <w:trPr>
          <w:trHeight w:val="822"/>
        </w:trPr>
        <w:tc>
          <w:tcPr>
            <w:tcW w:w="297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rPr>
                <w:rFonts w:ascii="Graphik Regular" w:hAnsi="Graphik Regular" w:cs="Arial"/>
                <w:color w:val="000000"/>
                <w:kern w:val="24"/>
                <w:sz w:val="16"/>
                <w:szCs w:val="16"/>
                <w:lang w:eastAsia="en-US"/>
              </w:rPr>
            </w:pPr>
            <w:r w:rsidRPr="00A7483F">
              <w:rPr>
                <w:rFonts w:ascii="Graphik Regular" w:hAnsi="Graphik Regular" w:cs="Arial"/>
                <w:b/>
                <w:bCs/>
                <w:color w:val="000000"/>
                <w:kern w:val="24"/>
                <w:sz w:val="16"/>
                <w:szCs w:val="16"/>
                <w:lang w:val="es-ES_tradnl" w:eastAsia="en-US"/>
              </w:rPr>
              <w:t>Fuente</w:t>
            </w:r>
          </w:p>
        </w:tc>
        <w:tc>
          <w:tcPr>
            <w:tcW w:w="7854" w:type="dxa"/>
            <w:gridSpan w:val="2"/>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jc w:val="both"/>
              <w:rPr>
                <w:rFonts w:ascii="Graphik Regular" w:hAnsi="Graphik Regular" w:cs="Arial"/>
                <w:sz w:val="16"/>
                <w:szCs w:val="16"/>
                <w:lang w:eastAsia="en-US"/>
              </w:rPr>
            </w:pPr>
            <w:r w:rsidRPr="00A7483F">
              <w:rPr>
                <w:rFonts w:ascii="Graphik Regular" w:hAnsi="Graphik Regular" w:cs="Arial"/>
                <w:sz w:val="16"/>
                <w:szCs w:val="16"/>
                <w:lang w:eastAsia="en-US"/>
              </w:rPr>
              <w:t>Secretaría de Educación Pública.</w:t>
            </w:r>
          </w:p>
        </w:tc>
      </w:tr>
      <w:tr w:rsidR="00A7483F" w:rsidRPr="00A7483F" w:rsidTr="00525ECA">
        <w:trPr>
          <w:trHeight w:val="947"/>
        </w:trPr>
        <w:tc>
          <w:tcPr>
            <w:tcW w:w="297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rPr>
                <w:rFonts w:ascii="Graphik Regular" w:hAnsi="Graphik Regular" w:cs="Arial"/>
                <w:color w:val="000000"/>
                <w:kern w:val="24"/>
                <w:sz w:val="16"/>
                <w:szCs w:val="16"/>
                <w:lang w:eastAsia="en-US"/>
              </w:rPr>
            </w:pPr>
            <w:r w:rsidRPr="00A7483F">
              <w:rPr>
                <w:rFonts w:ascii="Graphik Regular" w:hAnsi="Graphik Regular" w:cs="Arial"/>
                <w:b/>
                <w:bCs/>
                <w:color w:val="000000"/>
                <w:kern w:val="24"/>
                <w:sz w:val="16"/>
                <w:szCs w:val="16"/>
                <w:lang w:val="es-ES_tradnl" w:eastAsia="en-US"/>
              </w:rPr>
              <w:t>Referencias Adicionales</w:t>
            </w:r>
          </w:p>
        </w:tc>
        <w:tc>
          <w:tcPr>
            <w:tcW w:w="7854" w:type="dxa"/>
            <w:gridSpan w:val="2"/>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before="0" w:beforeAutospacing="0" w:after="40" w:afterAutospacing="0" w:line="276" w:lineRule="auto"/>
              <w:rPr>
                <w:rFonts w:ascii="Graphik Regular" w:hAnsi="Graphik Regular" w:cs="Arial"/>
                <w:sz w:val="16"/>
                <w:szCs w:val="16"/>
                <w:lang w:val="es-ES_tradnl" w:eastAsia="en-US"/>
              </w:rPr>
            </w:pPr>
            <w:r w:rsidRPr="00A7483F">
              <w:rPr>
                <w:rFonts w:ascii="Graphik Regular" w:hAnsi="Graphik Regular" w:cs="Arial"/>
                <w:sz w:val="16"/>
                <w:szCs w:val="16"/>
                <w:lang w:val="es-ES_tradnl" w:eastAsia="en-US"/>
              </w:rPr>
              <w:t xml:space="preserve">Registro de Cuerpos académicos reconocidos por PRODEP, disponible en: </w:t>
            </w:r>
            <w:hyperlink r:id="rId25" w:history="1">
              <w:r w:rsidRPr="00A7483F">
                <w:rPr>
                  <w:rStyle w:val="Hipervnculo"/>
                  <w:rFonts w:ascii="Graphik Regular" w:hAnsi="Graphik Regular" w:cs="Arial"/>
                  <w:sz w:val="16"/>
                  <w:szCs w:val="16"/>
                  <w:lang w:val="es-ES_tradnl" w:eastAsia="en-US"/>
                </w:rPr>
                <w:t>https://promep.sep.gob.mx/ca1/index.php</w:t>
              </w:r>
            </w:hyperlink>
          </w:p>
        </w:tc>
      </w:tr>
      <w:tr w:rsidR="00A7483F" w:rsidRPr="00A7483F" w:rsidTr="00525ECA">
        <w:trPr>
          <w:trHeight w:val="266"/>
        </w:trPr>
        <w:tc>
          <w:tcPr>
            <w:tcW w:w="2976"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spacing w:line="276" w:lineRule="auto"/>
              <w:jc w:val="both"/>
              <w:rPr>
                <w:rFonts w:ascii="Graphik Regular" w:hAnsi="Graphik Regular" w:cs="Arial"/>
                <w:color w:val="FFFFFF" w:themeColor="background1"/>
                <w:kern w:val="24"/>
                <w:sz w:val="16"/>
                <w:szCs w:val="16"/>
                <w:lang w:eastAsia="en-US"/>
              </w:rPr>
            </w:pPr>
            <w:r w:rsidRPr="00A7483F">
              <w:rPr>
                <w:rFonts w:ascii="Graphik Regular" w:hAnsi="Graphik Regular" w:cs="Arial"/>
                <w:b/>
                <w:bCs/>
                <w:color w:val="FFFFFF" w:themeColor="background1"/>
                <w:kern w:val="24"/>
                <w:sz w:val="16"/>
                <w:szCs w:val="16"/>
                <w:lang w:val="es-ES_tradnl" w:eastAsia="en-US"/>
              </w:rPr>
              <w:t>Línea Base 2016</w:t>
            </w:r>
          </w:p>
        </w:tc>
        <w:tc>
          <w:tcPr>
            <w:tcW w:w="3891"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hideMark/>
          </w:tcPr>
          <w:p w:rsidR="00A7483F" w:rsidRPr="00A7483F" w:rsidRDefault="00A7483F" w:rsidP="00525ECA">
            <w:pPr>
              <w:pStyle w:val="NormalWeb"/>
              <w:spacing w:line="276" w:lineRule="auto"/>
              <w:jc w:val="center"/>
              <w:rPr>
                <w:rFonts w:ascii="Graphik Regular" w:hAnsi="Graphik Regular" w:cs="Arial"/>
                <w:color w:val="FFFFFF" w:themeColor="background1"/>
                <w:kern w:val="24"/>
                <w:sz w:val="16"/>
                <w:szCs w:val="16"/>
                <w:lang w:eastAsia="en-US"/>
              </w:rPr>
            </w:pPr>
            <w:r w:rsidRPr="00A7483F">
              <w:rPr>
                <w:rFonts w:ascii="Graphik Regular" w:hAnsi="Graphik Regular" w:cs="Arial"/>
                <w:b/>
                <w:bCs/>
                <w:color w:val="FFFFFF" w:themeColor="background1"/>
                <w:kern w:val="24"/>
                <w:sz w:val="16"/>
                <w:szCs w:val="16"/>
                <w:lang w:val="es-ES_tradnl" w:eastAsia="en-US"/>
              </w:rPr>
              <w:t>Meta 2017-2022</w:t>
            </w:r>
          </w:p>
        </w:tc>
        <w:tc>
          <w:tcPr>
            <w:tcW w:w="3963" w:type="dxa"/>
            <w:tcBorders>
              <w:top w:val="single" w:sz="8" w:space="0" w:color="000000"/>
              <w:left w:val="single" w:sz="4" w:space="0" w:color="auto"/>
              <w:bottom w:val="single" w:sz="8" w:space="0" w:color="000000"/>
              <w:right w:val="single" w:sz="8" w:space="0" w:color="000000"/>
            </w:tcBorders>
            <w:shd w:val="clear" w:color="auto" w:fill="C00000"/>
            <w:hideMark/>
          </w:tcPr>
          <w:p w:rsidR="00A7483F" w:rsidRPr="00A7483F" w:rsidRDefault="00A7483F" w:rsidP="00525ECA">
            <w:pPr>
              <w:pStyle w:val="NormalWeb"/>
              <w:spacing w:line="276" w:lineRule="auto"/>
              <w:jc w:val="center"/>
              <w:rPr>
                <w:rFonts w:ascii="Graphik Regular" w:hAnsi="Graphik Regular" w:cs="Arial"/>
                <w:color w:val="FFFFFF" w:themeColor="background1"/>
                <w:kern w:val="24"/>
                <w:sz w:val="16"/>
                <w:szCs w:val="16"/>
                <w:lang w:eastAsia="en-US"/>
              </w:rPr>
            </w:pPr>
            <w:r w:rsidRPr="00A7483F">
              <w:rPr>
                <w:rFonts w:ascii="Graphik Regular" w:hAnsi="Graphik Regular" w:cs="Arial"/>
                <w:b/>
                <w:bCs/>
                <w:color w:val="FFFFFF" w:themeColor="background1"/>
                <w:kern w:val="24"/>
                <w:sz w:val="16"/>
                <w:szCs w:val="16"/>
                <w:lang w:val="es-ES_tradnl" w:eastAsia="en-US"/>
              </w:rPr>
              <w:t>Meta 2030</w:t>
            </w:r>
          </w:p>
        </w:tc>
      </w:tr>
      <w:tr w:rsidR="00A7483F" w:rsidRPr="00A7483F" w:rsidTr="00525ECA">
        <w:trPr>
          <w:trHeight w:val="1361"/>
        </w:trPr>
        <w:tc>
          <w:tcPr>
            <w:tcW w:w="297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jc w:val="center"/>
              <w:rPr>
                <w:rFonts w:ascii="Graphik Regular" w:hAnsi="Graphik Regular" w:cs="Arial"/>
                <w:color w:val="000000"/>
                <w:kern w:val="24"/>
                <w:sz w:val="16"/>
                <w:szCs w:val="16"/>
                <w:lang w:eastAsia="en-US"/>
              </w:rPr>
            </w:pPr>
            <w:r w:rsidRPr="00A7483F">
              <w:rPr>
                <w:rFonts w:ascii="Graphik Regular" w:hAnsi="Graphik Regular" w:cs="Arial"/>
                <w:sz w:val="16"/>
                <w:szCs w:val="16"/>
                <w:lang w:val="es-ES_tradnl" w:eastAsia="en-US"/>
              </w:rPr>
              <w:t>54.59%</w:t>
            </w:r>
          </w:p>
        </w:tc>
        <w:tc>
          <w:tcPr>
            <w:tcW w:w="3891" w:type="dxa"/>
            <w:tcBorders>
              <w:top w:val="single" w:sz="8" w:space="0" w:color="000000"/>
              <w:left w:val="single" w:sz="8" w:space="0" w:color="000000"/>
              <w:bottom w:val="single" w:sz="8" w:space="0" w:color="000000"/>
              <w:right w:val="single" w:sz="4" w:space="0" w:color="auto"/>
            </w:tcBorders>
            <w:tcMar>
              <w:top w:w="15" w:type="dxa"/>
              <w:left w:w="88" w:type="dxa"/>
              <w:bottom w:w="0" w:type="dxa"/>
              <w:right w:w="88" w:type="dxa"/>
            </w:tcMar>
            <w:hideMark/>
          </w:tcPr>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2017 = </w:t>
            </w:r>
            <w:r w:rsidRPr="00A7483F">
              <w:rPr>
                <w:rFonts w:ascii="Graphik Regular" w:hAnsi="Graphik Regular" w:cs="Arial"/>
                <w:b/>
                <w:sz w:val="16"/>
                <w:szCs w:val="16"/>
              </w:rPr>
              <w:t>55.07%</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2018 = </w:t>
            </w:r>
            <w:r w:rsidRPr="00A7483F">
              <w:rPr>
                <w:rFonts w:ascii="Graphik Regular" w:hAnsi="Graphik Regular" w:cs="Arial"/>
                <w:b/>
                <w:sz w:val="16"/>
                <w:szCs w:val="16"/>
              </w:rPr>
              <w:t>57.67%</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2019 = </w:t>
            </w:r>
            <w:r w:rsidRPr="00A7483F">
              <w:rPr>
                <w:rFonts w:ascii="Graphik Regular" w:hAnsi="Graphik Regular" w:cs="Arial"/>
                <w:b/>
                <w:sz w:val="16"/>
                <w:szCs w:val="16"/>
              </w:rPr>
              <w:t>60.27%</w:t>
            </w:r>
          </w:p>
          <w:p w:rsidR="00A7483F" w:rsidRPr="00A7483F" w:rsidRDefault="00A7483F" w:rsidP="00525ECA">
            <w:pPr>
              <w:spacing w:after="0"/>
              <w:jc w:val="center"/>
              <w:rPr>
                <w:rFonts w:ascii="Graphik Regular" w:hAnsi="Graphik Regular" w:cs="Arial"/>
                <w:b/>
                <w:sz w:val="16"/>
                <w:szCs w:val="16"/>
              </w:rPr>
            </w:pPr>
            <w:r w:rsidRPr="00A7483F">
              <w:rPr>
                <w:rFonts w:ascii="Graphik Regular" w:hAnsi="Graphik Regular" w:cs="Arial"/>
                <w:sz w:val="16"/>
                <w:szCs w:val="16"/>
              </w:rPr>
              <w:t xml:space="preserve">2020 = </w:t>
            </w:r>
            <w:r w:rsidRPr="00A7483F">
              <w:rPr>
                <w:rFonts w:ascii="Graphik Regular" w:hAnsi="Graphik Regular" w:cs="Arial"/>
                <w:b/>
                <w:sz w:val="16"/>
                <w:szCs w:val="16"/>
              </w:rPr>
              <w:t>62.87%</w:t>
            </w:r>
          </w:p>
          <w:p w:rsidR="00A7483F" w:rsidRPr="00A7483F" w:rsidRDefault="00A7483F" w:rsidP="00525ECA">
            <w:pPr>
              <w:spacing w:after="0"/>
              <w:jc w:val="center"/>
              <w:rPr>
                <w:rFonts w:ascii="Graphik Regular" w:hAnsi="Graphik Regular" w:cs="Arial"/>
                <w:b/>
                <w:sz w:val="16"/>
                <w:szCs w:val="16"/>
              </w:rPr>
            </w:pPr>
            <w:r w:rsidRPr="00A7483F">
              <w:rPr>
                <w:rFonts w:ascii="Graphik Regular" w:hAnsi="Graphik Regular" w:cs="Arial"/>
                <w:sz w:val="16"/>
                <w:szCs w:val="16"/>
              </w:rPr>
              <w:t xml:space="preserve">2021 = </w:t>
            </w:r>
            <w:r w:rsidRPr="00A7483F">
              <w:rPr>
                <w:rFonts w:ascii="Graphik Regular" w:hAnsi="Graphik Regular" w:cs="Arial"/>
                <w:b/>
                <w:sz w:val="16"/>
                <w:szCs w:val="16"/>
              </w:rPr>
              <w:t>65.47%</w:t>
            </w:r>
          </w:p>
          <w:p w:rsidR="00A7483F" w:rsidRPr="00A7483F" w:rsidRDefault="00A7483F" w:rsidP="00525ECA">
            <w:pPr>
              <w:pStyle w:val="NormalWeb"/>
              <w:spacing w:before="0" w:beforeAutospacing="0" w:after="0" w:afterAutospacing="0" w:line="276" w:lineRule="auto"/>
              <w:jc w:val="center"/>
              <w:rPr>
                <w:rFonts w:ascii="Graphik Regular" w:hAnsi="Graphik Regular" w:cs="Arial"/>
                <w:color w:val="000000"/>
                <w:kern w:val="24"/>
                <w:sz w:val="16"/>
                <w:szCs w:val="16"/>
                <w:lang w:val="es-ES_tradnl" w:eastAsia="en-US"/>
              </w:rPr>
            </w:pPr>
            <w:r w:rsidRPr="00A7483F">
              <w:rPr>
                <w:rFonts w:ascii="Graphik Regular" w:hAnsi="Graphik Regular" w:cs="Arial"/>
                <w:sz w:val="16"/>
                <w:szCs w:val="16"/>
                <w:lang w:eastAsia="en-US"/>
              </w:rPr>
              <w:t xml:space="preserve">2022 = </w:t>
            </w:r>
            <w:r w:rsidRPr="00A7483F">
              <w:rPr>
                <w:rFonts w:ascii="Graphik Regular" w:hAnsi="Graphik Regular" w:cs="Arial"/>
                <w:b/>
                <w:sz w:val="16"/>
                <w:szCs w:val="16"/>
                <w:lang w:eastAsia="en-US"/>
              </w:rPr>
              <w:t>68.07%</w:t>
            </w:r>
          </w:p>
        </w:tc>
        <w:tc>
          <w:tcPr>
            <w:tcW w:w="3963" w:type="dxa"/>
            <w:tcBorders>
              <w:top w:val="single" w:sz="8" w:space="0" w:color="000000"/>
              <w:left w:val="single" w:sz="4" w:space="0" w:color="auto"/>
              <w:bottom w:val="single" w:sz="8" w:space="0" w:color="000000"/>
              <w:right w:val="single" w:sz="8" w:space="0" w:color="000000"/>
            </w:tcBorders>
            <w:vAlign w:val="center"/>
            <w:hideMark/>
          </w:tcPr>
          <w:p w:rsidR="00A7483F" w:rsidRPr="00A7483F" w:rsidRDefault="00A7483F" w:rsidP="00525ECA">
            <w:pPr>
              <w:pStyle w:val="NormalWeb"/>
              <w:spacing w:line="276" w:lineRule="auto"/>
              <w:jc w:val="center"/>
              <w:rPr>
                <w:rFonts w:ascii="Graphik Regular" w:hAnsi="Graphik Regular" w:cs="Arial"/>
                <w:b/>
                <w:color w:val="000000"/>
                <w:kern w:val="24"/>
                <w:sz w:val="16"/>
                <w:szCs w:val="16"/>
                <w:lang w:val="es-ES_tradnl" w:eastAsia="en-US"/>
              </w:rPr>
            </w:pPr>
            <w:r w:rsidRPr="00A7483F">
              <w:rPr>
                <w:rFonts w:ascii="Graphik Regular" w:hAnsi="Graphik Regular" w:cs="Arial"/>
                <w:color w:val="000000"/>
                <w:kern w:val="24"/>
                <w:sz w:val="16"/>
                <w:szCs w:val="16"/>
                <w:lang w:val="es-ES_tradnl" w:eastAsia="en-US"/>
              </w:rPr>
              <w:t>88.87%</w:t>
            </w:r>
          </w:p>
        </w:tc>
      </w:tr>
    </w:tbl>
    <w:p w:rsidR="00A7483F" w:rsidRPr="00A7483F" w:rsidRDefault="00A7483F" w:rsidP="00A7483F">
      <w:pPr>
        <w:rPr>
          <w:rFonts w:ascii="Graphik Regular" w:eastAsia="Times New Roman" w:hAnsi="Graphik Regular" w:cs="Arial"/>
          <w:sz w:val="14"/>
          <w:szCs w:val="14"/>
          <w:lang w:val="es-ES" w:eastAsia="es-MX"/>
        </w:rPr>
      </w:pPr>
      <w:r w:rsidRPr="00A7483F">
        <w:rPr>
          <w:rFonts w:ascii="Graphik Regular" w:eastAsia="Times New Roman" w:hAnsi="Graphik Regular" w:cs="Arial"/>
          <w:sz w:val="14"/>
          <w:szCs w:val="14"/>
          <w:lang w:val="es-ES" w:eastAsia="es-MX"/>
        </w:rPr>
        <w:t>Nota:</w:t>
      </w:r>
    </w:p>
    <w:p w:rsidR="00A7483F" w:rsidRDefault="00A7483F" w:rsidP="00A7483F">
      <w:pPr>
        <w:rPr>
          <w:rFonts w:ascii="Graphik Regular" w:hAnsi="Graphik Regular" w:cs="Arial"/>
          <w:sz w:val="14"/>
          <w:szCs w:val="14"/>
        </w:rPr>
      </w:pPr>
      <w:r w:rsidRPr="00A7483F">
        <w:rPr>
          <w:rFonts w:ascii="Graphik Regular" w:hAnsi="Graphik Regular" w:cs="Arial"/>
          <w:sz w:val="14"/>
          <w:szCs w:val="14"/>
        </w:rPr>
        <w:t>ND = No disponible</w:t>
      </w:r>
    </w:p>
    <w:p w:rsidR="008F4AFF" w:rsidRDefault="008F4AFF" w:rsidP="00A7483F">
      <w:pPr>
        <w:rPr>
          <w:rFonts w:ascii="Graphik Regular" w:hAnsi="Graphik Regular" w:cs="Arial"/>
          <w:sz w:val="14"/>
          <w:szCs w:val="14"/>
        </w:rPr>
      </w:pPr>
    </w:p>
    <w:p w:rsidR="008F4AFF" w:rsidRPr="00A7483F" w:rsidRDefault="008F4AFF" w:rsidP="00A7483F">
      <w:pPr>
        <w:rPr>
          <w:rFonts w:ascii="Graphik Regular" w:hAnsi="Graphik Regular" w:cs="Arial"/>
          <w:sz w:val="14"/>
          <w:szCs w:val="14"/>
        </w:rPr>
      </w:pPr>
    </w:p>
    <w:p w:rsidR="00A7483F" w:rsidRPr="00A7483F" w:rsidRDefault="00A7483F" w:rsidP="00A7483F">
      <w:pPr>
        <w:jc w:val="both"/>
        <w:rPr>
          <w:rFonts w:ascii="Graphik Regular" w:hAnsi="Graphik Regular" w:cs="Arial"/>
          <w:sz w:val="14"/>
          <w:szCs w:val="14"/>
        </w:rPr>
      </w:pPr>
    </w:p>
    <w:tbl>
      <w:tblPr>
        <w:tblW w:w="10830" w:type="dxa"/>
        <w:tblInd w:w="-719" w:type="dxa"/>
        <w:tblLayout w:type="fixed"/>
        <w:tblCellMar>
          <w:left w:w="0" w:type="dxa"/>
          <w:right w:w="0" w:type="dxa"/>
        </w:tblCellMar>
        <w:tblLook w:val="04A0" w:firstRow="1" w:lastRow="0" w:firstColumn="1" w:lastColumn="0" w:noHBand="0" w:noVBand="1"/>
      </w:tblPr>
      <w:tblGrid>
        <w:gridCol w:w="2976"/>
        <w:gridCol w:w="3891"/>
        <w:gridCol w:w="3963"/>
      </w:tblGrid>
      <w:tr w:rsidR="00A7483F" w:rsidRPr="00A7483F" w:rsidTr="00525ECA">
        <w:trPr>
          <w:trHeight w:val="250"/>
        </w:trPr>
        <w:tc>
          <w:tcPr>
            <w:tcW w:w="10830" w:type="dxa"/>
            <w:gridSpan w:val="3"/>
            <w:tcBorders>
              <w:top w:val="single" w:sz="8" w:space="0" w:color="000000"/>
              <w:left w:val="single" w:sz="8" w:space="0" w:color="000000"/>
              <w:bottom w:val="single" w:sz="8" w:space="0" w:color="000000"/>
              <w:right w:val="single" w:sz="8" w:space="0" w:color="000000"/>
            </w:tcBorders>
            <w:shd w:val="clear" w:color="auto" w:fill="632423"/>
            <w:tcMar>
              <w:top w:w="15" w:type="dxa"/>
              <w:left w:w="88" w:type="dxa"/>
              <w:bottom w:w="0" w:type="dxa"/>
              <w:right w:w="88" w:type="dxa"/>
            </w:tcMar>
            <w:hideMark/>
          </w:tcPr>
          <w:p w:rsidR="00A7483F" w:rsidRPr="00A7483F" w:rsidRDefault="00A7483F" w:rsidP="00525ECA">
            <w:pPr>
              <w:pStyle w:val="NormalWeb"/>
              <w:spacing w:line="276" w:lineRule="auto"/>
              <w:rPr>
                <w:rFonts w:ascii="Graphik Regular" w:hAnsi="Graphik Regular" w:cs="Arial"/>
                <w:color w:val="FFFFFF" w:themeColor="background1"/>
                <w:kern w:val="24"/>
                <w:sz w:val="16"/>
                <w:szCs w:val="16"/>
                <w:lang w:eastAsia="en-US"/>
              </w:rPr>
            </w:pPr>
            <w:r w:rsidRPr="00A7483F">
              <w:rPr>
                <w:rFonts w:ascii="Graphik Regular" w:hAnsi="Graphik Regular" w:cs="Arial"/>
                <w:b/>
                <w:bCs/>
                <w:color w:val="FFFFFF" w:themeColor="background1"/>
                <w:kern w:val="24"/>
                <w:sz w:val="16"/>
                <w:szCs w:val="16"/>
                <w:lang w:val="es-ES_tradnl" w:eastAsia="en-US"/>
              </w:rPr>
              <w:t>Ficha del Indicador</w:t>
            </w:r>
          </w:p>
        </w:tc>
      </w:tr>
      <w:tr w:rsidR="00A7483F" w:rsidRPr="00A7483F" w:rsidTr="00525ECA">
        <w:trPr>
          <w:trHeight w:val="226"/>
        </w:trPr>
        <w:tc>
          <w:tcPr>
            <w:tcW w:w="2976"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spacing w:line="276" w:lineRule="auto"/>
              <w:rPr>
                <w:rFonts w:ascii="Graphik Regular" w:hAnsi="Graphik Regular" w:cs="Arial"/>
                <w:color w:val="FFFFFF" w:themeColor="background1"/>
                <w:kern w:val="24"/>
                <w:sz w:val="16"/>
                <w:szCs w:val="16"/>
                <w:lang w:eastAsia="en-US"/>
              </w:rPr>
            </w:pPr>
            <w:r w:rsidRPr="00A7483F">
              <w:rPr>
                <w:rFonts w:ascii="Graphik Regular" w:hAnsi="Graphik Regular" w:cs="Arial"/>
                <w:b/>
                <w:bCs/>
                <w:color w:val="FFFFFF" w:themeColor="background1"/>
                <w:kern w:val="24"/>
                <w:sz w:val="16"/>
                <w:szCs w:val="16"/>
                <w:lang w:val="es-ES_tradnl" w:eastAsia="en-US"/>
              </w:rPr>
              <w:t>Elementos</w:t>
            </w:r>
          </w:p>
        </w:tc>
        <w:tc>
          <w:tcPr>
            <w:tcW w:w="7854" w:type="dxa"/>
            <w:gridSpan w:val="2"/>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spacing w:line="276" w:lineRule="auto"/>
              <w:jc w:val="center"/>
              <w:rPr>
                <w:rFonts w:ascii="Graphik Regular" w:hAnsi="Graphik Regular" w:cs="Arial"/>
                <w:color w:val="FFFFFF" w:themeColor="background1"/>
                <w:kern w:val="24"/>
                <w:sz w:val="16"/>
                <w:szCs w:val="16"/>
                <w:lang w:eastAsia="en-US"/>
              </w:rPr>
            </w:pPr>
            <w:r w:rsidRPr="00A7483F">
              <w:rPr>
                <w:rFonts w:ascii="Graphik Regular" w:hAnsi="Graphik Regular" w:cs="Arial"/>
                <w:b/>
                <w:bCs/>
                <w:color w:val="FFFFFF" w:themeColor="background1"/>
                <w:kern w:val="24"/>
                <w:sz w:val="16"/>
                <w:szCs w:val="16"/>
                <w:lang w:val="es-ES_tradnl" w:eastAsia="en-US"/>
              </w:rPr>
              <w:t>Características</w:t>
            </w:r>
          </w:p>
        </w:tc>
      </w:tr>
      <w:tr w:rsidR="00A7483F" w:rsidRPr="00A7483F" w:rsidTr="00525ECA">
        <w:trPr>
          <w:trHeight w:val="680"/>
        </w:trPr>
        <w:tc>
          <w:tcPr>
            <w:tcW w:w="297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rPr>
                <w:rFonts w:ascii="Graphik Regular" w:hAnsi="Graphik Regular" w:cs="Arial"/>
                <w:color w:val="000000"/>
                <w:kern w:val="24"/>
                <w:sz w:val="16"/>
                <w:szCs w:val="16"/>
                <w:lang w:eastAsia="en-US"/>
              </w:rPr>
            </w:pPr>
            <w:r w:rsidRPr="00A7483F">
              <w:rPr>
                <w:rFonts w:ascii="Graphik Regular" w:hAnsi="Graphik Regular" w:cs="Arial"/>
                <w:b/>
                <w:bCs/>
                <w:color w:val="000000"/>
                <w:kern w:val="24"/>
                <w:sz w:val="16"/>
                <w:szCs w:val="16"/>
                <w:lang w:val="es-ES_tradnl" w:eastAsia="en-US"/>
              </w:rPr>
              <w:t>Nombre del Indicador</w:t>
            </w:r>
          </w:p>
        </w:tc>
        <w:tc>
          <w:tcPr>
            <w:tcW w:w="7854" w:type="dxa"/>
            <w:gridSpan w:val="2"/>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jc w:val="both"/>
              <w:rPr>
                <w:rFonts w:ascii="Graphik Regular" w:hAnsi="Graphik Regular" w:cs="Arial"/>
                <w:color w:val="000000"/>
                <w:kern w:val="24"/>
                <w:sz w:val="16"/>
                <w:szCs w:val="16"/>
                <w:lang w:eastAsia="en-US"/>
              </w:rPr>
            </w:pPr>
            <w:r w:rsidRPr="00A7483F">
              <w:rPr>
                <w:rFonts w:ascii="Graphik Regular" w:hAnsi="Graphik Regular" w:cs="Arial"/>
                <w:color w:val="000000"/>
                <w:kern w:val="24"/>
                <w:sz w:val="16"/>
                <w:szCs w:val="16"/>
                <w:lang w:val="es-ES_tradnl" w:eastAsia="en-US"/>
              </w:rPr>
              <w:t>Porcentaje de avance en la Instalación y funcionamiento de la  Universidad Digital del Estado de Hidalgo (UNIDEH).</w:t>
            </w:r>
          </w:p>
        </w:tc>
      </w:tr>
      <w:tr w:rsidR="00A7483F" w:rsidRPr="00A7483F" w:rsidTr="00525ECA">
        <w:trPr>
          <w:trHeight w:val="958"/>
        </w:trPr>
        <w:tc>
          <w:tcPr>
            <w:tcW w:w="297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rPr>
                <w:rFonts w:ascii="Graphik Regular" w:hAnsi="Graphik Regular" w:cs="Arial"/>
                <w:color w:val="000000"/>
                <w:kern w:val="24"/>
                <w:sz w:val="16"/>
                <w:szCs w:val="16"/>
                <w:lang w:eastAsia="en-US"/>
              </w:rPr>
            </w:pPr>
            <w:r w:rsidRPr="00A7483F">
              <w:rPr>
                <w:rFonts w:ascii="Graphik Regular" w:hAnsi="Graphik Regular" w:cs="Arial"/>
                <w:b/>
                <w:bCs/>
                <w:color w:val="000000"/>
                <w:kern w:val="24"/>
                <w:sz w:val="16"/>
                <w:szCs w:val="16"/>
                <w:lang w:val="es-ES_tradnl" w:eastAsia="en-US"/>
              </w:rPr>
              <w:lastRenderedPageBreak/>
              <w:t>Descripción del Indicador</w:t>
            </w:r>
          </w:p>
          <w:p w:rsidR="00A7483F" w:rsidRPr="00A7483F" w:rsidRDefault="00A7483F" w:rsidP="00525ECA">
            <w:pPr>
              <w:pStyle w:val="NormalWeb"/>
              <w:spacing w:line="276" w:lineRule="auto"/>
              <w:rPr>
                <w:rFonts w:ascii="Graphik Regular" w:hAnsi="Graphik Regular" w:cs="Arial"/>
                <w:color w:val="000000"/>
                <w:kern w:val="24"/>
                <w:sz w:val="16"/>
                <w:szCs w:val="16"/>
                <w:lang w:eastAsia="en-US"/>
              </w:rPr>
            </w:pPr>
            <w:r w:rsidRPr="00A7483F">
              <w:rPr>
                <w:rFonts w:ascii="Graphik Regular" w:hAnsi="Graphik Regular" w:cs="Arial"/>
                <w:b/>
                <w:bCs/>
                <w:color w:val="000000"/>
                <w:kern w:val="24"/>
                <w:sz w:val="16"/>
                <w:szCs w:val="16"/>
                <w:lang w:val="es-ES_tradnl" w:eastAsia="en-US"/>
              </w:rPr>
              <w:t> </w:t>
            </w:r>
          </w:p>
        </w:tc>
        <w:tc>
          <w:tcPr>
            <w:tcW w:w="7854" w:type="dxa"/>
            <w:gridSpan w:val="2"/>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jc w:val="both"/>
              <w:rPr>
                <w:rFonts w:ascii="Graphik Regular" w:hAnsi="Graphik Regular" w:cs="Arial"/>
                <w:b/>
                <w:color w:val="000000"/>
                <w:kern w:val="24"/>
                <w:sz w:val="16"/>
                <w:szCs w:val="16"/>
                <w:lang w:val="es-ES_tradnl" w:eastAsia="en-US"/>
              </w:rPr>
            </w:pPr>
            <w:r w:rsidRPr="00A7483F">
              <w:rPr>
                <w:rFonts w:ascii="Graphik Regular" w:hAnsi="Graphik Regular" w:cs="Arial"/>
                <w:sz w:val="16"/>
                <w:szCs w:val="16"/>
              </w:rPr>
              <w:t>Mide el porcentaje de avance en las fases del proceso de la Instalación y funcionamiento de la Universidad Digital del Estado de Hidalgo (UNIDEH).</w:t>
            </w:r>
          </w:p>
        </w:tc>
      </w:tr>
      <w:tr w:rsidR="00A7483F" w:rsidRPr="00A7483F" w:rsidTr="00525ECA">
        <w:trPr>
          <w:trHeight w:val="851"/>
        </w:trPr>
        <w:tc>
          <w:tcPr>
            <w:tcW w:w="297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rPr>
                <w:rFonts w:ascii="Graphik Regular" w:hAnsi="Graphik Regular" w:cs="Arial"/>
                <w:color w:val="000000"/>
                <w:kern w:val="24"/>
                <w:sz w:val="16"/>
                <w:szCs w:val="16"/>
                <w:lang w:eastAsia="en-US"/>
              </w:rPr>
            </w:pPr>
            <w:r w:rsidRPr="00A7483F">
              <w:rPr>
                <w:rFonts w:ascii="Graphik Regular" w:hAnsi="Graphik Regular" w:cs="Arial"/>
                <w:b/>
                <w:bCs/>
                <w:color w:val="000000"/>
                <w:kern w:val="24"/>
                <w:sz w:val="16"/>
                <w:szCs w:val="16"/>
                <w:lang w:val="es-ES_tradnl" w:eastAsia="en-US"/>
              </w:rPr>
              <w:t>Objetivo Específico del Programa Sectorial</w:t>
            </w:r>
          </w:p>
        </w:tc>
        <w:tc>
          <w:tcPr>
            <w:tcW w:w="7854" w:type="dxa"/>
            <w:gridSpan w:val="2"/>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A7483F" w:rsidRPr="00A7483F" w:rsidRDefault="00A7483F" w:rsidP="00525ECA">
            <w:pPr>
              <w:autoSpaceDE w:val="0"/>
              <w:autoSpaceDN w:val="0"/>
              <w:adjustRightInd w:val="0"/>
              <w:spacing w:after="0" w:line="240" w:lineRule="auto"/>
              <w:jc w:val="both"/>
              <w:rPr>
                <w:rFonts w:ascii="Graphik Regular" w:hAnsi="Graphik Regular" w:cs="Arial"/>
                <w:sz w:val="16"/>
                <w:szCs w:val="16"/>
              </w:rPr>
            </w:pPr>
            <w:r w:rsidRPr="00A7483F">
              <w:rPr>
                <w:rFonts w:ascii="Graphik Regular" w:hAnsi="Graphik Regular" w:cs="Arial"/>
                <w:sz w:val="16"/>
                <w:szCs w:val="16"/>
              </w:rPr>
              <w:t>6. Promover el desarrollo de la investigación científica, tecnológica y la innovación en la comunidad educativa del Estado</w:t>
            </w:r>
          </w:p>
        </w:tc>
      </w:tr>
      <w:tr w:rsidR="00A7483F" w:rsidRPr="00A7483F" w:rsidTr="00525ECA">
        <w:trPr>
          <w:trHeight w:val="2223"/>
        </w:trPr>
        <w:tc>
          <w:tcPr>
            <w:tcW w:w="297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rPr>
                <w:rFonts w:ascii="Graphik Regular" w:hAnsi="Graphik Regular" w:cs="Arial"/>
                <w:color w:val="000000"/>
                <w:kern w:val="24"/>
                <w:sz w:val="16"/>
                <w:szCs w:val="16"/>
                <w:lang w:eastAsia="en-US"/>
              </w:rPr>
            </w:pPr>
            <w:r w:rsidRPr="00A7483F">
              <w:rPr>
                <w:rFonts w:ascii="Graphik Regular" w:hAnsi="Graphik Regular" w:cs="Arial"/>
                <w:b/>
                <w:bCs/>
                <w:color w:val="000000"/>
                <w:kern w:val="24"/>
                <w:sz w:val="16"/>
                <w:szCs w:val="16"/>
                <w:lang w:val="es-ES_tradnl" w:eastAsia="en-US"/>
              </w:rPr>
              <w:t>Base de Cálculo y Definición de Variables</w:t>
            </w:r>
          </w:p>
        </w:tc>
        <w:tc>
          <w:tcPr>
            <w:tcW w:w="7854" w:type="dxa"/>
            <w:gridSpan w:val="2"/>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tcPr>
          <w:p w:rsidR="00A7483F" w:rsidRPr="00A7483F" w:rsidRDefault="00A7483F" w:rsidP="00525ECA">
            <w:pPr>
              <w:autoSpaceDE w:val="0"/>
              <w:autoSpaceDN w:val="0"/>
              <w:adjustRightInd w:val="0"/>
              <w:spacing w:after="0" w:line="240" w:lineRule="auto"/>
              <w:jc w:val="center"/>
              <w:rPr>
                <w:rFonts w:ascii="Graphik Regular" w:hAnsi="Graphik Regular" w:cs="Arial"/>
                <w:b/>
                <w:sz w:val="16"/>
                <w:szCs w:val="16"/>
              </w:rPr>
            </w:pPr>
            <w:r w:rsidRPr="00A7483F">
              <w:rPr>
                <w:rFonts w:ascii="Graphik Regular" w:hAnsi="Graphik Regular" w:cs="Arial"/>
                <w:b/>
                <w:sz w:val="16"/>
                <w:szCs w:val="16"/>
              </w:rPr>
              <w:t>PAUNIDEH = ( TFC /  TFD )  * 100</w:t>
            </w:r>
          </w:p>
          <w:p w:rsidR="00A7483F" w:rsidRPr="00A7483F" w:rsidRDefault="00A7483F" w:rsidP="00525ECA">
            <w:pPr>
              <w:autoSpaceDE w:val="0"/>
              <w:autoSpaceDN w:val="0"/>
              <w:adjustRightInd w:val="0"/>
              <w:spacing w:after="0" w:line="240" w:lineRule="auto"/>
              <w:jc w:val="both"/>
              <w:rPr>
                <w:rFonts w:ascii="Graphik Regular" w:hAnsi="Graphik Regular" w:cs="Arial"/>
                <w:sz w:val="16"/>
                <w:szCs w:val="16"/>
              </w:rPr>
            </w:pPr>
          </w:p>
          <w:p w:rsidR="00A7483F" w:rsidRPr="00A7483F" w:rsidRDefault="00A7483F" w:rsidP="00525ECA">
            <w:pPr>
              <w:autoSpaceDE w:val="0"/>
              <w:autoSpaceDN w:val="0"/>
              <w:adjustRightInd w:val="0"/>
              <w:spacing w:after="0" w:line="240" w:lineRule="auto"/>
              <w:jc w:val="both"/>
              <w:rPr>
                <w:rFonts w:ascii="Graphik Regular" w:hAnsi="Graphik Regular" w:cs="Arial"/>
                <w:sz w:val="16"/>
                <w:szCs w:val="16"/>
              </w:rPr>
            </w:pPr>
            <w:r w:rsidRPr="00A7483F">
              <w:rPr>
                <w:rFonts w:ascii="Graphik Regular" w:hAnsi="Graphik Regular" w:cs="Arial"/>
                <w:sz w:val="16"/>
                <w:szCs w:val="16"/>
              </w:rPr>
              <w:t xml:space="preserve">PAUNIDEH =  </w:t>
            </w:r>
            <w:r w:rsidRPr="00A7483F">
              <w:t xml:space="preserve"> </w:t>
            </w:r>
            <w:r w:rsidRPr="00A7483F">
              <w:rPr>
                <w:rFonts w:ascii="Graphik Regular" w:hAnsi="Graphik Regular" w:cs="Arial"/>
                <w:sz w:val="16"/>
                <w:szCs w:val="16"/>
              </w:rPr>
              <w:t>Porcentaje de avance en la Instalación y funcionamiento de la  Universidad Digital del Estado de Hidalgo UNIDEH.</w:t>
            </w:r>
          </w:p>
          <w:p w:rsidR="00A7483F" w:rsidRPr="00A7483F" w:rsidRDefault="00A7483F" w:rsidP="00525ECA">
            <w:pPr>
              <w:autoSpaceDE w:val="0"/>
              <w:autoSpaceDN w:val="0"/>
              <w:adjustRightInd w:val="0"/>
              <w:spacing w:after="0" w:line="240" w:lineRule="auto"/>
              <w:jc w:val="both"/>
              <w:rPr>
                <w:rFonts w:ascii="Graphik Regular" w:hAnsi="Graphik Regular" w:cs="Arial"/>
                <w:sz w:val="16"/>
                <w:szCs w:val="16"/>
              </w:rPr>
            </w:pPr>
          </w:p>
          <w:p w:rsidR="00A7483F" w:rsidRPr="00A7483F" w:rsidRDefault="00A7483F" w:rsidP="00525ECA">
            <w:pPr>
              <w:autoSpaceDE w:val="0"/>
              <w:autoSpaceDN w:val="0"/>
              <w:adjustRightInd w:val="0"/>
              <w:spacing w:after="0" w:line="240" w:lineRule="auto"/>
              <w:jc w:val="both"/>
              <w:rPr>
                <w:rFonts w:ascii="Graphik Regular" w:hAnsi="Graphik Regular" w:cs="Arial"/>
                <w:sz w:val="16"/>
                <w:szCs w:val="16"/>
              </w:rPr>
            </w:pPr>
            <w:r w:rsidRPr="00A7483F">
              <w:rPr>
                <w:rFonts w:ascii="Graphik Regular" w:hAnsi="Graphik Regular" w:cs="Arial"/>
                <w:sz w:val="16"/>
                <w:szCs w:val="16"/>
              </w:rPr>
              <w:t xml:space="preserve">TFC = </w:t>
            </w:r>
            <w:r w:rsidRPr="00A7483F">
              <w:rPr>
                <w:rFonts w:ascii="Graphik Regular" w:hAnsi="Graphik Regular"/>
                <w:sz w:val="16"/>
                <w:szCs w:val="16"/>
              </w:rPr>
              <w:t xml:space="preserve"> Total de fases concretadas para</w:t>
            </w:r>
            <w:r w:rsidRPr="00A7483F">
              <w:rPr>
                <w:rFonts w:ascii="Graphik Regular" w:hAnsi="Graphik Regular" w:cs="Arial"/>
                <w:sz w:val="16"/>
                <w:szCs w:val="16"/>
              </w:rPr>
              <w:t xml:space="preserve"> la Instalación y funcionamiento de la  Universidad Digital del Estado de Hidalgo UNIDEH.</w:t>
            </w:r>
          </w:p>
          <w:p w:rsidR="00A7483F" w:rsidRPr="00A7483F" w:rsidRDefault="00A7483F" w:rsidP="00525ECA">
            <w:pPr>
              <w:autoSpaceDE w:val="0"/>
              <w:autoSpaceDN w:val="0"/>
              <w:adjustRightInd w:val="0"/>
              <w:spacing w:after="0" w:line="240" w:lineRule="auto"/>
              <w:jc w:val="both"/>
              <w:rPr>
                <w:rFonts w:ascii="Graphik Regular" w:hAnsi="Graphik Regular"/>
                <w:sz w:val="16"/>
                <w:szCs w:val="16"/>
                <w:lang w:val="es-ES"/>
              </w:rPr>
            </w:pPr>
            <w:r w:rsidRPr="00A7483F">
              <w:rPr>
                <w:rFonts w:ascii="Graphik Regular" w:hAnsi="Graphik Regular" w:cs="Arial"/>
                <w:sz w:val="16"/>
                <w:szCs w:val="16"/>
              </w:rPr>
              <w:t xml:space="preserve">TFD = </w:t>
            </w:r>
            <w:r w:rsidRPr="00A7483F">
              <w:rPr>
                <w:rFonts w:ascii="Graphik Regular" w:hAnsi="Graphik Regular"/>
                <w:sz w:val="16"/>
                <w:szCs w:val="16"/>
              </w:rPr>
              <w:t xml:space="preserve"> </w:t>
            </w:r>
            <w:r w:rsidRPr="00A7483F">
              <w:t xml:space="preserve"> </w:t>
            </w:r>
            <w:r w:rsidRPr="00A7483F">
              <w:rPr>
                <w:rFonts w:ascii="Graphik Regular" w:hAnsi="Graphik Regular"/>
                <w:sz w:val="16"/>
                <w:szCs w:val="16"/>
              </w:rPr>
              <w:t xml:space="preserve"> Total de fases definidas para la Instalación y funcionamiento de la  Universidad Digital del Estado de Hidalgo UNIDEH.</w:t>
            </w:r>
          </w:p>
        </w:tc>
      </w:tr>
      <w:tr w:rsidR="00A7483F" w:rsidRPr="00A7483F" w:rsidTr="00525ECA">
        <w:trPr>
          <w:trHeight w:val="459"/>
        </w:trPr>
        <w:tc>
          <w:tcPr>
            <w:tcW w:w="297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rPr>
                <w:rFonts w:ascii="Graphik Regular" w:hAnsi="Graphik Regular" w:cs="Arial"/>
                <w:color w:val="000000"/>
                <w:kern w:val="24"/>
                <w:sz w:val="16"/>
                <w:szCs w:val="16"/>
                <w:lang w:eastAsia="en-US"/>
              </w:rPr>
            </w:pPr>
            <w:r w:rsidRPr="00A7483F">
              <w:rPr>
                <w:rFonts w:ascii="Graphik Regular" w:hAnsi="Graphik Regular" w:cs="Arial"/>
                <w:b/>
                <w:bCs/>
                <w:color w:val="000000"/>
                <w:kern w:val="24"/>
                <w:sz w:val="16"/>
                <w:szCs w:val="16"/>
                <w:lang w:val="es-ES_tradnl" w:eastAsia="en-US"/>
              </w:rPr>
              <w:t>Periodicidad</w:t>
            </w:r>
          </w:p>
        </w:tc>
        <w:tc>
          <w:tcPr>
            <w:tcW w:w="7854" w:type="dxa"/>
            <w:gridSpan w:val="2"/>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jc w:val="both"/>
              <w:rPr>
                <w:rFonts w:ascii="Graphik Regular" w:hAnsi="Graphik Regular" w:cs="Arial"/>
                <w:color w:val="000000"/>
                <w:kern w:val="24"/>
                <w:sz w:val="16"/>
                <w:szCs w:val="16"/>
                <w:lang w:eastAsia="en-US"/>
              </w:rPr>
            </w:pPr>
            <w:r w:rsidRPr="00A7483F">
              <w:rPr>
                <w:rFonts w:ascii="Graphik Regular" w:hAnsi="Graphik Regular" w:cs="Arial"/>
                <w:sz w:val="16"/>
                <w:szCs w:val="16"/>
                <w:lang w:eastAsia="en-US"/>
              </w:rPr>
              <w:t>Anual.</w:t>
            </w:r>
          </w:p>
        </w:tc>
      </w:tr>
      <w:tr w:rsidR="00A7483F" w:rsidRPr="00A7483F" w:rsidTr="00525ECA">
        <w:trPr>
          <w:trHeight w:val="822"/>
        </w:trPr>
        <w:tc>
          <w:tcPr>
            <w:tcW w:w="297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rPr>
                <w:rFonts w:ascii="Graphik Regular" w:hAnsi="Graphik Regular" w:cs="Arial"/>
                <w:color w:val="000000"/>
                <w:kern w:val="24"/>
                <w:sz w:val="16"/>
                <w:szCs w:val="16"/>
                <w:lang w:eastAsia="en-US"/>
              </w:rPr>
            </w:pPr>
            <w:r w:rsidRPr="00A7483F">
              <w:rPr>
                <w:rFonts w:ascii="Graphik Regular" w:hAnsi="Graphik Regular" w:cs="Arial"/>
                <w:b/>
                <w:bCs/>
                <w:color w:val="000000"/>
                <w:kern w:val="24"/>
                <w:sz w:val="16"/>
                <w:szCs w:val="16"/>
                <w:lang w:val="es-ES_tradnl" w:eastAsia="en-US"/>
              </w:rPr>
              <w:t>Fuente</w:t>
            </w:r>
          </w:p>
        </w:tc>
        <w:tc>
          <w:tcPr>
            <w:tcW w:w="7854" w:type="dxa"/>
            <w:gridSpan w:val="2"/>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jc w:val="both"/>
              <w:rPr>
                <w:rFonts w:ascii="Graphik Regular" w:hAnsi="Graphik Regular" w:cs="Arial"/>
                <w:sz w:val="16"/>
                <w:szCs w:val="16"/>
                <w:lang w:eastAsia="en-US"/>
              </w:rPr>
            </w:pPr>
            <w:r w:rsidRPr="00A7483F">
              <w:rPr>
                <w:rFonts w:ascii="Graphik Regular" w:hAnsi="Graphik Regular" w:cs="Arial"/>
                <w:sz w:val="16"/>
                <w:szCs w:val="16"/>
                <w:lang w:eastAsia="en-US"/>
              </w:rPr>
              <w:t>Secretaría de Educación Pública.</w:t>
            </w:r>
          </w:p>
        </w:tc>
      </w:tr>
      <w:tr w:rsidR="00A7483F" w:rsidRPr="00A7483F" w:rsidTr="00525ECA">
        <w:trPr>
          <w:trHeight w:val="947"/>
        </w:trPr>
        <w:tc>
          <w:tcPr>
            <w:tcW w:w="297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rPr>
                <w:rFonts w:ascii="Graphik Regular" w:hAnsi="Graphik Regular" w:cs="Arial"/>
                <w:color w:val="000000"/>
                <w:kern w:val="24"/>
                <w:sz w:val="16"/>
                <w:szCs w:val="16"/>
                <w:lang w:eastAsia="en-US"/>
              </w:rPr>
            </w:pPr>
            <w:r w:rsidRPr="00A7483F">
              <w:rPr>
                <w:rFonts w:ascii="Graphik Regular" w:hAnsi="Graphik Regular" w:cs="Arial"/>
                <w:b/>
                <w:bCs/>
                <w:color w:val="000000"/>
                <w:kern w:val="24"/>
                <w:sz w:val="16"/>
                <w:szCs w:val="16"/>
                <w:lang w:val="es-ES_tradnl" w:eastAsia="en-US"/>
              </w:rPr>
              <w:t>Referencias Adicionales</w:t>
            </w:r>
          </w:p>
        </w:tc>
        <w:tc>
          <w:tcPr>
            <w:tcW w:w="7854" w:type="dxa"/>
            <w:gridSpan w:val="2"/>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before="0" w:beforeAutospacing="0" w:after="40" w:afterAutospacing="0" w:line="276" w:lineRule="auto"/>
              <w:rPr>
                <w:rFonts w:ascii="Graphik Regular" w:hAnsi="Graphik Regular" w:cs="Arial"/>
                <w:sz w:val="16"/>
                <w:szCs w:val="16"/>
                <w:lang w:val="es-ES_tradnl" w:eastAsia="en-US"/>
              </w:rPr>
            </w:pPr>
            <w:r w:rsidRPr="00A7483F">
              <w:rPr>
                <w:rFonts w:ascii="Graphik Regular" w:hAnsi="Graphik Regular" w:cs="Arial"/>
                <w:sz w:val="16"/>
                <w:szCs w:val="16"/>
                <w:lang w:val="es-ES_tradnl" w:eastAsia="en-US"/>
              </w:rPr>
              <w:t xml:space="preserve">Secretaría de Educación Pública de Hidalgo </w:t>
            </w:r>
            <w:hyperlink r:id="rId26" w:history="1">
              <w:r w:rsidRPr="00A7483F">
                <w:rPr>
                  <w:rStyle w:val="Hipervnculo"/>
                  <w:rFonts w:ascii="Graphik Regular" w:hAnsi="Graphik Regular" w:cs="Arial"/>
                  <w:sz w:val="16"/>
                  <w:szCs w:val="16"/>
                  <w:lang w:val="es-ES_tradnl" w:eastAsia="en-US"/>
                </w:rPr>
                <w:t>http://www.hgo.sep.gob.mx/</w:t>
              </w:r>
            </w:hyperlink>
          </w:p>
        </w:tc>
      </w:tr>
      <w:tr w:rsidR="00A7483F" w:rsidRPr="00A7483F" w:rsidTr="00525ECA">
        <w:trPr>
          <w:trHeight w:val="266"/>
        </w:trPr>
        <w:tc>
          <w:tcPr>
            <w:tcW w:w="2976" w:type="dxa"/>
            <w:tcBorders>
              <w:top w:val="single" w:sz="8" w:space="0" w:color="000000"/>
              <w:left w:val="single" w:sz="8" w:space="0" w:color="000000"/>
              <w:bottom w:val="single" w:sz="8" w:space="0" w:color="000000"/>
              <w:right w:val="single" w:sz="8" w:space="0" w:color="000000"/>
            </w:tcBorders>
            <w:shd w:val="clear" w:color="auto" w:fill="C00000"/>
            <w:tcMar>
              <w:top w:w="15" w:type="dxa"/>
              <w:left w:w="88" w:type="dxa"/>
              <w:bottom w:w="0" w:type="dxa"/>
              <w:right w:w="88" w:type="dxa"/>
            </w:tcMar>
            <w:hideMark/>
          </w:tcPr>
          <w:p w:rsidR="00A7483F" w:rsidRPr="00A7483F" w:rsidRDefault="00A7483F" w:rsidP="00525ECA">
            <w:pPr>
              <w:pStyle w:val="NormalWeb"/>
              <w:spacing w:line="276" w:lineRule="auto"/>
              <w:jc w:val="both"/>
              <w:rPr>
                <w:rFonts w:ascii="Graphik Regular" w:hAnsi="Graphik Regular" w:cs="Arial"/>
                <w:color w:val="FFFFFF" w:themeColor="background1"/>
                <w:kern w:val="24"/>
                <w:sz w:val="16"/>
                <w:szCs w:val="16"/>
                <w:lang w:eastAsia="en-US"/>
              </w:rPr>
            </w:pPr>
            <w:r w:rsidRPr="00A7483F">
              <w:rPr>
                <w:rFonts w:ascii="Graphik Regular" w:hAnsi="Graphik Regular" w:cs="Arial"/>
                <w:b/>
                <w:bCs/>
                <w:color w:val="FFFFFF" w:themeColor="background1"/>
                <w:kern w:val="24"/>
                <w:sz w:val="16"/>
                <w:szCs w:val="16"/>
                <w:lang w:val="es-ES_tradnl" w:eastAsia="en-US"/>
              </w:rPr>
              <w:t>Línea Base 2016</w:t>
            </w:r>
          </w:p>
        </w:tc>
        <w:tc>
          <w:tcPr>
            <w:tcW w:w="3891" w:type="dxa"/>
            <w:tcBorders>
              <w:top w:val="single" w:sz="8" w:space="0" w:color="000000"/>
              <w:left w:val="single" w:sz="8" w:space="0" w:color="000000"/>
              <w:bottom w:val="single" w:sz="8" w:space="0" w:color="000000"/>
              <w:right w:val="single" w:sz="4" w:space="0" w:color="auto"/>
            </w:tcBorders>
            <w:shd w:val="clear" w:color="auto" w:fill="C00000"/>
            <w:tcMar>
              <w:top w:w="15" w:type="dxa"/>
              <w:left w:w="88" w:type="dxa"/>
              <w:bottom w:w="0" w:type="dxa"/>
              <w:right w:w="88" w:type="dxa"/>
            </w:tcMar>
            <w:hideMark/>
          </w:tcPr>
          <w:p w:rsidR="00A7483F" w:rsidRPr="00A7483F" w:rsidRDefault="00A7483F" w:rsidP="00525ECA">
            <w:pPr>
              <w:pStyle w:val="NormalWeb"/>
              <w:spacing w:line="276" w:lineRule="auto"/>
              <w:jc w:val="center"/>
              <w:rPr>
                <w:rFonts w:ascii="Graphik Regular" w:hAnsi="Graphik Regular" w:cs="Arial"/>
                <w:color w:val="FFFFFF" w:themeColor="background1"/>
                <w:kern w:val="24"/>
                <w:sz w:val="16"/>
                <w:szCs w:val="16"/>
                <w:lang w:eastAsia="en-US"/>
              </w:rPr>
            </w:pPr>
            <w:r w:rsidRPr="00A7483F">
              <w:rPr>
                <w:rFonts w:ascii="Graphik Regular" w:hAnsi="Graphik Regular" w:cs="Arial"/>
                <w:b/>
                <w:bCs/>
                <w:color w:val="FFFFFF" w:themeColor="background1"/>
                <w:kern w:val="24"/>
                <w:sz w:val="16"/>
                <w:szCs w:val="16"/>
                <w:lang w:val="es-ES_tradnl" w:eastAsia="en-US"/>
              </w:rPr>
              <w:t>Meta 2017-2022</w:t>
            </w:r>
          </w:p>
        </w:tc>
        <w:tc>
          <w:tcPr>
            <w:tcW w:w="3963" w:type="dxa"/>
            <w:tcBorders>
              <w:top w:val="single" w:sz="8" w:space="0" w:color="000000"/>
              <w:left w:val="single" w:sz="4" w:space="0" w:color="auto"/>
              <w:bottom w:val="single" w:sz="8" w:space="0" w:color="000000"/>
              <w:right w:val="single" w:sz="8" w:space="0" w:color="000000"/>
            </w:tcBorders>
            <w:shd w:val="clear" w:color="auto" w:fill="C00000"/>
            <w:hideMark/>
          </w:tcPr>
          <w:p w:rsidR="00A7483F" w:rsidRPr="00A7483F" w:rsidRDefault="00A7483F" w:rsidP="00525ECA">
            <w:pPr>
              <w:pStyle w:val="NormalWeb"/>
              <w:spacing w:line="276" w:lineRule="auto"/>
              <w:jc w:val="center"/>
              <w:rPr>
                <w:rFonts w:ascii="Graphik Regular" w:hAnsi="Graphik Regular" w:cs="Arial"/>
                <w:color w:val="FFFFFF" w:themeColor="background1"/>
                <w:kern w:val="24"/>
                <w:sz w:val="16"/>
                <w:szCs w:val="16"/>
                <w:lang w:eastAsia="en-US"/>
              </w:rPr>
            </w:pPr>
            <w:r w:rsidRPr="00A7483F">
              <w:rPr>
                <w:rFonts w:ascii="Graphik Regular" w:hAnsi="Graphik Regular" w:cs="Arial"/>
                <w:b/>
                <w:bCs/>
                <w:color w:val="FFFFFF" w:themeColor="background1"/>
                <w:kern w:val="24"/>
                <w:sz w:val="16"/>
                <w:szCs w:val="16"/>
                <w:lang w:val="es-ES_tradnl" w:eastAsia="en-US"/>
              </w:rPr>
              <w:t>Meta 2030</w:t>
            </w:r>
          </w:p>
        </w:tc>
      </w:tr>
      <w:tr w:rsidR="00A7483F" w:rsidRPr="00A7483F" w:rsidTr="00525ECA">
        <w:trPr>
          <w:trHeight w:val="1361"/>
        </w:trPr>
        <w:tc>
          <w:tcPr>
            <w:tcW w:w="297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vAlign w:val="center"/>
            <w:hideMark/>
          </w:tcPr>
          <w:p w:rsidR="00A7483F" w:rsidRPr="00A7483F" w:rsidRDefault="00A7483F" w:rsidP="00525ECA">
            <w:pPr>
              <w:pStyle w:val="NormalWeb"/>
              <w:spacing w:line="276" w:lineRule="auto"/>
              <w:jc w:val="center"/>
              <w:rPr>
                <w:rFonts w:ascii="Graphik Regular" w:hAnsi="Graphik Regular" w:cs="Arial"/>
                <w:color w:val="000000"/>
                <w:kern w:val="24"/>
                <w:sz w:val="16"/>
                <w:szCs w:val="16"/>
                <w:lang w:eastAsia="en-US"/>
              </w:rPr>
            </w:pPr>
            <w:r w:rsidRPr="00A7483F">
              <w:rPr>
                <w:rFonts w:ascii="Graphik Regular" w:hAnsi="Graphik Regular" w:cs="Arial"/>
                <w:b/>
                <w:sz w:val="16"/>
                <w:szCs w:val="16"/>
              </w:rPr>
              <w:t>ND</w:t>
            </w:r>
          </w:p>
        </w:tc>
        <w:tc>
          <w:tcPr>
            <w:tcW w:w="3891" w:type="dxa"/>
            <w:tcBorders>
              <w:top w:val="single" w:sz="8" w:space="0" w:color="000000"/>
              <w:left w:val="single" w:sz="8" w:space="0" w:color="000000"/>
              <w:bottom w:val="single" w:sz="8" w:space="0" w:color="000000"/>
              <w:right w:val="single" w:sz="4" w:space="0" w:color="auto"/>
            </w:tcBorders>
            <w:tcMar>
              <w:top w:w="15" w:type="dxa"/>
              <w:left w:w="88" w:type="dxa"/>
              <w:bottom w:w="0" w:type="dxa"/>
              <w:right w:w="88" w:type="dxa"/>
            </w:tcMar>
            <w:hideMark/>
          </w:tcPr>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2017 = </w:t>
            </w:r>
            <w:r w:rsidRPr="00A7483F">
              <w:rPr>
                <w:rFonts w:ascii="Graphik Regular" w:hAnsi="Graphik Regular" w:cs="Arial"/>
                <w:b/>
                <w:sz w:val="16"/>
                <w:szCs w:val="16"/>
              </w:rPr>
              <w:t>25%</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2018 = </w:t>
            </w:r>
            <w:r w:rsidRPr="00A7483F">
              <w:rPr>
                <w:rFonts w:ascii="Graphik Regular" w:hAnsi="Graphik Regular" w:cs="Arial"/>
                <w:b/>
                <w:sz w:val="16"/>
                <w:szCs w:val="16"/>
              </w:rPr>
              <w:t>40%</w:t>
            </w:r>
          </w:p>
          <w:p w:rsidR="00A7483F" w:rsidRPr="00A7483F" w:rsidRDefault="00A7483F" w:rsidP="00525ECA">
            <w:pPr>
              <w:spacing w:after="0"/>
              <w:jc w:val="center"/>
              <w:rPr>
                <w:rFonts w:ascii="Graphik Regular" w:hAnsi="Graphik Regular" w:cs="Arial"/>
                <w:sz w:val="16"/>
                <w:szCs w:val="16"/>
              </w:rPr>
            </w:pPr>
            <w:r w:rsidRPr="00A7483F">
              <w:rPr>
                <w:rFonts w:ascii="Graphik Regular" w:hAnsi="Graphik Regular" w:cs="Arial"/>
                <w:sz w:val="16"/>
                <w:szCs w:val="16"/>
              </w:rPr>
              <w:t xml:space="preserve">2019 = </w:t>
            </w:r>
            <w:r w:rsidRPr="00A7483F">
              <w:rPr>
                <w:rFonts w:ascii="Graphik Regular" w:hAnsi="Graphik Regular" w:cs="Arial"/>
                <w:b/>
                <w:sz w:val="16"/>
                <w:szCs w:val="16"/>
              </w:rPr>
              <w:t>60%</w:t>
            </w:r>
          </w:p>
          <w:p w:rsidR="00A7483F" w:rsidRPr="00A7483F" w:rsidRDefault="00A7483F" w:rsidP="00525ECA">
            <w:pPr>
              <w:spacing w:after="0"/>
              <w:jc w:val="center"/>
              <w:rPr>
                <w:rFonts w:ascii="Graphik Regular" w:hAnsi="Graphik Regular" w:cs="Arial"/>
                <w:b/>
                <w:sz w:val="16"/>
                <w:szCs w:val="16"/>
              </w:rPr>
            </w:pPr>
            <w:r w:rsidRPr="00A7483F">
              <w:rPr>
                <w:rFonts w:ascii="Graphik Regular" w:hAnsi="Graphik Regular" w:cs="Arial"/>
                <w:sz w:val="16"/>
                <w:szCs w:val="16"/>
              </w:rPr>
              <w:t xml:space="preserve">2020 = </w:t>
            </w:r>
            <w:r w:rsidRPr="00A7483F">
              <w:rPr>
                <w:rFonts w:ascii="Graphik Regular" w:hAnsi="Graphik Regular" w:cs="Arial"/>
                <w:b/>
                <w:sz w:val="16"/>
                <w:szCs w:val="16"/>
              </w:rPr>
              <w:t>80%</w:t>
            </w:r>
          </w:p>
          <w:p w:rsidR="00A7483F" w:rsidRPr="00A7483F" w:rsidRDefault="00A7483F" w:rsidP="00525ECA">
            <w:pPr>
              <w:spacing w:after="0"/>
              <w:jc w:val="center"/>
              <w:rPr>
                <w:rFonts w:ascii="Graphik Regular" w:hAnsi="Graphik Regular" w:cs="Arial"/>
                <w:b/>
                <w:sz w:val="16"/>
                <w:szCs w:val="16"/>
              </w:rPr>
            </w:pPr>
            <w:r w:rsidRPr="00A7483F">
              <w:rPr>
                <w:rFonts w:ascii="Graphik Regular" w:hAnsi="Graphik Regular" w:cs="Arial"/>
                <w:sz w:val="16"/>
                <w:szCs w:val="16"/>
              </w:rPr>
              <w:t xml:space="preserve">2021 = </w:t>
            </w:r>
            <w:r w:rsidRPr="00A7483F">
              <w:rPr>
                <w:rFonts w:ascii="Graphik Regular" w:hAnsi="Graphik Regular" w:cs="Arial"/>
                <w:b/>
                <w:sz w:val="16"/>
                <w:szCs w:val="16"/>
              </w:rPr>
              <w:t>90%</w:t>
            </w:r>
          </w:p>
          <w:p w:rsidR="00A7483F" w:rsidRPr="00A7483F" w:rsidRDefault="00A7483F" w:rsidP="00525ECA">
            <w:pPr>
              <w:pStyle w:val="NormalWeb"/>
              <w:spacing w:before="0" w:beforeAutospacing="0" w:after="0" w:afterAutospacing="0" w:line="276" w:lineRule="auto"/>
              <w:jc w:val="center"/>
              <w:rPr>
                <w:rFonts w:ascii="Graphik Regular" w:hAnsi="Graphik Regular" w:cs="Arial"/>
                <w:color w:val="000000"/>
                <w:kern w:val="24"/>
                <w:sz w:val="16"/>
                <w:szCs w:val="16"/>
                <w:lang w:val="es-ES_tradnl" w:eastAsia="en-US"/>
              </w:rPr>
            </w:pPr>
            <w:r w:rsidRPr="00A7483F">
              <w:rPr>
                <w:rFonts w:ascii="Graphik Regular" w:hAnsi="Graphik Regular" w:cs="Arial"/>
                <w:sz w:val="16"/>
                <w:szCs w:val="16"/>
                <w:lang w:eastAsia="en-US"/>
              </w:rPr>
              <w:t xml:space="preserve">2022 = </w:t>
            </w:r>
            <w:r w:rsidRPr="00A7483F">
              <w:rPr>
                <w:rFonts w:ascii="Graphik Regular" w:hAnsi="Graphik Regular" w:cs="Arial"/>
                <w:b/>
                <w:sz w:val="16"/>
                <w:szCs w:val="16"/>
                <w:lang w:eastAsia="en-US"/>
              </w:rPr>
              <w:t>100%</w:t>
            </w:r>
          </w:p>
        </w:tc>
        <w:tc>
          <w:tcPr>
            <w:tcW w:w="3963" w:type="dxa"/>
            <w:tcBorders>
              <w:top w:val="single" w:sz="8" w:space="0" w:color="000000"/>
              <w:left w:val="single" w:sz="4" w:space="0" w:color="auto"/>
              <w:bottom w:val="single" w:sz="8" w:space="0" w:color="000000"/>
              <w:right w:val="single" w:sz="8" w:space="0" w:color="000000"/>
            </w:tcBorders>
            <w:vAlign w:val="center"/>
            <w:hideMark/>
          </w:tcPr>
          <w:p w:rsidR="00A7483F" w:rsidRPr="00A7483F" w:rsidRDefault="00A7483F" w:rsidP="00525ECA">
            <w:pPr>
              <w:spacing w:after="0" w:line="240" w:lineRule="auto"/>
              <w:jc w:val="center"/>
              <w:rPr>
                <w:rFonts w:ascii="Graphik Regular" w:hAnsi="Graphik Regular" w:cs="Arial"/>
                <w:b/>
                <w:sz w:val="16"/>
                <w:szCs w:val="16"/>
              </w:rPr>
            </w:pPr>
            <w:r w:rsidRPr="00A7483F">
              <w:rPr>
                <w:rFonts w:ascii="Graphik Regular" w:hAnsi="Graphik Regular" w:cs="Arial"/>
                <w:b/>
                <w:sz w:val="16"/>
                <w:szCs w:val="16"/>
              </w:rPr>
              <w:t>100%</w:t>
            </w:r>
          </w:p>
        </w:tc>
      </w:tr>
    </w:tbl>
    <w:p w:rsidR="00A7483F" w:rsidRPr="00A7483F" w:rsidRDefault="00A7483F" w:rsidP="00A7483F">
      <w:pPr>
        <w:pStyle w:val="Prrafodelista"/>
        <w:numPr>
          <w:ilvl w:val="0"/>
          <w:numId w:val="45"/>
        </w:numPr>
        <w:spacing w:after="200" w:line="276" w:lineRule="auto"/>
        <w:rPr>
          <w:rFonts w:ascii="Graphik Regular" w:hAnsi="Graphik Regular"/>
          <w:sz w:val="14"/>
          <w:szCs w:val="14"/>
        </w:rPr>
      </w:pPr>
      <w:r w:rsidRPr="00A7483F">
        <w:rPr>
          <w:rFonts w:ascii="Graphik Regular" w:hAnsi="Graphik Regular"/>
          <w:sz w:val="14"/>
          <w:szCs w:val="14"/>
        </w:rPr>
        <w:t>N.D: No Disponible.</w:t>
      </w:r>
    </w:p>
    <w:p w:rsidR="00A7483F" w:rsidRPr="00A7483F" w:rsidRDefault="00A7483F" w:rsidP="00A7483F">
      <w:pPr>
        <w:pStyle w:val="Prrafodelista"/>
        <w:numPr>
          <w:ilvl w:val="0"/>
          <w:numId w:val="45"/>
        </w:numPr>
        <w:spacing w:after="200" w:line="276" w:lineRule="auto"/>
        <w:rPr>
          <w:rFonts w:ascii="Graphik Regular" w:hAnsi="Graphik Regular"/>
          <w:sz w:val="14"/>
          <w:szCs w:val="14"/>
        </w:rPr>
      </w:pPr>
      <w:r w:rsidRPr="00A7483F">
        <w:rPr>
          <w:rFonts w:ascii="Graphik Regular" w:hAnsi="Graphik Regular"/>
          <w:sz w:val="14"/>
          <w:szCs w:val="14"/>
        </w:rPr>
        <w:t>La Universidad Digital opera formalmente desde el 2017.</w:t>
      </w:r>
    </w:p>
    <w:p w:rsidR="00A7483F" w:rsidRPr="00A7483F" w:rsidRDefault="00A7483F" w:rsidP="00A7483F">
      <w:pPr>
        <w:pStyle w:val="Prrafodelista"/>
        <w:numPr>
          <w:ilvl w:val="0"/>
          <w:numId w:val="45"/>
        </w:numPr>
        <w:spacing w:after="200" w:line="276" w:lineRule="auto"/>
        <w:rPr>
          <w:rFonts w:ascii="Graphik Regular" w:hAnsi="Graphik Regular"/>
          <w:sz w:val="14"/>
          <w:szCs w:val="14"/>
        </w:rPr>
      </w:pPr>
      <w:r w:rsidRPr="00A7483F">
        <w:rPr>
          <w:rFonts w:ascii="Graphik Regular" w:hAnsi="Graphik Regular"/>
          <w:sz w:val="14"/>
          <w:szCs w:val="14"/>
        </w:rPr>
        <w:t xml:space="preserve">Se consideran como fases del proceso de instalación y funcionamiento de la </w:t>
      </w:r>
      <w:r w:rsidRPr="00A7483F">
        <w:rPr>
          <w:rFonts w:ascii="Graphik Regular" w:hAnsi="Graphik Regular" w:cs="Arial"/>
          <w:sz w:val="14"/>
          <w:szCs w:val="14"/>
        </w:rPr>
        <w:t>Universidad Digital del Estado de Hidalgo</w:t>
      </w:r>
      <w:r w:rsidRPr="00A7483F">
        <w:rPr>
          <w:rFonts w:ascii="Graphik Regular" w:hAnsi="Graphik Regular"/>
          <w:sz w:val="14"/>
          <w:szCs w:val="14"/>
        </w:rPr>
        <w:t xml:space="preserve"> (UNIDEH):</w:t>
      </w:r>
    </w:p>
    <w:p w:rsidR="00A7483F" w:rsidRPr="00A7483F" w:rsidRDefault="00A7483F" w:rsidP="00A7483F">
      <w:pPr>
        <w:pStyle w:val="Prrafodelista"/>
        <w:numPr>
          <w:ilvl w:val="1"/>
          <w:numId w:val="45"/>
        </w:numPr>
        <w:spacing w:after="200" w:line="276" w:lineRule="auto"/>
        <w:rPr>
          <w:rFonts w:ascii="Graphik Regular" w:hAnsi="Graphik Regular"/>
          <w:sz w:val="14"/>
          <w:szCs w:val="14"/>
        </w:rPr>
      </w:pPr>
      <w:r w:rsidRPr="00A7483F">
        <w:rPr>
          <w:rFonts w:ascii="Graphik Regular" w:hAnsi="Graphik Regular"/>
          <w:sz w:val="14"/>
          <w:szCs w:val="14"/>
        </w:rPr>
        <w:t xml:space="preserve">Instalación de la plataforma de la </w:t>
      </w:r>
      <w:r w:rsidRPr="00A7483F">
        <w:rPr>
          <w:rFonts w:ascii="Graphik Regular" w:hAnsi="Graphik Regular" w:cs="Arial"/>
          <w:sz w:val="14"/>
          <w:szCs w:val="14"/>
        </w:rPr>
        <w:t>UNIDEH.</w:t>
      </w:r>
    </w:p>
    <w:p w:rsidR="00A7483F" w:rsidRPr="00A7483F" w:rsidRDefault="00A7483F" w:rsidP="00A7483F">
      <w:pPr>
        <w:pStyle w:val="Prrafodelista"/>
        <w:numPr>
          <w:ilvl w:val="1"/>
          <w:numId w:val="45"/>
        </w:numPr>
        <w:spacing w:after="200" w:line="276" w:lineRule="auto"/>
        <w:rPr>
          <w:rFonts w:ascii="Graphik Regular" w:hAnsi="Graphik Regular"/>
          <w:sz w:val="14"/>
          <w:szCs w:val="14"/>
        </w:rPr>
      </w:pPr>
      <w:r w:rsidRPr="00A7483F">
        <w:rPr>
          <w:rFonts w:ascii="Graphik Regular" w:hAnsi="Graphik Regular" w:cs="Arial"/>
          <w:sz w:val="14"/>
          <w:szCs w:val="14"/>
        </w:rPr>
        <w:t>Registro y primer ingreso de la matrícula estudiantil.</w:t>
      </w:r>
    </w:p>
    <w:p w:rsidR="00A7483F" w:rsidRPr="00A7483F" w:rsidRDefault="00A7483F" w:rsidP="00A7483F">
      <w:pPr>
        <w:pStyle w:val="Prrafodelista"/>
        <w:numPr>
          <w:ilvl w:val="1"/>
          <w:numId w:val="45"/>
        </w:numPr>
        <w:spacing w:after="200" w:line="276" w:lineRule="auto"/>
        <w:rPr>
          <w:rFonts w:ascii="Graphik Regular" w:hAnsi="Graphik Regular"/>
          <w:sz w:val="14"/>
          <w:szCs w:val="14"/>
        </w:rPr>
      </w:pPr>
      <w:r w:rsidRPr="00A7483F">
        <w:rPr>
          <w:rFonts w:ascii="Graphik Regular" w:hAnsi="Graphik Regular" w:cs="Arial"/>
          <w:sz w:val="14"/>
          <w:szCs w:val="14"/>
        </w:rPr>
        <w:t>Incremento y permanencia de la matrícula estudiantil.</w:t>
      </w:r>
    </w:p>
    <w:p w:rsidR="00D21164" w:rsidRPr="00F532B4" w:rsidRDefault="00A7483F" w:rsidP="00D25354">
      <w:pPr>
        <w:pStyle w:val="Prrafodelista"/>
        <w:numPr>
          <w:ilvl w:val="1"/>
          <w:numId w:val="45"/>
        </w:numPr>
        <w:spacing w:after="200" w:line="276" w:lineRule="auto"/>
      </w:pPr>
      <w:r w:rsidRPr="00A7483F">
        <w:rPr>
          <w:rFonts w:ascii="Graphik Regular" w:hAnsi="Graphik Regular"/>
          <w:sz w:val="14"/>
          <w:szCs w:val="14"/>
        </w:rPr>
        <w:t>Proceso de estabilización (se considera un incr</w:t>
      </w:r>
      <w:r w:rsidR="007D2D1C">
        <w:rPr>
          <w:rFonts w:ascii="Graphik Regular" w:hAnsi="Graphik Regular"/>
          <w:sz w:val="14"/>
          <w:szCs w:val="14"/>
        </w:rPr>
        <w:t>emento anual del 10% de la matrí</w:t>
      </w:r>
      <w:r w:rsidRPr="00A7483F">
        <w:rPr>
          <w:rFonts w:ascii="Graphik Regular" w:hAnsi="Graphik Regular"/>
          <w:sz w:val="14"/>
          <w:szCs w:val="14"/>
        </w:rPr>
        <w:t>cula estudiantil).</w:t>
      </w:r>
    </w:p>
    <w:p w:rsidR="00F532B4" w:rsidRPr="00D25354" w:rsidRDefault="00F532B4" w:rsidP="00F532B4">
      <w:pPr>
        <w:pStyle w:val="Prrafodelista"/>
        <w:spacing w:after="200" w:line="276" w:lineRule="auto"/>
        <w:ind w:left="1440"/>
      </w:pPr>
    </w:p>
    <w:p w:rsidR="00A7483F" w:rsidRDefault="00A7483F" w:rsidP="00D21164">
      <w:pPr>
        <w:spacing w:after="0" w:line="276" w:lineRule="auto"/>
        <w:jc w:val="both"/>
        <w:rPr>
          <w:rFonts w:ascii="Graphik Regular" w:hAnsi="Graphik Regular" w:cs="Arial"/>
          <w:b/>
        </w:rPr>
      </w:pPr>
    </w:p>
    <w:p w:rsidR="004A1ECC" w:rsidRPr="00C233A7" w:rsidRDefault="00C233A7" w:rsidP="004A1ECC">
      <w:pPr>
        <w:spacing w:after="0" w:line="276" w:lineRule="auto"/>
        <w:rPr>
          <w:rFonts w:ascii="Graphik Regular" w:hAnsi="Graphik Regular" w:cs="Arial"/>
          <w:b/>
          <w:sz w:val="24"/>
        </w:rPr>
      </w:pPr>
      <w:r w:rsidRPr="00C233A7">
        <w:rPr>
          <w:rFonts w:ascii="Graphik Regular" w:hAnsi="Graphik Regular" w:cs="Arial"/>
          <w:b/>
          <w:sz w:val="24"/>
        </w:rPr>
        <w:t xml:space="preserve">5. Metodología </w:t>
      </w:r>
    </w:p>
    <w:p w:rsidR="00C233A7" w:rsidRDefault="00C233A7"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Se retoma el enfoque de la planeación estratégica</w:t>
      </w:r>
      <w:r w:rsidR="00C87345">
        <w:rPr>
          <w:rFonts w:ascii="Graphik Regular" w:hAnsi="Graphik Regular" w:cs="Arial"/>
        </w:rPr>
        <w:t xml:space="preserve"> y modelo de marco lógico </w:t>
      </w:r>
      <w:r w:rsidRPr="004A1ECC">
        <w:rPr>
          <w:rFonts w:ascii="Graphik Regular" w:hAnsi="Graphik Regular" w:cs="Arial"/>
        </w:rPr>
        <w:t xml:space="preserve">como referente metodológico, conceptual y técnico en la construcción del presente Programa Sectorial de Educación. En este sentido, </w:t>
      </w:r>
      <w:r w:rsidR="00C87345">
        <w:rPr>
          <w:rFonts w:ascii="Graphik Regular" w:hAnsi="Graphik Regular" w:cs="Arial"/>
        </w:rPr>
        <w:t xml:space="preserve">todos </w:t>
      </w:r>
      <w:r w:rsidR="00B33713">
        <w:rPr>
          <w:rFonts w:ascii="Graphik Regular" w:hAnsi="Graphik Regular" w:cs="Arial"/>
        </w:rPr>
        <w:t xml:space="preserve">los </w:t>
      </w:r>
      <w:r w:rsidR="00B33713" w:rsidRPr="004A1ECC">
        <w:rPr>
          <w:rFonts w:ascii="Graphik Regular" w:hAnsi="Graphik Regular" w:cs="Arial"/>
        </w:rPr>
        <w:t>procesos</w:t>
      </w:r>
      <w:r w:rsidR="00C87345">
        <w:rPr>
          <w:rFonts w:ascii="Graphik Regular" w:hAnsi="Graphik Regular" w:cs="Arial"/>
        </w:rPr>
        <w:t xml:space="preserve"> que se desarrollaron para </w:t>
      </w:r>
      <w:r w:rsidR="00C87345">
        <w:rPr>
          <w:rFonts w:ascii="Graphik Regular" w:hAnsi="Graphik Regular" w:cs="Arial"/>
        </w:rPr>
        <w:lastRenderedPageBreak/>
        <w:t xml:space="preserve">este </w:t>
      </w:r>
      <w:r w:rsidR="00B33713">
        <w:rPr>
          <w:rFonts w:ascii="Graphik Regular" w:hAnsi="Graphik Regular" w:cs="Arial"/>
        </w:rPr>
        <w:t>fin respaldan</w:t>
      </w:r>
      <w:r w:rsidR="00C87345">
        <w:rPr>
          <w:rFonts w:ascii="Graphik Regular" w:hAnsi="Graphik Regular" w:cs="Arial"/>
        </w:rPr>
        <w:t xml:space="preserve"> </w:t>
      </w:r>
      <w:r w:rsidRPr="004A1ECC">
        <w:rPr>
          <w:rFonts w:ascii="Graphik Regular" w:hAnsi="Graphik Regular" w:cs="Arial"/>
        </w:rPr>
        <w:t>el compromiso, convicción y la unidad de todos los actores que forman parte de la estructura educativa.</w:t>
      </w:r>
    </w:p>
    <w:p w:rsidR="00C233A7" w:rsidRDefault="00C233A7" w:rsidP="004A1ECC">
      <w:pPr>
        <w:spacing w:after="0" w:line="276" w:lineRule="auto"/>
        <w:jc w:val="both"/>
        <w:rPr>
          <w:rFonts w:ascii="Graphik Regular" w:hAnsi="Graphik Regular" w:cs="Arial"/>
        </w:rPr>
      </w:pPr>
    </w:p>
    <w:p w:rsidR="004A1ECC" w:rsidRPr="004A1ECC" w:rsidRDefault="00C00966" w:rsidP="004A1ECC">
      <w:pPr>
        <w:spacing w:after="0" w:line="276" w:lineRule="auto"/>
        <w:jc w:val="both"/>
        <w:rPr>
          <w:rFonts w:ascii="Graphik Regular" w:hAnsi="Graphik Regular" w:cs="Arial"/>
        </w:rPr>
      </w:pPr>
      <w:r>
        <w:rPr>
          <w:rFonts w:ascii="Graphik Regular" w:hAnsi="Graphik Regular" w:cs="Arial"/>
        </w:rPr>
        <w:t>Parte del análisis situacional, se traduce en él</w:t>
      </w:r>
      <w:r w:rsidR="004A1ECC" w:rsidRPr="004A1ECC">
        <w:rPr>
          <w:rFonts w:ascii="Graphik Regular" w:hAnsi="Graphik Regular" w:cs="Arial"/>
        </w:rPr>
        <w:t xml:space="preserve"> diagnóstico, identificando brechas, tendencias y grados de intensidad de problemáticas que afectan a la educación en el Estado de Hidalgo. Asimismo se anal</w:t>
      </w:r>
      <w:r w:rsidR="00820811">
        <w:rPr>
          <w:rFonts w:ascii="Graphik Regular" w:hAnsi="Graphik Regular" w:cs="Arial"/>
        </w:rPr>
        <w:t xml:space="preserve">izan de manera integral los </w:t>
      </w:r>
      <w:r w:rsidR="00B33713">
        <w:rPr>
          <w:rFonts w:ascii="Graphik Regular" w:hAnsi="Graphik Regular" w:cs="Arial"/>
        </w:rPr>
        <w:t xml:space="preserve">componentes </w:t>
      </w:r>
      <w:r w:rsidR="00B33713" w:rsidRPr="004A1ECC">
        <w:rPr>
          <w:rFonts w:ascii="Graphik Regular" w:hAnsi="Graphik Regular" w:cs="Arial"/>
        </w:rPr>
        <w:t>internos</w:t>
      </w:r>
      <w:r w:rsidR="004A1ECC" w:rsidRPr="004A1ECC">
        <w:rPr>
          <w:rFonts w:ascii="Graphik Regular" w:hAnsi="Graphik Regular" w:cs="Arial"/>
        </w:rPr>
        <w:t xml:space="preserve"> y externos a las </w:t>
      </w:r>
      <w:r w:rsidR="00B33713" w:rsidRPr="004A1ECC">
        <w:rPr>
          <w:rFonts w:ascii="Graphik Regular" w:hAnsi="Graphik Regular" w:cs="Arial"/>
        </w:rPr>
        <w:t>instituciones que</w:t>
      </w:r>
      <w:r w:rsidR="004A1ECC" w:rsidRPr="004A1ECC">
        <w:rPr>
          <w:rFonts w:ascii="Graphik Regular" w:hAnsi="Graphik Regular" w:cs="Arial"/>
        </w:rPr>
        <w:t xml:space="preserve"> apoyan o interfieren en el desarrollo del aprendizaje de los niños, niñas y jóvenes hidalguenses, mismos que se traducen en factores potenciales que dan origen a los objetivos, estrategias y líneas de acción.</w:t>
      </w:r>
    </w:p>
    <w:p w:rsidR="00C233A7" w:rsidRDefault="00C233A7"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La</w:t>
      </w:r>
      <w:r w:rsidR="00A0664A">
        <w:rPr>
          <w:rFonts w:ascii="Graphik Regular" w:hAnsi="Graphik Regular" w:cs="Arial"/>
        </w:rPr>
        <w:t xml:space="preserve"> misión y visión de la Secretarí</w:t>
      </w:r>
      <w:r w:rsidRPr="004A1ECC">
        <w:rPr>
          <w:rFonts w:ascii="Graphik Regular" w:hAnsi="Graphik Regular" w:cs="Arial"/>
        </w:rPr>
        <w:t>a de Educación Pública de Hidalg</w:t>
      </w:r>
      <w:r w:rsidR="00615E26">
        <w:rPr>
          <w:rFonts w:ascii="Graphik Regular" w:hAnsi="Graphik Regular" w:cs="Arial"/>
        </w:rPr>
        <w:t>o se asocia a objetivos claros y</w:t>
      </w:r>
      <w:r w:rsidRPr="004A1ECC">
        <w:rPr>
          <w:rFonts w:ascii="Graphik Regular" w:hAnsi="Graphik Regular" w:cs="Arial"/>
        </w:rPr>
        <w:t xml:space="preserve"> explícitos que serán alcanzados a lo</w:t>
      </w:r>
      <w:r w:rsidR="00AE0EA8">
        <w:rPr>
          <w:rFonts w:ascii="Graphik Regular" w:hAnsi="Graphik Regular" w:cs="Arial"/>
        </w:rPr>
        <w:t xml:space="preserve"> largo del tiempo y</w:t>
      </w:r>
      <w:r w:rsidRPr="004A1ECC">
        <w:rPr>
          <w:rFonts w:ascii="Graphik Regular" w:hAnsi="Graphik Regular" w:cs="Arial"/>
        </w:rPr>
        <w:t xml:space="preserve"> constituyen la situación deseada que pretendemos obtener. Son e</w:t>
      </w:r>
      <w:r w:rsidR="00AE0EA8">
        <w:rPr>
          <w:rFonts w:ascii="Graphik Regular" w:hAnsi="Graphik Regular" w:cs="Arial"/>
        </w:rPr>
        <w:t xml:space="preserve">l estado, situación o el escenario </w:t>
      </w:r>
      <w:r w:rsidRPr="004A1ECC">
        <w:rPr>
          <w:rFonts w:ascii="Graphik Regular" w:hAnsi="Graphik Regular" w:cs="Arial"/>
        </w:rPr>
        <w:t xml:space="preserve">futuro que se quiere lograr en función de </w:t>
      </w:r>
      <w:r w:rsidR="00B33713" w:rsidRPr="004A1ECC">
        <w:rPr>
          <w:rFonts w:ascii="Graphik Regular" w:hAnsi="Graphik Regular" w:cs="Arial"/>
        </w:rPr>
        <w:t>los problemas</w:t>
      </w:r>
      <w:r w:rsidRPr="004A1ECC">
        <w:rPr>
          <w:rFonts w:ascii="Graphik Regular" w:hAnsi="Graphik Regular" w:cs="Arial"/>
        </w:rPr>
        <w:t xml:space="preserve"> y la atención de necesidades en el ámbito educativo. </w:t>
      </w:r>
    </w:p>
    <w:p w:rsidR="00C233A7" w:rsidRDefault="00C233A7"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Las estrategias planteadas en el programa </w:t>
      </w:r>
      <w:r w:rsidR="00B33713" w:rsidRPr="004A1ECC">
        <w:rPr>
          <w:rFonts w:ascii="Graphik Regular" w:hAnsi="Graphik Regular" w:cs="Arial"/>
        </w:rPr>
        <w:t>constituyen los</w:t>
      </w:r>
      <w:r w:rsidRPr="004A1ECC">
        <w:rPr>
          <w:rFonts w:ascii="Graphik Regular" w:hAnsi="Graphik Regular" w:cs="Arial"/>
        </w:rPr>
        <w:t xml:space="preserve"> mecanismos a seguir para responder a las nuevas exigencias del entorno social, económico y ecológico del estado, país y el mundo, </w:t>
      </w:r>
      <w:r w:rsidR="00B33713" w:rsidRPr="004A1ECC">
        <w:rPr>
          <w:rFonts w:ascii="Graphik Regular" w:hAnsi="Graphik Regular" w:cs="Arial"/>
        </w:rPr>
        <w:t>para ubicar</w:t>
      </w:r>
      <w:r w:rsidRPr="004A1ECC">
        <w:rPr>
          <w:rFonts w:ascii="Graphik Regular" w:hAnsi="Graphik Regular" w:cs="Arial"/>
        </w:rPr>
        <w:t xml:space="preserve"> a la </w:t>
      </w:r>
      <w:r w:rsidR="00B33713" w:rsidRPr="004A1ECC">
        <w:rPr>
          <w:rFonts w:ascii="Graphik Regular" w:hAnsi="Graphik Regular" w:cs="Arial"/>
        </w:rPr>
        <w:t>Secretaria y</w:t>
      </w:r>
      <w:r w:rsidRPr="004A1ECC">
        <w:rPr>
          <w:rFonts w:ascii="Graphik Regular" w:hAnsi="Graphik Regular" w:cs="Arial"/>
        </w:rPr>
        <w:t xml:space="preserve"> a nuestra entidad, en una relación ventajosa pa</w:t>
      </w:r>
      <w:r w:rsidR="00615E26">
        <w:rPr>
          <w:rFonts w:ascii="Graphik Regular" w:hAnsi="Graphik Regular" w:cs="Arial"/>
        </w:rPr>
        <w:t xml:space="preserve">ra el futuro. Este componente de la </w:t>
      </w:r>
      <w:r w:rsidR="00B33713">
        <w:rPr>
          <w:rFonts w:ascii="Graphik Regular" w:hAnsi="Graphik Regular" w:cs="Arial"/>
        </w:rPr>
        <w:t xml:space="preserve">planeación </w:t>
      </w:r>
      <w:r w:rsidR="00B33713" w:rsidRPr="004A1ECC">
        <w:rPr>
          <w:rFonts w:ascii="Graphik Regular" w:hAnsi="Graphik Regular" w:cs="Arial"/>
        </w:rPr>
        <w:t>no</w:t>
      </w:r>
      <w:r w:rsidRPr="004A1ECC">
        <w:rPr>
          <w:rFonts w:ascii="Graphik Regular" w:hAnsi="Graphik Regular" w:cs="Arial"/>
        </w:rPr>
        <w:t xml:space="preserve"> es un fin en sí mismo sino sólo un medio con miras a alcanzar los objetivos </w:t>
      </w:r>
      <w:r w:rsidR="00B33713" w:rsidRPr="004A1ECC">
        <w:rPr>
          <w:rFonts w:ascii="Graphik Regular" w:hAnsi="Graphik Regular" w:cs="Arial"/>
        </w:rPr>
        <w:t>de mediano</w:t>
      </w:r>
      <w:r w:rsidRPr="004A1ECC">
        <w:rPr>
          <w:rFonts w:ascii="Graphik Regular" w:hAnsi="Graphik Regular" w:cs="Arial"/>
        </w:rPr>
        <w:t xml:space="preserve"> y largo plazo.</w:t>
      </w:r>
    </w:p>
    <w:p w:rsidR="00C233A7" w:rsidRDefault="00C233A7" w:rsidP="004A1ECC">
      <w:pPr>
        <w:spacing w:after="0" w:line="276" w:lineRule="auto"/>
        <w:jc w:val="both"/>
        <w:rPr>
          <w:rFonts w:ascii="Graphik Regular" w:hAnsi="Graphik Regular" w:cs="Arial"/>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Las líneas </w:t>
      </w:r>
      <w:r w:rsidR="00B33713" w:rsidRPr="004A1ECC">
        <w:rPr>
          <w:rFonts w:ascii="Graphik Regular" w:hAnsi="Graphik Regular" w:cs="Arial"/>
        </w:rPr>
        <w:t>de acción</w:t>
      </w:r>
      <w:r w:rsidRPr="004A1ECC">
        <w:rPr>
          <w:rFonts w:ascii="Graphik Regular" w:hAnsi="Graphik Regular" w:cs="Arial"/>
        </w:rPr>
        <w:t xml:space="preserve"> constituyen el conjunto de tareas necesarias que requieren </w:t>
      </w:r>
      <w:r w:rsidR="00B33713" w:rsidRPr="004A1ECC">
        <w:rPr>
          <w:rFonts w:ascii="Graphik Regular" w:hAnsi="Graphik Regular" w:cs="Arial"/>
        </w:rPr>
        <w:t>ser ejecutadas</w:t>
      </w:r>
      <w:r w:rsidRPr="004A1ECC">
        <w:rPr>
          <w:rFonts w:ascii="Graphik Regular" w:hAnsi="Graphik Regular" w:cs="Arial"/>
        </w:rPr>
        <w:t xml:space="preserve">, que buscan obtener, a partir de un conjunto de insumos o recursos, </w:t>
      </w:r>
      <w:r w:rsidR="00B33713" w:rsidRPr="004A1ECC">
        <w:rPr>
          <w:rFonts w:ascii="Graphik Regular" w:hAnsi="Graphik Regular" w:cs="Arial"/>
        </w:rPr>
        <w:t>los servicios</w:t>
      </w:r>
      <w:r w:rsidRPr="004A1ECC">
        <w:rPr>
          <w:rFonts w:ascii="Graphik Regular" w:hAnsi="Graphik Regular" w:cs="Arial"/>
        </w:rPr>
        <w:t xml:space="preserve"> educativos de calidad que deseamos, en un período determinado. Son permanentes y de acción continua en el tiempo.</w:t>
      </w:r>
    </w:p>
    <w:p w:rsidR="00C233A7" w:rsidRDefault="00C233A7" w:rsidP="004A1ECC">
      <w:pPr>
        <w:spacing w:after="0" w:line="276" w:lineRule="auto"/>
        <w:jc w:val="both"/>
        <w:rPr>
          <w:rFonts w:ascii="Graphik Regular" w:hAnsi="Graphik Regular" w:cs="Arial"/>
        </w:rPr>
      </w:pPr>
    </w:p>
    <w:p w:rsidR="004A1ECC"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Los indicadores tácticos se configuraron para </w:t>
      </w:r>
      <w:r w:rsidR="00173962">
        <w:rPr>
          <w:rFonts w:ascii="Graphik Regular" w:hAnsi="Graphik Regular" w:cs="Arial"/>
        </w:rPr>
        <w:t>conocer</w:t>
      </w:r>
      <w:r w:rsidRPr="004A1ECC">
        <w:rPr>
          <w:rFonts w:ascii="Graphik Regular" w:hAnsi="Graphik Regular" w:cs="Arial"/>
        </w:rPr>
        <w:t xml:space="preserve"> los resultados que se han propuesto, es decir, reflejan una situación determinada. Son factores confiables que nos permitirán medir logros, recuperar información relevante con respecto a los cambios vinculados a la intervención planteada en el Programa.</w:t>
      </w:r>
    </w:p>
    <w:p w:rsidR="005567DA" w:rsidRPr="004A1ECC" w:rsidRDefault="005567DA" w:rsidP="004A1ECC">
      <w:pPr>
        <w:spacing w:after="0" w:line="276" w:lineRule="auto"/>
        <w:jc w:val="both"/>
        <w:rPr>
          <w:rFonts w:ascii="Graphik Regular" w:hAnsi="Graphik Regular" w:cs="Arial"/>
        </w:rPr>
      </w:pPr>
    </w:p>
    <w:p w:rsidR="003F1E31" w:rsidRDefault="004A1ECC" w:rsidP="004A1ECC">
      <w:pPr>
        <w:spacing w:after="0" w:line="276" w:lineRule="auto"/>
        <w:jc w:val="both"/>
        <w:rPr>
          <w:rFonts w:ascii="Graphik Regular" w:hAnsi="Graphik Regular"/>
          <w:b/>
          <w:color w:val="000000" w:themeColor="text1"/>
          <w:sz w:val="24"/>
        </w:rPr>
      </w:pPr>
      <w:r w:rsidRPr="004A1ECC">
        <w:rPr>
          <w:rFonts w:ascii="Graphik Regular" w:hAnsi="Graphik Regular" w:cs="Arial"/>
        </w:rPr>
        <w:t xml:space="preserve">De igual forma como </w:t>
      </w:r>
      <w:r w:rsidR="00B33713" w:rsidRPr="004A1ECC">
        <w:rPr>
          <w:rFonts w:ascii="Graphik Regular" w:hAnsi="Graphik Regular" w:cs="Arial"/>
        </w:rPr>
        <w:t>parte del</w:t>
      </w:r>
      <w:r w:rsidRPr="004A1ECC">
        <w:rPr>
          <w:rFonts w:ascii="Graphik Regular" w:hAnsi="Graphik Regular" w:cs="Arial"/>
        </w:rPr>
        <w:t xml:space="preserve"> enfoque de la planeación estratégica, se plante</w:t>
      </w:r>
      <w:r w:rsidR="00173962">
        <w:rPr>
          <w:rFonts w:ascii="Graphik Regular" w:hAnsi="Graphik Regular" w:cs="Arial"/>
        </w:rPr>
        <w:t>a</w:t>
      </w:r>
      <w:r w:rsidRPr="004A1ECC">
        <w:rPr>
          <w:rFonts w:ascii="Graphik Regular" w:hAnsi="Graphik Regular" w:cs="Arial"/>
        </w:rPr>
        <w:t xml:space="preserve"> un escenario prospecti</w:t>
      </w:r>
      <w:r w:rsidR="00722457">
        <w:rPr>
          <w:rFonts w:ascii="Graphik Regular" w:hAnsi="Graphik Regular" w:cs="Arial"/>
        </w:rPr>
        <w:t xml:space="preserve">vo al 2030 </w:t>
      </w:r>
      <w:r w:rsidR="00B33713">
        <w:rPr>
          <w:rFonts w:ascii="Graphik Regular" w:hAnsi="Graphik Regular" w:cs="Arial"/>
        </w:rPr>
        <w:t>construido entre</w:t>
      </w:r>
      <w:r w:rsidR="00722457">
        <w:rPr>
          <w:rFonts w:ascii="Graphik Regular" w:hAnsi="Graphik Regular" w:cs="Arial"/>
        </w:rPr>
        <w:t xml:space="preserve"> lo</w:t>
      </w:r>
      <w:r w:rsidRPr="004A1ECC">
        <w:rPr>
          <w:rFonts w:ascii="Graphik Regular" w:hAnsi="Graphik Regular" w:cs="Arial"/>
        </w:rPr>
        <w:t xml:space="preserve"> deseable y lo factible, que señala a dónde </w:t>
      </w:r>
      <w:r w:rsidRPr="002E3F8E">
        <w:rPr>
          <w:rFonts w:ascii="Graphik Regular" w:hAnsi="Graphik Regular" w:cs="Arial"/>
        </w:rPr>
        <w:t xml:space="preserve">queremos llegar </w:t>
      </w:r>
      <w:r w:rsidR="00B33713" w:rsidRPr="002E3F8E">
        <w:rPr>
          <w:rFonts w:ascii="Graphik Regular" w:hAnsi="Graphik Regular" w:cs="Arial"/>
        </w:rPr>
        <w:t>como sistema</w:t>
      </w:r>
      <w:r w:rsidRPr="002E3F8E">
        <w:rPr>
          <w:rFonts w:ascii="Graphik Regular" w:hAnsi="Graphik Regular" w:cs="Arial"/>
        </w:rPr>
        <w:t xml:space="preserve"> educativo y como sociedad, y que constituye el motor o impulsor acciones para iniciar cambios y</w:t>
      </w:r>
      <w:r w:rsidR="007026A3" w:rsidRPr="002E3F8E">
        <w:rPr>
          <w:rFonts w:ascii="Graphik Regular" w:hAnsi="Graphik Regular" w:cs="Arial"/>
        </w:rPr>
        <w:t xml:space="preserve"> lograr </w:t>
      </w:r>
      <w:r w:rsidR="00D00865" w:rsidRPr="002E3F8E">
        <w:rPr>
          <w:rFonts w:ascii="Graphik Regular" w:hAnsi="Graphik Regular" w:cs="Arial"/>
        </w:rPr>
        <w:t>el fin.</w:t>
      </w:r>
    </w:p>
    <w:p w:rsidR="003F1E31" w:rsidRDefault="003F1E31">
      <w:pPr>
        <w:rPr>
          <w:rFonts w:ascii="Graphik Regular" w:hAnsi="Graphik Regular"/>
          <w:b/>
          <w:color w:val="000000" w:themeColor="text1"/>
          <w:sz w:val="24"/>
        </w:rPr>
      </w:pPr>
      <w:r>
        <w:rPr>
          <w:rFonts w:ascii="Graphik Regular" w:hAnsi="Graphik Regular"/>
          <w:b/>
          <w:color w:val="000000" w:themeColor="text1"/>
          <w:sz w:val="24"/>
        </w:rPr>
        <w:br w:type="page"/>
      </w:r>
    </w:p>
    <w:p w:rsidR="004A1ECC" w:rsidRPr="00C233A7" w:rsidRDefault="00C233A7" w:rsidP="004A1ECC">
      <w:pPr>
        <w:spacing w:after="0" w:line="276" w:lineRule="auto"/>
        <w:jc w:val="both"/>
        <w:rPr>
          <w:rFonts w:ascii="Graphik Regular" w:hAnsi="Graphik Regular"/>
          <w:b/>
          <w:color w:val="000000" w:themeColor="text1"/>
          <w:sz w:val="24"/>
        </w:rPr>
      </w:pPr>
      <w:r w:rsidRPr="00C233A7">
        <w:rPr>
          <w:rFonts w:ascii="Graphik Regular" w:hAnsi="Graphik Regular"/>
          <w:b/>
          <w:color w:val="000000" w:themeColor="text1"/>
          <w:sz w:val="24"/>
        </w:rPr>
        <w:lastRenderedPageBreak/>
        <w:t xml:space="preserve">6. Instrumentación </w:t>
      </w:r>
    </w:p>
    <w:p w:rsidR="00C233A7" w:rsidRDefault="00C233A7" w:rsidP="004A1ECC">
      <w:pPr>
        <w:spacing w:after="0" w:line="276" w:lineRule="auto"/>
        <w:rPr>
          <w:rFonts w:ascii="Graphik Regular" w:hAnsi="Graphik Regular" w:cs="Arial"/>
          <w:b/>
          <w:sz w:val="24"/>
        </w:rPr>
      </w:pPr>
    </w:p>
    <w:p w:rsidR="004A1ECC" w:rsidRPr="00C233A7" w:rsidRDefault="00C233A7" w:rsidP="004A1ECC">
      <w:pPr>
        <w:spacing w:after="0" w:line="276" w:lineRule="auto"/>
        <w:rPr>
          <w:rFonts w:ascii="Graphik Regular" w:hAnsi="Graphik Regular" w:cs="Arial"/>
          <w:b/>
          <w:sz w:val="24"/>
        </w:rPr>
      </w:pPr>
      <w:r w:rsidRPr="002109BD">
        <w:rPr>
          <w:rFonts w:ascii="Graphik Regular" w:hAnsi="Graphik Regular" w:cs="Arial"/>
          <w:b/>
          <w:sz w:val="24"/>
        </w:rPr>
        <w:t xml:space="preserve">6.1 </w:t>
      </w:r>
      <w:r w:rsidR="00A0664A" w:rsidRPr="002109BD">
        <w:rPr>
          <w:rFonts w:ascii="Graphik Regular" w:hAnsi="Graphik Regular" w:cs="Arial"/>
          <w:b/>
          <w:sz w:val="24"/>
        </w:rPr>
        <w:t>Marco de la Política d</w:t>
      </w:r>
      <w:r w:rsidRPr="002109BD">
        <w:rPr>
          <w:rFonts w:ascii="Graphik Regular" w:hAnsi="Graphik Regular" w:cs="Arial"/>
          <w:b/>
          <w:sz w:val="24"/>
        </w:rPr>
        <w:t>el Sector</w:t>
      </w:r>
    </w:p>
    <w:p w:rsidR="00C233A7" w:rsidRDefault="00C233A7" w:rsidP="004A1ECC">
      <w:pPr>
        <w:spacing w:after="0" w:line="276" w:lineRule="auto"/>
        <w:jc w:val="both"/>
        <w:rPr>
          <w:rFonts w:ascii="Graphik Regular" w:hAnsi="Graphik Regular" w:cs="Arial"/>
        </w:rPr>
      </w:pPr>
    </w:p>
    <w:p w:rsidR="004443A5" w:rsidRDefault="004A1ECC" w:rsidP="004A1ECC">
      <w:pPr>
        <w:spacing w:after="0" w:line="276" w:lineRule="auto"/>
        <w:jc w:val="both"/>
        <w:rPr>
          <w:rFonts w:ascii="Graphik Regular" w:hAnsi="Graphik Regular" w:cs="Arial"/>
        </w:rPr>
      </w:pPr>
      <w:r w:rsidRPr="004A1ECC">
        <w:rPr>
          <w:rFonts w:ascii="Graphik Regular" w:hAnsi="Graphik Regular" w:cs="Arial"/>
        </w:rPr>
        <w:t xml:space="preserve">La educación debe dar respuestas a nuevas exigencias </w:t>
      </w:r>
      <w:r w:rsidR="00B33713" w:rsidRPr="004A1ECC">
        <w:rPr>
          <w:rFonts w:ascii="Graphik Regular" w:hAnsi="Graphik Regular" w:cs="Arial"/>
        </w:rPr>
        <w:t>y a</w:t>
      </w:r>
      <w:r w:rsidRPr="004A1ECC">
        <w:rPr>
          <w:rFonts w:ascii="Graphik Regular" w:hAnsi="Graphik Regular" w:cs="Arial"/>
        </w:rPr>
        <w:t xml:space="preserve"> retos renovados que plantea la socied</w:t>
      </w:r>
      <w:r w:rsidR="00C75BCF">
        <w:rPr>
          <w:rFonts w:ascii="Graphik Regular" w:hAnsi="Graphik Regular" w:cs="Arial"/>
        </w:rPr>
        <w:t xml:space="preserve">ad del siglo XXI, en la </w:t>
      </w:r>
      <w:r w:rsidR="00B33713">
        <w:rPr>
          <w:rFonts w:ascii="Graphik Regular" w:hAnsi="Graphik Regular" w:cs="Arial"/>
        </w:rPr>
        <w:t xml:space="preserve">actualidad </w:t>
      </w:r>
      <w:r w:rsidR="00B33713" w:rsidRPr="004A1ECC">
        <w:rPr>
          <w:rFonts w:ascii="Graphik Regular" w:hAnsi="Graphik Regular" w:cs="Arial"/>
        </w:rPr>
        <w:t>no</w:t>
      </w:r>
      <w:r w:rsidRPr="004A1ECC">
        <w:rPr>
          <w:rFonts w:ascii="Graphik Regular" w:hAnsi="Graphik Regular" w:cs="Arial"/>
        </w:rPr>
        <w:t xml:space="preserve"> es </w:t>
      </w:r>
      <w:r w:rsidR="00B33713" w:rsidRPr="004A1ECC">
        <w:rPr>
          <w:rFonts w:ascii="Graphik Regular" w:hAnsi="Graphik Regular" w:cs="Arial"/>
        </w:rPr>
        <w:t>suficiente asegurar</w:t>
      </w:r>
      <w:r w:rsidRPr="004A1ECC">
        <w:rPr>
          <w:rFonts w:ascii="Graphik Regular" w:hAnsi="Graphik Regular" w:cs="Arial"/>
        </w:rPr>
        <w:t xml:space="preserve"> un cierto </w:t>
      </w:r>
      <w:r w:rsidR="00B33713" w:rsidRPr="004A1ECC">
        <w:rPr>
          <w:rFonts w:ascii="Graphik Regular" w:hAnsi="Graphik Regular" w:cs="Arial"/>
        </w:rPr>
        <w:t>nivel de</w:t>
      </w:r>
      <w:r w:rsidRPr="004A1ECC">
        <w:rPr>
          <w:rFonts w:ascii="Graphik Regular" w:hAnsi="Graphik Regular" w:cs="Arial"/>
        </w:rPr>
        <w:t xml:space="preserve"> educación a todos los ciudadanos</w:t>
      </w:r>
      <w:r w:rsidR="00C75BCF">
        <w:rPr>
          <w:rFonts w:ascii="Graphik Regular" w:hAnsi="Graphik Regular" w:cs="Arial"/>
        </w:rPr>
        <w:t>, ni considerar que ésta culmina</w:t>
      </w:r>
      <w:r w:rsidRPr="004A1ECC">
        <w:rPr>
          <w:rFonts w:ascii="Graphik Regular" w:hAnsi="Graphik Regular" w:cs="Arial"/>
        </w:rPr>
        <w:t xml:space="preserve"> a determinada edad.</w:t>
      </w:r>
    </w:p>
    <w:p w:rsidR="004443A5" w:rsidRDefault="004443A5" w:rsidP="004A1ECC">
      <w:pPr>
        <w:spacing w:after="0" w:line="276" w:lineRule="auto"/>
        <w:jc w:val="both"/>
        <w:rPr>
          <w:rFonts w:ascii="Graphik Regular" w:hAnsi="Graphik Regular" w:cs="Arial"/>
        </w:rPr>
      </w:pPr>
    </w:p>
    <w:p w:rsidR="004A1ECC" w:rsidRDefault="004A1ECC" w:rsidP="004A1ECC">
      <w:pPr>
        <w:spacing w:after="0" w:line="276" w:lineRule="auto"/>
        <w:jc w:val="both"/>
        <w:rPr>
          <w:rFonts w:ascii="Graphik Regular" w:hAnsi="Graphik Regular" w:cs="Arial"/>
        </w:rPr>
      </w:pPr>
      <w:r w:rsidRPr="004A1ECC">
        <w:rPr>
          <w:rFonts w:ascii="Graphik Regular" w:hAnsi="Graphik Regular" w:cs="Arial"/>
        </w:rPr>
        <w:t>Hoy los Organismo Públicos debemos potenciar una educación que dure toda la vida, ya que ninguna nación o estado puede aspirar a la competitividad</w:t>
      </w:r>
      <w:r w:rsidR="00DB18A8">
        <w:rPr>
          <w:rFonts w:ascii="Graphik Regular" w:hAnsi="Graphik Regular" w:cs="Arial"/>
        </w:rPr>
        <w:t xml:space="preserve"> sin aprovechar </w:t>
      </w:r>
      <w:r w:rsidRPr="004A1ECC">
        <w:rPr>
          <w:rFonts w:ascii="Graphik Regular" w:hAnsi="Graphik Regular" w:cs="Arial"/>
        </w:rPr>
        <w:t>su capital huma</w:t>
      </w:r>
      <w:r w:rsidR="00083367">
        <w:rPr>
          <w:rFonts w:ascii="Graphik Regular" w:hAnsi="Graphik Regular" w:cs="Arial"/>
        </w:rPr>
        <w:t>no. En este sentido la Secretarí</w:t>
      </w:r>
      <w:r w:rsidRPr="004A1ECC">
        <w:rPr>
          <w:rFonts w:ascii="Graphik Regular" w:hAnsi="Graphik Regular" w:cs="Arial"/>
        </w:rPr>
        <w:t xml:space="preserve">a de Educación </w:t>
      </w:r>
      <w:r w:rsidRPr="002E3F8E">
        <w:rPr>
          <w:rFonts w:ascii="Graphik Regular" w:hAnsi="Graphik Regular" w:cs="Arial"/>
        </w:rPr>
        <w:t>Pública</w:t>
      </w:r>
      <w:r w:rsidR="0027409E" w:rsidRPr="002E3F8E">
        <w:rPr>
          <w:rFonts w:ascii="Graphik Regular" w:hAnsi="Graphik Regular" w:cs="Arial"/>
        </w:rPr>
        <w:t xml:space="preserve"> de</w:t>
      </w:r>
      <w:r w:rsidRPr="002E3F8E">
        <w:rPr>
          <w:rFonts w:ascii="Graphik Regular" w:hAnsi="Graphik Regular" w:cs="Arial"/>
        </w:rPr>
        <w:t xml:space="preserve"> Hidalgo</w:t>
      </w:r>
      <w:r w:rsidRPr="004A1ECC">
        <w:rPr>
          <w:rFonts w:ascii="Graphik Regular" w:hAnsi="Graphik Regular" w:cs="Arial"/>
        </w:rPr>
        <w:t xml:space="preserve"> busca garantizar oportunidades de aprendizaje a lo largo </w:t>
      </w:r>
      <w:r w:rsidR="00555E08">
        <w:rPr>
          <w:rFonts w:ascii="Graphik Regular" w:hAnsi="Graphik Regular" w:cs="Arial"/>
        </w:rPr>
        <w:t xml:space="preserve">de toda la vida para </w:t>
      </w:r>
      <w:r w:rsidR="00B33713">
        <w:rPr>
          <w:rFonts w:ascii="Graphik Regular" w:hAnsi="Graphik Regular" w:cs="Arial"/>
        </w:rPr>
        <w:t>todos los</w:t>
      </w:r>
      <w:r w:rsidR="00164B8B">
        <w:rPr>
          <w:rFonts w:ascii="Graphik Regular" w:hAnsi="Graphik Regular" w:cs="Arial"/>
        </w:rPr>
        <w:t xml:space="preserve"> ciudadanos.</w:t>
      </w:r>
    </w:p>
    <w:p w:rsidR="002543BA" w:rsidRPr="004A1ECC" w:rsidRDefault="002543BA" w:rsidP="004A1ECC">
      <w:pPr>
        <w:spacing w:after="0" w:line="276" w:lineRule="auto"/>
        <w:jc w:val="both"/>
        <w:rPr>
          <w:rFonts w:ascii="Graphik Regular" w:hAnsi="Graphik Regular" w:cs="Arial"/>
        </w:rPr>
      </w:pPr>
    </w:p>
    <w:p w:rsidR="00083367" w:rsidRDefault="004A1ECC" w:rsidP="00083367">
      <w:pPr>
        <w:pStyle w:val="Normal1"/>
        <w:spacing w:after="0" w:line="276" w:lineRule="auto"/>
        <w:jc w:val="both"/>
        <w:rPr>
          <w:rFonts w:ascii="Graphik Regular" w:eastAsia="Graphik Regular" w:hAnsi="Graphik Regular" w:cs="Graphik Regular"/>
        </w:rPr>
      </w:pPr>
      <w:r w:rsidRPr="004A1ECC">
        <w:rPr>
          <w:rFonts w:ascii="Graphik Regular" w:hAnsi="Graphik Regular" w:cs="Arial"/>
        </w:rPr>
        <w:t>Lograr esta aspiración exige que los distintos elementos que estructuran el s</w:t>
      </w:r>
      <w:r w:rsidR="005D43EF">
        <w:rPr>
          <w:rFonts w:ascii="Graphik Regular" w:hAnsi="Graphik Regular" w:cs="Arial"/>
        </w:rPr>
        <w:t>istema de educativo</w:t>
      </w:r>
      <w:r w:rsidRPr="004A1ECC">
        <w:rPr>
          <w:rFonts w:ascii="Graphik Regular" w:hAnsi="Graphik Regular" w:cs="Arial"/>
        </w:rPr>
        <w:t>, dirigidos por la administración central, actúen de manera armónica para proporcionar a la población</w:t>
      </w:r>
      <w:r w:rsidR="005D43EF">
        <w:rPr>
          <w:rFonts w:ascii="Graphik Regular" w:hAnsi="Graphik Regular" w:cs="Arial"/>
        </w:rPr>
        <w:t xml:space="preserve"> demandante </w:t>
      </w:r>
      <w:r w:rsidR="00B33713">
        <w:rPr>
          <w:rFonts w:ascii="Graphik Regular" w:hAnsi="Graphik Regular" w:cs="Arial"/>
        </w:rPr>
        <w:t xml:space="preserve">servicios </w:t>
      </w:r>
      <w:r w:rsidR="00B33713" w:rsidRPr="004A1ECC">
        <w:rPr>
          <w:rFonts w:ascii="Graphik Regular" w:hAnsi="Graphik Regular" w:cs="Arial"/>
        </w:rPr>
        <w:t>de</w:t>
      </w:r>
      <w:r w:rsidRPr="004A1ECC">
        <w:rPr>
          <w:rFonts w:ascii="Graphik Regular" w:hAnsi="Graphik Regular" w:cs="Arial"/>
        </w:rPr>
        <w:t xml:space="preserve"> calidad, </w:t>
      </w:r>
      <w:r w:rsidR="00B33713" w:rsidRPr="004A1ECC">
        <w:rPr>
          <w:rFonts w:ascii="Graphik Regular" w:hAnsi="Graphik Regular" w:cs="Arial"/>
        </w:rPr>
        <w:t>inclusivos y</w:t>
      </w:r>
      <w:r w:rsidRPr="004A1ECC">
        <w:rPr>
          <w:rFonts w:ascii="Graphik Regular" w:hAnsi="Graphik Regular" w:cs="Arial"/>
        </w:rPr>
        <w:t xml:space="preserve"> equitativos. Por ello, </w:t>
      </w:r>
      <w:r w:rsidR="00B33713" w:rsidRPr="004A1ECC">
        <w:rPr>
          <w:rFonts w:ascii="Graphik Regular" w:hAnsi="Graphik Regular" w:cs="Arial"/>
        </w:rPr>
        <w:t>el modelo</w:t>
      </w:r>
      <w:r w:rsidRPr="004A1ECC">
        <w:rPr>
          <w:rFonts w:ascii="Graphik Regular" w:hAnsi="Graphik Regular" w:cs="Arial"/>
        </w:rPr>
        <w:t xml:space="preserve"> de </w:t>
      </w:r>
      <w:r w:rsidR="00B33713" w:rsidRPr="004A1ECC">
        <w:rPr>
          <w:rFonts w:ascii="Graphik Regular" w:hAnsi="Graphik Regular" w:cs="Arial"/>
        </w:rPr>
        <w:t>gestión que</w:t>
      </w:r>
      <w:r w:rsidRPr="004A1ECC">
        <w:rPr>
          <w:rFonts w:ascii="Graphik Regular" w:hAnsi="Graphik Regular" w:cs="Arial"/>
        </w:rPr>
        <w:t xml:space="preserve"> adopta la </w:t>
      </w:r>
      <w:r w:rsidR="0026467B" w:rsidRPr="002E3F8E">
        <w:rPr>
          <w:rFonts w:ascii="Graphik Regular" w:hAnsi="Graphik Regular" w:cs="Arial"/>
        </w:rPr>
        <w:t>secretaria</w:t>
      </w:r>
      <w:r w:rsidRPr="002E3F8E">
        <w:rPr>
          <w:rFonts w:ascii="Graphik Regular" w:hAnsi="Graphik Regular" w:cs="Arial"/>
        </w:rPr>
        <w:t xml:space="preserve"> se enmarca en una pers</w:t>
      </w:r>
      <w:r w:rsidR="00555E08" w:rsidRPr="002E3F8E">
        <w:rPr>
          <w:rFonts w:ascii="Graphik Regular" w:hAnsi="Graphik Regular" w:cs="Arial"/>
        </w:rPr>
        <w:t>pectiva sistémica y estratégica</w:t>
      </w:r>
      <w:r w:rsidR="00555E08" w:rsidRPr="002E3F8E">
        <w:rPr>
          <w:rFonts w:ascii="Graphik Regular" w:hAnsi="Graphik Regular" w:cs="Arial"/>
          <w:color w:val="000000" w:themeColor="text1"/>
        </w:rPr>
        <w:t xml:space="preserve"> para comprender de manera precisa cómo funciona la totalidad y cada una de las partes de este entorno</w:t>
      </w:r>
      <w:r w:rsidR="00D75BBF" w:rsidRPr="002E3F8E">
        <w:rPr>
          <w:rFonts w:ascii="Graphik Regular" w:hAnsi="Graphik Regular" w:cs="Arial"/>
        </w:rPr>
        <w:t>, permitiendo</w:t>
      </w:r>
      <w:r w:rsidR="00083367" w:rsidRPr="002E3F8E">
        <w:rPr>
          <w:rFonts w:ascii="Graphik Regular" w:eastAsia="Graphik Regular" w:hAnsi="Graphik Regular" w:cs="Graphik Regular"/>
        </w:rPr>
        <w:t xml:space="preserve"> una retroalimentación de los actores para lograr un equilibrio en el sistema</w:t>
      </w:r>
      <w:r w:rsidR="00D75BBF" w:rsidRPr="002E3F8E">
        <w:rPr>
          <w:rFonts w:ascii="Graphik Regular" w:eastAsia="Graphik Regular" w:hAnsi="Graphik Regular" w:cs="Graphik Regular"/>
        </w:rPr>
        <w:t>.</w:t>
      </w:r>
    </w:p>
    <w:p w:rsidR="00C233A7" w:rsidRDefault="00C233A7" w:rsidP="004A1ECC">
      <w:pPr>
        <w:spacing w:after="0" w:line="276" w:lineRule="auto"/>
        <w:jc w:val="both"/>
        <w:rPr>
          <w:rFonts w:ascii="Graphik Regular" w:hAnsi="Graphik Regular" w:cs="Arial"/>
        </w:rPr>
      </w:pPr>
    </w:p>
    <w:p w:rsidR="00623E33" w:rsidRDefault="004A1ECC" w:rsidP="00623E33">
      <w:pPr>
        <w:spacing w:after="0" w:line="276" w:lineRule="auto"/>
        <w:jc w:val="both"/>
        <w:rPr>
          <w:rFonts w:ascii="Graphik Regular" w:hAnsi="Graphik Regular" w:cs="Arial"/>
          <w:b/>
        </w:rPr>
      </w:pPr>
      <w:r w:rsidRPr="004A1ECC">
        <w:rPr>
          <w:rFonts w:ascii="Graphik Regular" w:hAnsi="Graphik Regular" w:cs="Arial"/>
        </w:rPr>
        <w:t>Trabajar bajo este esquema posibilita comprender el contexto en el que nos encontramos, saber dónde queremos ir, tener una visión de futuro, definir dónde llega</w:t>
      </w:r>
      <w:r w:rsidR="00555E08">
        <w:rPr>
          <w:rFonts w:ascii="Graphik Regular" w:hAnsi="Graphik Regular" w:cs="Arial"/>
        </w:rPr>
        <w:t>remos y</w:t>
      </w:r>
      <w:r w:rsidRPr="004A1ECC">
        <w:rPr>
          <w:rFonts w:ascii="Graphik Regular" w:hAnsi="Graphik Regular" w:cs="Arial"/>
        </w:rPr>
        <w:t xml:space="preserve"> cómo ll</w:t>
      </w:r>
      <w:r w:rsidR="00555E08">
        <w:rPr>
          <w:rFonts w:ascii="Graphik Regular" w:hAnsi="Graphik Regular" w:cs="Arial"/>
        </w:rPr>
        <w:t>egaremos.</w:t>
      </w:r>
    </w:p>
    <w:p w:rsidR="00623E33" w:rsidRDefault="00623E33" w:rsidP="00623E33">
      <w:pPr>
        <w:spacing w:after="0" w:line="276" w:lineRule="auto"/>
        <w:jc w:val="both"/>
        <w:rPr>
          <w:rFonts w:ascii="Graphik Regular" w:hAnsi="Graphik Regular" w:cs="Arial"/>
          <w:b/>
        </w:rPr>
      </w:pPr>
    </w:p>
    <w:p w:rsidR="003F1E31" w:rsidRDefault="003F1E31">
      <w:pPr>
        <w:rPr>
          <w:rFonts w:ascii="Graphik Regular" w:hAnsi="Graphik Regular" w:cs="Arial"/>
          <w:b/>
          <w:sz w:val="24"/>
        </w:rPr>
      </w:pPr>
      <w:r>
        <w:rPr>
          <w:rFonts w:ascii="Graphik Regular" w:hAnsi="Graphik Regular" w:cs="Arial"/>
          <w:b/>
          <w:sz w:val="24"/>
        </w:rPr>
        <w:br w:type="page"/>
      </w:r>
    </w:p>
    <w:p w:rsidR="004A1ECC" w:rsidRDefault="00C233A7" w:rsidP="00623E33">
      <w:pPr>
        <w:spacing w:after="0" w:line="276" w:lineRule="auto"/>
        <w:jc w:val="both"/>
        <w:rPr>
          <w:rFonts w:ascii="Graphik Regular" w:hAnsi="Graphik Regular" w:cs="Arial"/>
          <w:b/>
          <w:sz w:val="24"/>
        </w:rPr>
      </w:pPr>
      <w:r w:rsidRPr="00C233A7">
        <w:rPr>
          <w:rFonts w:ascii="Graphik Regular" w:hAnsi="Graphik Regular" w:cs="Arial"/>
          <w:b/>
          <w:sz w:val="24"/>
        </w:rPr>
        <w:lastRenderedPageBreak/>
        <w:t xml:space="preserve">6.2 </w:t>
      </w:r>
      <w:r>
        <w:rPr>
          <w:rFonts w:ascii="Graphik Regular" w:hAnsi="Graphik Regular" w:cs="Arial"/>
          <w:b/>
          <w:sz w:val="24"/>
        </w:rPr>
        <w:t>Evaluación y</w:t>
      </w:r>
      <w:r w:rsidRPr="00C233A7">
        <w:rPr>
          <w:rFonts w:ascii="Graphik Regular" w:hAnsi="Graphik Regular" w:cs="Arial"/>
          <w:b/>
          <w:sz w:val="24"/>
        </w:rPr>
        <w:t xml:space="preserve"> Control</w:t>
      </w:r>
    </w:p>
    <w:p w:rsidR="00623E33" w:rsidRPr="00623E33" w:rsidRDefault="00623E33" w:rsidP="00623E33">
      <w:pPr>
        <w:spacing w:after="0" w:line="276" w:lineRule="auto"/>
        <w:jc w:val="both"/>
        <w:rPr>
          <w:rFonts w:ascii="Graphik Regular" w:hAnsi="Graphik Regular" w:cs="Arial"/>
        </w:rPr>
      </w:pPr>
    </w:p>
    <w:p w:rsidR="00623E33" w:rsidRPr="002E3F8E" w:rsidRDefault="00623E33" w:rsidP="00623E33">
      <w:pPr>
        <w:spacing w:after="0" w:line="276" w:lineRule="auto"/>
        <w:jc w:val="both"/>
        <w:rPr>
          <w:rFonts w:ascii="Graphik Regular" w:hAnsi="Graphik Regular" w:cs="Arial"/>
          <w:color w:val="000000" w:themeColor="text1"/>
        </w:rPr>
      </w:pPr>
      <w:r w:rsidRPr="002E3F8E">
        <w:rPr>
          <w:rFonts w:ascii="Graphik Regular" w:hAnsi="Graphik Regular" w:cs="Arial"/>
        </w:rPr>
        <w:t xml:space="preserve">Para delinear el futuro se construyen escenarios deseables con el propósito de garantizar los servicios educativos en el estado y se definen </w:t>
      </w:r>
      <w:r w:rsidRPr="002E3F8E">
        <w:rPr>
          <w:rFonts w:ascii="Graphik Regular" w:hAnsi="Graphik Regular" w:cs="Arial"/>
          <w:color w:val="000000" w:themeColor="text1"/>
        </w:rPr>
        <w:t xml:space="preserve">acciones específicas para hacer de nuestra educación una tarea incluyente, en la que se establece la calidad como una de las metas centrales de este documento. Los planteamientos estratégicos del sector con el despliegue de los objetivos, estrategias y líneas de acción dan certeza y rumbo a una de las etapas sustantivas del proceso de planeación que considera la evaluación y el seguimiento. </w:t>
      </w:r>
    </w:p>
    <w:p w:rsidR="0058766F" w:rsidRPr="002E3F8E" w:rsidRDefault="0058766F" w:rsidP="00623E33">
      <w:pPr>
        <w:spacing w:after="0" w:line="276" w:lineRule="auto"/>
        <w:jc w:val="both"/>
        <w:rPr>
          <w:rFonts w:ascii="Graphik Regular" w:hAnsi="Graphik Regular" w:cs="Arial"/>
          <w:color w:val="000000" w:themeColor="text1"/>
        </w:rPr>
      </w:pPr>
    </w:p>
    <w:p w:rsidR="003C1D6C" w:rsidRDefault="003C1D6C" w:rsidP="00F14709">
      <w:pPr>
        <w:spacing w:after="0" w:line="276" w:lineRule="auto"/>
        <w:jc w:val="both"/>
        <w:rPr>
          <w:rFonts w:ascii="Graphik Regular" w:hAnsi="Graphik Regular" w:cs="Arial"/>
        </w:rPr>
      </w:pPr>
      <w:r w:rsidRPr="002E3F8E">
        <w:rPr>
          <w:rFonts w:ascii="Graphik Regular" w:hAnsi="Graphik Regular" w:cs="Arial"/>
        </w:rPr>
        <w:t xml:space="preserve">Para garantizar los avances y rezagos en cada rubro, </w:t>
      </w:r>
      <w:r w:rsidR="0058766F" w:rsidRPr="002E3F8E">
        <w:rPr>
          <w:rFonts w:ascii="Graphik Regular" w:hAnsi="Graphik Regular" w:cs="Arial"/>
        </w:rPr>
        <w:t>se realizará</w:t>
      </w:r>
      <w:r w:rsidRPr="002E3F8E">
        <w:rPr>
          <w:rFonts w:ascii="Graphik Regular" w:hAnsi="Graphik Regular" w:cs="Arial"/>
        </w:rPr>
        <w:t xml:space="preserve"> un balance de acuerdo a las obras y acciones más significativas realizadas</w:t>
      </w:r>
      <w:r w:rsidR="00766836" w:rsidRPr="002E3F8E">
        <w:rPr>
          <w:rFonts w:ascii="Graphik Regular" w:hAnsi="Graphik Regular" w:cs="Arial"/>
        </w:rPr>
        <w:t>,</w:t>
      </w:r>
      <w:r w:rsidRPr="002E3F8E">
        <w:rPr>
          <w:rFonts w:ascii="Graphik Regular" w:hAnsi="Graphik Regular" w:cs="Arial"/>
        </w:rPr>
        <w:t xml:space="preserve"> </w:t>
      </w:r>
      <w:r w:rsidR="00771E27" w:rsidRPr="002E3F8E">
        <w:rPr>
          <w:rFonts w:ascii="Graphik Regular" w:hAnsi="Graphik Regular" w:cs="Arial"/>
        </w:rPr>
        <w:t>con</w:t>
      </w:r>
      <w:r w:rsidRPr="002E3F8E">
        <w:rPr>
          <w:rFonts w:ascii="Graphik Regular" w:hAnsi="Graphik Regular" w:cs="Arial"/>
        </w:rPr>
        <w:t xml:space="preserve"> </w:t>
      </w:r>
      <w:r w:rsidR="00766836" w:rsidRPr="002E3F8E">
        <w:rPr>
          <w:rFonts w:ascii="Graphik Regular" w:hAnsi="Graphik Regular" w:cs="Arial"/>
        </w:rPr>
        <w:t>la incorporación de</w:t>
      </w:r>
      <w:r w:rsidRPr="002E3F8E">
        <w:rPr>
          <w:rFonts w:ascii="Graphik Regular" w:hAnsi="Graphik Regular" w:cs="Arial"/>
        </w:rPr>
        <w:t xml:space="preserve"> indicadores tá</w:t>
      </w:r>
      <w:r w:rsidR="0058766F" w:rsidRPr="002E3F8E">
        <w:rPr>
          <w:rFonts w:ascii="Graphik Regular" w:hAnsi="Graphik Regular" w:cs="Arial"/>
        </w:rPr>
        <w:t>c</w:t>
      </w:r>
      <w:r w:rsidRPr="002E3F8E">
        <w:rPr>
          <w:rFonts w:ascii="Graphik Regular" w:hAnsi="Graphik Regular" w:cs="Arial"/>
        </w:rPr>
        <w:t xml:space="preserve">ticos </w:t>
      </w:r>
      <w:r w:rsidR="00766836" w:rsidRPr="002E3F8E">
        <w:rPr>
          <w:rFonts w:ascii="Graphik Regular" w:hAnsi="Graphik Regular" w:cs="Arial"/>
        </w:rPr>
        <w:t>asociados a los objetivos generales y transversales de desarrollo</w:t>
      </w:r>
      <w:r w:rsidR="00771E27" w:rsidRPr="002E3F8E">
        <w:rPr>
          <w:rFonts w:ascii="Graphik Regular" w:hAnsi="Graphik Regular" w:cs="Arial"/>
        </w:rPr>
        <w:t>,</w:t>
      </w:r>
      <w:r w:rsidR="00766836" w:rsidRPr="002E3F8E">
        <w:rPr>
          <w:rFonts w:ascii="Graphik Regular" w:hAnsi="Graphik Regular" w:cs="Arial"/>
        </w:rPr>
        <w:t xml:space="preserve"> </w:t>
      </w:r>
      <w:r w:rsidRPr="002E3F8E">
        <w:rPr>
          <w:rFonts w:ascii="Graphik Regular" w:hAnsi="Graphik Regular" w:cs="Arial"/>
        </w:rPr>
        <w:t xml:space="preserve">se trata de un ejercicio de Gestión para Resultados GPR que busca conocer y actuar sobre todos aquellos aspectos que afecten </w:t>
      </w:r>
      <w:r w:rsidR="0058766F" w:rsidRPr="002E3F8E">
        <w:rPr>
          <w:rFonts w:ascii="Graphik Regular" w:hAnsi="Graphik Regular" w:cs="Arial"/>
        </w:rPr>
        <w:t>o</w:t>
      </w:r>
      <w:r w:rsidRPr="002E3F8E">
        <w:rPr>
          <w:rFonts w:ascii="Graphik Regular" w:hAnsi="Graphik Regular" w:cs="Arial"/>
        </w:rPr>
        <w:t xml:space="preserve"> modulen el impacto que en educación se prete</w:t>
      </w:r>
      <w:r w:rsidR="00771E27" w:rsidRPr="002E3F8E">
        <w:rPr>
          <w:rFonts w:ascii="Graphik Regular" w:hAnsi="Graphik Regular" w:cs="Arial"/>
        </w:rPr>
        <w:t>nde</w:t>
      </w:r>
      <w:r w:rsidRPr="002E3F8E">
        <w:rPr>
          <w:rFonts w:ascii="Graphik Regular" w:hAnsi="Graphik Regular" w:cs="Arial"/>
        </w:rPr>
        <w:t xml:space="preserve"> lograr y posicionar a la entidad con el resto del país.</w:t>
      </w:r>
    </w:p>
    <w:p w:rsidR="00206406" w:rsidRDefault="00206406" w:rsidP="00F14709">
      <w:pPr>
        <w:spacing w:after="0" w:line="276" w:lineRule="auto"/>
        <w:jc w:val="both"/>
        <w:rPr>
          <w:rFonts w:ascii="Graphik Regular" w:hAnsi="Graphik Regular" w:cs="Arial"/>
          <w:b/>
          <w:sz w:val="24"/>
        </w:rPr>
      </w:pPr>
    </w:p>
    <w:p w:rsidR="004A1ECC" w:rsidRDefault="00C233A7" w:rsidP="004A1ECC">
      <w:pPr>
        <w:spacing w:after="0" w:line="276" w:lineRule="auto"/>
        <w:rPr>
          <w:rFonts w:ascii="Graphik Regular" w:hAnsi="Graphik Regular" w:cs="Arial"/>
          <w:b/>
          <w:sz w:val="24"/>
        </w:rPr>
      </w:pPr>
      <w:r w:rsidRPr="00C233A7">
        <w:rPr>
          <w:rFonts w:ascii="Graphik Regular" w:hAnsi="Graphik Regular" w:cs="Arial"/>
          <w:b/>
          <w:sz w:val="24"/>
        </w:rPr>
        <w:t xml:space="preserve">6.3 Estrategia Programática </w:t>
      </w:r>
    </w:p>
    <w:p w:rsidR="00C233A7" w:rsidRPr="00C233A7" w:rsidRDefault="00C233A7" w:rsidP="004A1ECC">
      <w:pPr>
        <w:spacing w:after="0" w:line="276" w:lineRule="auto"/>
        <w:rPr>
          <w:rFonts w:ascii="Graphik Regular" w:hAnsi="Graphik Regular"/>
          <w:b/>
          <w:sz w:val="24"/>
        </w:rPr>
      </w:pPr>
    </w:p>
    <w:tbl>
      <w:tblPr>
        <w:tblW w:w="0" w:type="auto"/>
        <w:tblLook w:val="04A0" w:firstRow="1" w:lastRow="0" w:firstColumn="1" w:lastColumn="0" w:noHBand="0" w:noVBand="1"/>
      </w:tblPr>
      <w:tblGrid>
        <w:gridCol w:w="3794"/>
        <w:gridCol w:w="5184"/>
      </w:tblGrid>
      <w:tr w:rsidR="004A1ECC" w:rsidRPr="004A1ECC" w:rsidTr="004A1ECC">
        <w:tc>
          <w:tcPr>
            <w:tcW w:w="3794" w:type="dxa"/>
            <w:shd w:val="clear" w:color="auto" w:fill="C9C9C9" w:themeFill="accent3" w:themeFillTint="99"/>
          </w:tcPr>
          <w:p w:rsidR="004A1ECC" w:rsidRPr="004A1ECC" w:rsidRDefault="004A1ECC" w:rsidP="004A1ECC">
            <w:pPr>
              <w:spacing w:line="276" w:lineRule="auto"/>
              <w:jc w:val="center"/>
              <w:rPr>
                <w:rFonts w:ascii="Graphik Regular" w:hAnsi="Graphik Regular"/>
                <w:b/>
              </w:rPr>
            </w:pPr>
            <w:r w:rsidRPr="004A1ECC">
              <w:rPr>
                <w:rFonts w:ascii="Graphik Regular" w:hAnsi="Graphik Regular"/>
                <w:b/>
              </w:rPr>
              <w:t xml:space="preserve">Subprograma/Programa Presupuestal </w:t>
            </w:r>
          </w:p>
        </w:tc>
        <w:tc>
          <w:tcPr>
            <w:tcW w:w="5184" w:type="dxa"/>
            <w:shd w:val="clear" w:color="auto" w:fill="C9C9C9" w:themeFill="accent3" w:themeFillTint="99"/>
          </w:tcPr>
          <w:p w:rsidR="004A1ECC" w:rsidRPr="004A1ECC" w:rsidRDefault="004A1ECC" w:rsidP="004A1ECC">
            <w:pPr>
              <w:spacing w:line="276" w:lineRule="auto"/>
              <w:jc w:val="center"/>
              <w:rPr>
                <w:rFonts w:ascii="Graphik Regular" w:hAnsi="Graphik Regular"/>
                <w:b/>
              </w:rPr>
            </w:pPr>
            <w:r w:rsidRPr="004A1ECC">
              <w:rPr>
                <w:rFonts w:ascii="Graphik Regular" w:hAnsi="Graphik Regular"/>
                <w:b/>
              </w:rPr>
              <w:t>Objetivos Generales del Programa de Desarrollo</w:t>
            </w:r>
          </w:p>
        </w:tc>
      </w:tr>
      <w:tr w:rsidR="004A1ECC" w:rsidRPr="004A1ECC" w:rsidTr="004A1ECC">
        <w:tc>
          <w:tcPr>
            <w:tcW w:w="3794" w:type="dxa"/>
            <w:shd w:val="clear" w:color="auto" w:fill="DEEAF6" w:themeFill="accent1" w:themeFillTint="33"/>
          </w:tcPr>
          <w:p w:rsidR="004A1ECC" w:rsidRPr="004A1ECC" w:rsidRDefault="004A1ECC" w:rsidP="004A1ECC">
            <w:pPr>
              <w:pStyle w:val="Prrafodelista"/>
              <w:numPr>
                <w:ilvl w:val="0"/>
                <w:numId w:val="33"/>
              </w:numPr>
              <w:spacing w:line="276" w:lineRule="auto"/>
              <w:rPr>
                <w:rFonts w:ascii="Graphik Regular" w:hAnsi="Graphik Regular"/>
              </w:rPr>
            </w:pPr>
            <w:r w:rsidRPr="004A1ECC">
              <w:rPr>
                <w:rFonts w:ascii="Graphik Regular" w:hAnsi="Graphik Regular"/>
              </w:rPr>
              <w:t>Educación Básica</w:t>
            </w:r>
          </w:p>
        </w:tc>
        <w:tc>
          <w:tcPr>
            <w:tcW w:w="5184" w:type="dxa"/>
            <w:shd w:val="clear" w:color="auto" w:fill="DEEAF6" w:themeFill="accent1" w:themeFillTint="33"/>
          </w:tcPr>
          <w:p w:rsidR="004A1ECC" w:rsidRPr="004A1ECC" w:rsidRDefault="004A1ECC" w:rsidP="004A1ECC">
            <w:pPr>
              <w:spacing w:line="276" w:lineRule="auto"/>
              <w:jc w:val="both"/>
              <w:rPr>
                <w:rFonts w:ascii="Graphik Regular" w:hAnsi="Graphik Regular" w:cs="Arial"/>
              </w:rPr>
            </w:pPr>
            <w:r w:rsidRPr="004A1ECC">
              <w:rPr>
                <w:rFonts w:ascii="Graphik Regular" w:hAnsi="Graphik Regular" w:cs="Arial"/>
              </w:rPr>
              <w:t>1. Incrementar la cobertura y calidad de la oferta educativa en el Estado de Hidalgo y promover el desarrollo de competencias.</w:t>
            </w:r>
          </w:p>
          <w:p w:rsidR="004A1ECC" w:rsidRPr="004A1ECC" w:rsidRDefault="004A1ECC" w:rsidP="004A1ECC">
            <w:pPr>
              <w:spacing w:line="276" w:lineRule="auto"/>
              <w:jc w:val="both"/>
              <w:rPr>
                <w:rFonts w:ascii="Graphik Regular" w:hAnsi="Graphik Regular"/>
                <w:b/>
              </w:rPr>
            </w:pPr>
            <w:r w:rsidRPr="004A1ECC">
              <w:rPr>
                <w:rFonts w:ascii="Graphik Regular" w:hAnsi="Graphik Regular" w:cs="Arial"/>
              </w:rPr>
              <w:t>3.</w:t>
            </w:r>
            <w:r w:rsidR="00A0664A">
              <w:rPr>
                <w:rFonts w:ascii="Graphik Regular" w:hAnsi="Graphik Regular" w:cs="Arial"/>
              </w:rPr>
              <w:t xml:space="preserve"> </w:t>
            </w:r>
            <w:r w:rsidRPr="004A1ECC">
              <w:rPr>
                <w:rFonts w:ascii="Graphik Regular" w:hAnsi="Graphik Regular" w:cs="Arial"/>
              </w:rPr>
              <w:t>Fomentar prácticas educativas incluyentes con un enfoque intercultural y con perspectiva de género en el Estado</w:t>
            </w:r>
          </w:p>
        </w:tc>
      </w:tr>
      <w:tr w:rsidR="004A1ECC" w:rsidRPr="004A1ECC" w:rsidTr="004A1ECC">
        <w:tc>
          <w:tcPr>
            <w:tcW w:w="3794" w:type="dxa"/>
            <w:shd w:val="clear" w:color="auto" w:fill="DEEAF6" w:themeFill="accent1" w:themeFillTint="33"/>
          </w:tcPr>
          <w:p w:rsidR="004A1ECC" w:rsidRPr="004A1ECC" w:rsidRDefault="004A1ECC" w:rsidP="004A1ECC">
            <w:pPr>
              <w:pStyle w:val="Prrafodelista"/>
              <w:numPr>
                <w:ilvl w:val="0"/>
                <w:numId w:val="33"/>
              </w:numPr>
              <w:spacing w:line="276" w:lineRule="auto"/>
              <w:rPr>
                <w:rFonts w:ascii="Graphik Regular" w:hAnsi="Graphik Regular"/>
              </w:rPr>
            </w:pPr>
            <w:r w:rsidRPr="004A1ECC">
              <w:rPr>
                <w:rFonts w:ascii="Graphik Regular" w:hAnsi="Graphik Regular"/>
              </w:rPr>
              <w:t>Educación Media Superior</w:t>
            </w:r>
          </w:p>
        </w:tc>
        <w:tc>
          <w:tcPr>
            <w:tcW w:w="5184" w:type="dxa"/>
            <w:shd w:val="clear" w:color="auto" w:fill="DEEAF6" w:themeFill="accent1" w:themeFillTint="33"/>
          </w:tcPr>
          <w:p w:rsidR="004A1ECC" w:rsidRPr="004A1ECC" w:rsidRDefault="00A0664A" w:rsidP="004A1ECC">
            <w:pPr>
              <w:spacing w:line="276" w:lineRule="auto"/>
              <w:jc w:val="both"/>
              <w:rPr>
                <w:rFonts w:ascii="Graphik Regular" w:hAnsi="Graphik Regular" w:cs="Arial"/>
              </w:rPr>
            </w:pPr>
            <w:r>
              <w:rPr>
                <w:rFonts w:ascii="Graphik Regular" w:hAnsi="Graphik Regular" w:cs="Arial"/>
              </w:rPr>
              <w:t xml:space="preserve">1. </w:t>
            </w:r>
            <w:r w:rsidR="004A1ECC" w:rsidRPr="004A1ECC">
              <w:rPr>
                <w:rFonts w:ascii="Graphik Regular" w:hAnsi="Graphik Regular" w:cs="Arial"/>
              </w:rPr>
              <w:t>Incrementar la cobertura y calidad de la oferta educativa en el Estado de Hidalgo y promover el desarrollo de competencias.</w:t>
            </w:r>
          </w:p>
          <w:p w:rsidR="004A1ECC" w:rsidRPr="004A1ECC" w:rsidRDefault="004A1ECC" w:rsidP="004A1ECC">
            <w:pPr>
              <w:spacing w:line="276" w:lineRule="auto"/>
              <w:jc w:val="both"/>
              <w:rPr>
                <w:rFonts w:ascii="Graphik Regular" w:hAnsi="Graphik Regular" w:cs="Arial"/>
              </w:rPr>
            </w:pPr>
            <w:r w:rsidRPr="004A1ECC">
              <w:rPr>
                <w:rFonts w:ascii="Graphik Regular" w:hAnsi="Graphik Regular" w:cs="Arial"/>
              </w:rPr>
              <w:t>3.</w:t>
            </w:r>
            <w:r w:rsidR="00A0664A">
              <w:rPr>
                <w:rFonts w:ascii="Graphik Regular" w:hAnsi="Graphik Regular" w:cs="Arial"/>
              </w:rPr>
              <w:t xml:space="preserve"> </w:t>
            </w:r>
            <w:r w:rsidRPr="004A1ECC">
              <w:rPr>
                <w:rFonts w:ascii="Graphik Regular" w:hAnsi="Graphik Regular" w:cs="Arial"/>
              </w:rPr>
              <w:t>Fomentar prácticas educativas incluyentes con un enfoque intercultural y con perspectiva de género en el Estado</w:t>
            </w:r>
          </w:p>
          <w:p w:rsidR="004A1ECC" w:rsidRPr="004A1ECC" w:rsidRDefault="00A0664A" w:rsidP="004A1ECC">
            <w:pPr>
              <w:spacing w:line="276" w:lineRule="auto"/>
              <w:jc w:val="both"/>
              <w:rPr>
                <w:rFonts w:ascii="Graphik Regular" w:hAnsi="Graphik Regular" w:cs="Arial"/>
              </w:rPr>
            </w:pPr>
            <w:r>
              <w:rPr>
                <w:rFonts w:ascii="Graphik Regular" w:hAnsi="Graphik Regular" w:cs="Arial"/>
              </w:rPr>
              <w:t xml:space="preserve">5. </w:t>
            </w:r>
            <w:r w:rsidR="004A1ECC" w:rsidRPr="004A1ECC">
              <w:rPr>
                <w:rFonts w:ascii="Graphik Regular" w:hAnsi="Graphik Regular" w:cs="Arial"/>
              </w:rPr>
              <w:t>Ampliar la vinculación entre las instituciones de educación con el sector empresarial a nivel Estatal, Nacional e Internacional.</w:t>
            </w:r>
          </w:p>
        </w:tc>
      </w:tr>
      <w:tr w:rsidR="004A1ECC" w:rsidRPr="004A1ECC" w:rsidTr="004A1ECC">
        <w:tc>
          <w:tcPr>
            <w:tcW w:w="3794" w:type="dxa"/>
            <w:shd w:val="clear" w:color="auto" w:fill="DEEAF6" w:themeFill="accent1" w:themeFillTint="33"/>
          </w:tcPr>
          <w:p w:rsidR="004A1ECC" w:rsidRPr="004A1ECC" w:rsidRDefault="004A1ECC" w:rsidP="004A1ECC">
            <w:pPr>
              <w:pStyle w:val="Prrafodelista"/>
              <w:numPr>
                <w:ilvl w:val="0"/>
                <w:numId w:val="33"/>
              </w:numPr>
              <w:spacing w:line="276" w:lineRule="auto"/>
              <w:rPr>
                <w:rFonts w:ascii="Graphik Regular" w:hAnsi="Graphik Regular"/>
              </w:rPr>
            </w:pPr>
            <w:r w:rsidRPr="004A1ECC">
              <w:rPr>
                <w:rFonts w:ascii="Graphik Regular" w:hAnsi="Graphik Regular"/>
              </w:rPr>
              <w:t>Educación Superior</w:t>
            </w:r>
          </w:p>
        </w:tc>
        <w:tc>
          <w:tcPr>
            <w:tcW w:w="5184" w:type="dxa"/>
            <w:shd w:val="clear" w:color="auto" w:fill="DEEAF6" w:themeFill="accent1" w:themeFillTint="33"/>
          </w:tcPr>
          <w:p w:rsidR="004A1ECC" w:rsidRPr="004A1ECC" w:rsidRDefault="004A1ECC" w:rsidP="004A1ECC">
            <w:pPr>
              <w:spacing w:line="276" w:lineRule="auto"/>
              <w:jc w:val="both"/>
              <w:rPr>
                <w:rFonts w:ascii="Graphik Regular" w:hAnsi="Graphik Regular" w:cs="Arial"/>
              </w:rPr>
            </w:pPr>
            <w:r w:rsidRPr="004A1ECC">
              <w:rPr>
                <w:rFonts w:ascii="Graphik Regular" w:hAnsi="Graphik Regular" w:cs="Arial"/>
              </w:rPr>
              <w:t xml:space="preserve">1. Incrementar la cobertura y calidad de la oferta educativa en el Estado de Hidalgo y promover el </w:t>
            </w:r>
            <w:r w:rsidRPr="004A1ECC">
              <w:rPr>
                <w:rFonts w:ascii="Graphik Regular" w:hAnsi="Graphik Regular" w:cs="Arial"/>
              </w:rPr>
              <w:lastRenderedPageBreak/>
              <w:t>desarrollo de competencias.</w:t>
            </w:r>
          </w:p>
          <w:p w:rsidR="004A1ECC" w:rsidRPr="004A1ECC" w:rsidRDefault="004A1ECC" w:rsidP="004A1ECC">
            <w:pPr>
              <w:spacing w:line="276" w:lineRule="auto"/>
              <w:jc w:val="both"/>
              <w:rPr>
                <w:rFonts w:ascii="Graphik Regular" w:hAnsi="Graphik Regular" w:cs="Arial"/>
              </w:rPr>
            </w:pPr>
            <w:r w:rsidRPr="004A1ECC">
              <w:rPr>
                <w:rFonts w:ascii="Graphik Regular" w:hAnsi="Graphik Regular" w:cs="Arial"/>
              </w:rPr>
              <w:t>3.</w:t>
            </w:r>
            <w:r w:rsidR="00A0664A">
              <w:rPr>
                <w:rFonts w:ascii="Graphik Regular" w:hAnsi="Graphik Regular" w:cs="Arial"/>
              </w:rPr>
              <w:t xml:space="preserve"> </w:t>
            </w:r>
            <w:r w:rsidRPr="004A1ECC">
              <w:rPr>
                <w:rFonts w:ascii="Graphik Regular" w:hAnsi="Graphik Regular" w:cs="Arial"/>
              </w:rPr>
              <w:t>Fomentar prácticas educativas incluyentes con un enfoque intercultural y con perspectiva de género en el Estado</w:t>
            </w:r>
          </w:p>
          <w:p w:rsidR="004A1ECC" w:rsidRPr="004A1ECC" w:rsidRDefault="00A0664A" w:rsidP="004A1ECC">
            <w:pPr>
              <w:spacing w:line="276" w:lineRule="auto"/>
              <w:jc w:val="both"/>
              <w:rPr>
                <w:rFonts w:ascii="Graphik Regular" w:hAnsi="Graphik Regular" w:cs="Arial"/>
              </w:rPr>
            </w:pPr>
            <w:r>
              <w:rPr>
                <w:rFonts w:ascii="Graphik Regular" w:hAnsi="Graphik Regular" w:cs="Arial"/>
              </w:rPr>
              <w:t xml:space="preserve">5. </w:t>
            </w:r>
            <w:r w:rsidR="004A1ECC" w:rsidRPr="004A1ECC">
              <w:rPr>
                <w:rFonts w:ascii="Graphik Regular" w:hAnsi="Graphik Regular" w:cs="Arial"/>
              </w:rPr>
              <w:t>Ampliar la vinculación entre las instituciones de educación con el sector empresarial a nivel Estatal, Nacional e Internacional.</w:t>
            </w:r>
          </w:p>
        </w:tc>
      </w:tr>
      <w:tr w:rsidR="004A1ECC" w:rsidRPr="004A1ECC" w:rsidTr="004A1ECC">
        <w:tc>
          <w:tcPr>
            <w:tcW w:w="3794" w:type="dxa"/>
            <w:shd w:val="clear" w:color="auto" w:fill="DEEAF6" w:themeFill="accent1" w:themeFillTint="33"/>
          </w:tcPr>
          <w:p w:rsidR="004A1ECC" w:rsidRPr="004A1ECC" w:rsidRDefault="004A1ECC" w:rsidP="004A1ECC">
            <w:pPr>
              <w:pStyle w:val="Prrafodelista"/>
              <w:numPr>
                <w:ilvl w:val="0"/>
                <w:numId w:val="33"/>
              </w:numPr>
              <w:spacing w:line="276" w:lineRule="auto"/>
              <w:rPr>
                <w:rFonts w:ascii="Graphik Regular" w:hAnsi="Graphik Regular"/>
              </w:rPr>
            </w:pPr>
            <w:r w:rsidRPr="004A1ECC">
              <w:rPr>
                <w:rFonts w:ascii="Graphik Regular" w:hAnsi="Graphik Regular"/>
              </w:rPr>
              <w:lastRenderedPageBreak/>
              <w:t>Educación Inclusiva y Equidad</w:t>
            </w:r>
          </w:p>
        </w:tc>
        <w:tc>
          <w:tcPr>
            <w:tcW w:w="5184" w:type="dxa"/>
            <w:shd w:val="clear" w:color="auto" w:fill="DEEAF6" w:themeFill="accent1" w:themeFillTint="33"/>
          </w:tcPr>
          <w:p w:rsidR="004A1ECC" w:rsidRPr="004A1ECC" w:rsidRDefault="004A1ECC" w:rsidP="004A1ECC">
            <w:pPr>
              <w:spacing w:line="276" w:lineRule="auto"/>
              <w:jc w:val="both"/>
              <w:rPr>
                <w:rFonts w:ascii="Graphik Regular" w:hAnsi="Graphik Regular"/>
                <w:b/>
              </w:rPr>
            </w:pPr>
            <w:r w:rsidRPr="004A1ECC">
              <w:rPr>
                <w:rFonts w:ascii="Graphik Regular" w:hAnsi="Graphik Regular" w:cs="Arial"/>
              </w:rPr>
              <w:t>3.</w:t>
            </w:r>
            <w:r w:rsidR="00A0664A">
              <w:rPr>
                <w:rFonts w:ascii="Graphik Regular" w:hAnsi="Graphik Regular" w:cs="Arial"/>
              </w:rPr>
              <w:t xml:space="preserve"> </w:t>
            </w:r>
            <w:r w:rsidRPr="004A1ECC">
              <w:rPr>
                <w:rFonts w:ascii="Graphik Regular" w:hAnsi="Graphik Regular" w:cs="Arial"/>
              </w:rPr>
              <w:t>Fomentar prácticas educativas incluyentes con un enfoque intercultural y con perspectiva de género en el Estado</w:t>
            </w:r>
          </w:p>
        </w:tc>
      </w:tr>
      <w:tr w:rsidR="004A1ECC" w:rsidRPr="004A1ECC" w:rsidTr="004A1ECC">
        <w:tc>
          <w:tcPr>
            <w:tcW w:w="3794" w:type="dxa"/>
            <w:shd w:val="clear" w:color="auto" w:fill="DEEAF6" w:themeFill="accent1" w:themeFillTint="33"/>
          </w:tcPr>
          <w:p w:rsidR="004A1ECC" w:rsidRPr="004A1ECC" w:rsidRDefault="004A1ECC" w:rsidP="004A1ECC">
            <w:pPr>
              <w:pStyle w:val="Prrafodelista"/>
              <w:numPr>
                <w:ilvl w:val="0"/>
                <w:numId w:val="33"/>
              </w:numPr>
              <w:spacing w:line="276" w:lineRule="auto"/>
              <w:rPr>
                <w:rFonts w:ascii="Graphik Regular" w:hAnsi="Graphik Regular"/>
              </w:rPr>
            </w:pPr>
            <w:r w:rsidRPr="004A1ECC">
              <w:rPr>
                <w:rFonts w:ascii="Graphik Regular" w:hAnsi="Graphik Regular"/>
              </w:rPr>
              <w:t xml:space="preserve">Formación y Superación de Profesionales de la Educación </w:t>
            </w:r>
          </w:p>
        </w:tc>
        <w:tc>
          <w:tcPr>
            <w:tcW w:w="5184" w:type="dxa"/>
            <w:shd w:val="clear" w:color="auto" w:fill="DEEAF6" w:themeFill="accent1" w:themeFillTint="33"/>
          </w:tcPr>
          <w:p w:rsidR="004A1ECC" w:rsidRPr="004A1ECC" w:rsidRDefault="004A1ECC" w:rsidP="004A1ECC">
            <w:pPr>
              <w:spacing w:line="276" w:lineRule="auto"/>
              <w:jc w:val="both"/>
              <w:rPr>
                <w:rFonts w:ascii="Graphik Regular" w:hAnsi="Graphik Regular"/>
                <w:b/>
              </w:rPr>
            </w:pPr>
            <w:r w:rsidRPr="004A1ECC">
              <w:rPr>
                <w:rFonts w:ascii="Graphik Regular" w:hAnsi="Graphik Regular" w:cs="Arial"/>
              </w:rPr>
              <w:t>2. Promover la profesionalización de docentes y directivos de educación básica, media superior y superior en espacios de formación, capacitación, actualización y superación profesional.</w:t>
            </w:r>
          </w:p>
        </w:tc>
      </w:tr>
      <w:tr w:rsidR="004A1ECC" w:rsidRPr="004A1ECC" w:rsidTr="004A1ECC">
        <w:tc>
          <w:tcPr>
            <w:tcW w:w="3794" w:type="dxa"/>
            <w:shd w:val="clear" w:color="auto" w:fill="DEEAF6" w:themeFill="accent1" w:themeFillTint="33"/>
          </w:tcPr>
          <w:p w:rsidR="004A1ECC" w:rsidRPr="00C13729" w:rsidRDefault="004A1ECC" w:rsidP="008F4AFF">
            <w:pPr>
              <w:pStyle w:val="Prrafodelista"/>
              <w:numPr>
                <w:ilvl w:val="0"/>
                <w:numId w:val="33"/>
              </w:numPr>
              <w:spacing w:line="276" w:lineRule="auto"/>
              <w:rPr>
                <w:rFonts w:ascii="Graphik Regular" w:hAnsi="Graphik Regular"/>
              </w:rPr>
            </w:pPr>
            <w:r w:rsidRPr="00C13729">
              <w:rPr>
                <w:rFonts w:ascii="Graphik Regular" w:hAnsi="Graphik Regular"/>
              </w:rPr>
              <w:t>Gestión Educativa</w:t>
            </w:r>
          </w:p>
        </w:tc>
        <w:tc>
          <w:tcPr>
            <w:tcW w:w="5184" w:type="dxa"/>
            <w:shd w:val="clear" w:color="auto" w:fill="DEEAF6" w:themeFill="accent1" w:themeFillTint="33"/>
          </w:tcPr>
          <w:p w:rsidR="004A1ECC" w:rsidRPr="004A1ECC" w:rsidRDefault="004A1ECC" w:rsidP="004A1ECC">
            <w:pPr>
              <w:spacing w:line="276" w:lineRule="auto"/>
              <w:jc w:val="both"/>
              <w:rPr>
                <w:rFonts w:ascii="Graphik Regular" w:hAnsi="Graphik Regular" w:cs="Arial"/>
              </w:rPr>
            </w:pPr>
            <w:r w:rsidRPr="004A1ECC">
              <w:rPr>
                <w:rFonts w:ascii="Graphik Regular" w:hAnsi="Graphik Regular" w:cs="Arial"/>
              </w:rPr>
              <w:t>1. Incrementar la cobertura y calidad de la oferta educativa en el Estado de Hidalgo y promover el desarrollo de competencias.</w:t>
            </w:r>
          </w:p>
        </w:tc>
      </w:tr>
      <w:tr w:rsidR="004A1ECC" w:rsidRPr="004A1ECC" w:rsidTr="004A1ECC">
        <w:tc>
          <w:tcPr>
            <w:tcW w:w="3794" w:type="dxa"/>
            <w:shd w:val="clear" w:color="auto" w:fill="DEEAF6" w:themeFill="accent1" w:themeFillTint="33"/>
          </w:tcPr>
          <w:p w:rsidR="004A1ECC" w:rsidRPr="004A1ECC" w:rsidRDefault="004A1ECC" w:rsidP="004A1ECC">
            <w:pPr>
              <w:pStyle w:val="Prrafodelista"/>
              <w:numPr>
                <w:ilvl w:val="0"/>
                <w:numId w:val="33"/>
              </w:numPr>
              <w:spacing w:line="276" w:lineRule="auto"/>
              <w:rPr>
                <w:rFonts w:ascii="Graphik Regular" w:hAnsi="Graphik Regular"/>
              </w:rPr>
            </w:pPr>
            <w:r w:rsidRPr="004A1ECC">
              <w:rPr>
                <w:rFonts w:ascii="Graphik Regular" w:hAnsi="Graphik Regular"/>
              </w:rPr>
              <w:t>Cultura Física y Deporte</w:t>
            </w:r>
          </w:p>
        </w:tc>
        <w:tc>
          <w:tcPr>
            <w:tcW w:w="5184" w:type="dxa"/>
            <w:shd w:val="clear" w:color="auto" w:fill="DEEAF6" w:themeFill="accent1" w:themeFillTint="33"/>
          </w:tcPr>
          <w:p w:rsidR="004A1ECC" w:rsidRPr="004A1ECC" w:rsidRDefault="004A1ECC" w:rsidP="004A1ECC">
            <w:pPr>
              <w:spacing w:line="276" w:lineRule="auto"/>
              <w:jc w:val="both"/>
              <w:rPr>
                <w:rFonts w:ascii="Graphik Regular" w:hAnsi="Graphik Regular"/>
                <w:b/>
              </w:rPr>
            </w:pPr>
            <w:r w:rsidRPr="004A1ECC">
              <w:rPr>
                <w:rFonts w:ascii="Graphik Regular" w:hAnsi="Graphik Regular" w:cs="Arial"/>
              </w:rPr>
              <w:t>4. Impulsar una educación integral que propicie el desarrollo físico, humanista y social, con un enfoque de sustentabilidad para los hidalguenses.</w:t>
            </w:r>
          </w:p>
        </w:tc>
      </w:tr>
    </w:tbl>
    <w:p w:rsidR="004A1ECC" w:rsidRPr="004A1ECC" w:rsidRDefault="004A1ECC" w:rsidP="004A1ECC">
      <w:pPr>
        <w:spacing w:after="0" w:line="276" w:lineRule="auto"/>
        <w:jc w:val="both"/>
        <w:rPr>
          <w:rFonts w:ascii="Graphik Regular" w:hAnsi="Graphik Regular" w:cs="Arial"/>
        </w:rPr>
      </w:pPr>
    </w:p>
    <w:p w:rsidR="00C233A7" w:rsidRDefault="00C233A7">
      <w:pPr>
        <w:rPr>
          <w:rFonts w:ascii="Graphik Regular" w:hAnsi="Graphik Regular" w:cs="Arial"/>
          <w:b/>
        </w:rPr>
      </w:pPr>
      <w:r>
        <w:rPr>
          <w:rFonts w:ascii="Graphik Regular" w:hAnsi="Graphik Regular" w:cs="Arial"/>
          <w:b/>
        </w:rPr>
        <w:br w:type="page"/>
      </w:r>
    </w:p>
    <w:p w:rsidR="004A1ECC" w:rsidRPr="00C233A7" w:rsidRDefault="00C233A7" w:rsidP="004A1ECC">
      <w:pPr>
        <w:spacing w:after="0" w:line="276" w:lineRule="auto"/>
        <w:jc w:val="both"/>
        <w:rPr>
          <w:rFonts w:ascii="Graphik Regular" w:hAnsi="Graphik Regular" w:cs="Arial"/>
          <w:b/>
          <w:sz w:val="24"/>
        </w:rPr>
      </w:pPr>
      <w:r>
        <w:rPr>
          <w:rFonts w:ascii="Graphik Regular" w:hAnsi="Graphik Regular" w:cs="Arial"/>
          <w:b/>
        </w:rPr>
        <w:lastRenderedPageBreak/>
        <w:t xml:space="preserve">7. </w:t>
      </w:r>
      <w:r w:rsidRPr="00C233A7">
        <w:rPr>
          <w:rFonts w:ascii="Graphik Regular" w:hAnsi="Graphik Regular" w:cs="Arial"/>
          <w:b/>
          <w:sz w:val="24"/>
        </w:rPr>
        <w:t>Sustento Normativo</w:t>
      </w:r>
    </w:p>
    <w:p w:rsidR="00C233A7" w:rsidRDefault="00C233A7" w:rsidP="004A1ECC">
      <w:pPr>
        <w:spacing w:after="0" w:line="276" w:lineRule="auto"/>
        <w:jc w:val="both"/>
        <w:rPr>
          <w:rFonts w:ascii="Graphik Regular" w:hAnsi="Graphik Regular" w:cs="Arial"/>
        </w:rPr>
      </w:pPr>
    </w:p>
    <w:p w:rsidR="004A1ECC" w:rsidRDefault="004A1ECC" w:rsidP="004A1ECC">
      <w:pPr>
        <w:spacing w:after="0" w:line="276" w:lineRule="auto"/>
        <w:jc w:val="both"/>
        <w:rPr>
          <w:rFonts w:ascii="Graphik Regular" w:hAnsi="Graphik Regular" w:cs="Arial"/>
        </w:rPr>
      </w:pPr>
      <w:r w:rsidRPr="004A1ECC">
        <w:rPr>
          <w:rFonts w:ascii="Graphik Regular" w:hAnsi="Graphik Regular" w:cs="Arial"/>
        </w:rPr>
        <w:t>El programa Sectorial de Educación 2017-2022 tiene soporte normativo en los siguientes ordenamientos:</w:t>
      </w:r>
    </w:p>
    <w:p w:rsidR="00C233A7" w:rsidRPr="008E55A1" w:rsidRDefault="00C233A7" w:rsidP="004A1ECC">
      <w:pPr>
        <w:spacing w:after="0" w:line="276" w:lineRule="auto"/>
        <w:jc w:val="both"/>
        <w:rPr>
          <w:rFonts w:ascii="Graphik Regular" w:hAnsi="Graphik Regular" w:cs="Arial"/>
          <w:b/>
        </w:rPr>
      </w:pPr>
    </w:p>
    <w:p w:rsidR="004A1ECC" w:rsidRDefault="004A1ECC" w:rsidP="004A1ECC">
      <w:pPr>
        <w:spacing w:after="0" w:line="276" w:lineRule="auto"/>
        <w:jc w:val="center"/>
        <w:rPr>
          <w:rFonts w:ascii="Graphik Regular" w:hAnsi="Graphik Regular" w:cs="Arial"/>
          <w:b/>
        </w:rPr>
      </w:pPr>
      <w:r w:rsidRPr="008E55A1">
        <w:rPr>
          <w:rFonts w:ascii="Graphik Regular" w:hAnsi="Graphik Regular" w:cs="Arial"/>
          <w:b/>
        </w:rPr>
        <w:t>Constitución Política de los Estados Unidos Mexicanos</w:t>
      </w:r>
    </w:p>
    <w:p w:rsidR="008E55A1" w:rsidRPr="008E55A1" w:rsidRDefault="008E55A1" w:rsidP="004A1ECC">
      <w:pPr>
        <w:spacing w:after="0" w:line="276" w:lineRule="auto"/>
        <w:jc w:val="center"/>
        <w:rPr>
          <w:rFonts w:ascii="Graphik Regular" w:hAnsi="Graphik Regular" w:cs="Arial"/>
          <w:b/>
        </w:rPr>
      </w:pPr>
    </w:p>
    <w:p w:rsidR="004A1ECC" w:rsidRPr="004A1ECC" w:rsidRDefault="004A1ECC" w:rsidP="004A1ECC">
      <w:pPr>
        <w:spacing w:after="0" w:line="276" w:lineRule="auto"/>
        <w:jc w:val="both"/>
        <w:rPr>
          <w:rFonts w:ascii="Graphik Regular" w:hAnsi="Graphik Regular" w:cs="Helvetica"/>
          <w:color w:val="3F3F3F"/>
          <w:shd w:val="clear" w:color="auto" w:fill="FFFFFF"/>
        </w:rPr>
      </w:pPr>
      <w:r w:rsidRPr="004A1ECC">
        <w:rPr>
          <w:rStyle w:val="articulo-texto"/>
          <w:rFonts w:ascii="Graphik Regular" w:hAnsi="Graphik Regular" w:cs="Arial"/>
          <w:shd w:val="clear" w:color="auto" w:fill="FFFFFF"/>
        </w:rPr>
        <w:t>Artículo 3o.</w:t>
      </w:r>
      <w:r w:rsidRPr="004A1ECC">
        <w:rPr>
          <w:rStyle w:val="apple-converted-space"/>
          <w:rFonts w:ascii="Graphik Regular" w:hAnsi="Graphik Regular" w:cs="Arial"/>
          <w:shd w:val="clear" w:color="auto" w:fill="FFFFFF"/>
        </w:rPr>
        <w:t> </w:t>
      </w:r>
      <w:r w:rsidRPr="004A1ECC">
        <w:rPr>
          <w:rFonts w:ascii="Graphik Regular" w:hAnsi="Graphik Regular" w:cs="Arial"/>
          <w:shd w:val="clear" w:color="auto" w:fill="FFFFFF"/>
        </w:rPr>
        <w:t>Toda persona tiene derecho a recibir educación. El Estado -</w:t>
      </w:r>
      <w:r w:rsidR="00A0664A">
        <w:rPr>
          <w:rFonts w:ascii="Graphik Regular" w:hAnsi="Graphik Regular" w:cs="Arial"/>
          <w:shd w:val="clear" w:color="auto" w:fill="FFFFFF"/>
        </w:rPr>
        <w:t xml:space="preserve"> </w:t>
      </w:r>
      <w:r w:rsidRPr="004A1ECC">
        <w:rPr>
          <w:rFonts w:ascii="Graphik Regular" w:hAnsi="Graphik Regular" w:cs="Arial"/>
          <w:shd w:val="clear" w:color="auto" w:fill="FFFFFF"/>
        </w:rPr>
        <w:t>Federación, Estados, Ciudad de México y Municipios-, impartirá educación preescolar, primaria, secundaria y media superior. La educación preescolar, primaria y secundaria conforman la educación básica; ésta y la media superior serán obligatorias.</w:t>
      </w:r>
      <w:r w:rsidRPr="004A1ECC">
        <w:rPr>
          <w:rStyle w:val="apple-converted-space"/>
          <w:rFonts w:ascii="Graphik Regular" w:hAnsi="Graphik Regular" w:cs="Arial"/>
          <w:shd w:val="clear" w:color="auto" w:fill="FFFFFF"/>
        </w:rPr>
        <w:t> </w:t>
      </w:r>
      <w:r w:rsidRPr="004A1ECC">
        <w:rPr>
          <w:rFonts w:ascii="Graphik Regular" w:hAnsi="Graphik Regular" w:cs="Helvetica"/>
          <w:color w:val="3F3F3F"/>
        </w:rPr>
        <w:br/>
      </w:r>
      <w:r w:rsidRPr="004A1ECC">
        <w:rPr>
          <w:rFonts w:ascii="Graphik Regular" w:hAnsi="Graphik Regular" w:cs="Helvetica"/>
          <w:color w:val="3F3F3F"/>
        </w:rPr>
        <w:br/>
      </w:r>
      <w:r w:rsidRPr="004A1ECC">
        <w:rPr>
          <w:rFonts w:ascii="Graphik Regular" w:hAnsi="Graphik Regular" w:cs="Arial"/>
          <w:shd w:val="clear" w:color="auto" w:fill="FFFFFF"/>
        </w:rPr>
        <w:t>La educación que imparta el Estado tenderá a desarrollar armónicamente, todas las facultades del ser humano y fomentará en él, a la vez, el amor a la Patria, el respeto a los derechos humanos y la conciencia de la solidaridad internacional, en la independencia y en la justicia.</w:t>
      </w:r>
    </w:p>
    <w:p w:rsidR="00C233A7" w:rsidRDefault="00C233A7" w:rsidP="004A1ECC">
      <w:pPr>
        <w:spacing w:after="0" w:line="276" w:lineRule="auto"/>
        <w:jc w:val="both"/>
        <w:rPr>
          <w:rFonts w:ascii="Graphik Regular" w:hAnsi="Graphik Regular" w:cs="Arial"/>
          <w:shd w:val="clear" w:color="auto" w:fill="FFFFFF"/>
        </w:rPr>
      </w:pPr>
    </w:p>
    <w:p w:rsidR="004A1ECC" w:rsidRPr="004A1ECC" w:rsidRDefault="004A1ECC" w:rsidP="004A1ECC">
      <w:pPr>
        <w:spacing w:after="0" w:line="276" w:lineRule="auto"/>
        <w:jc w:val="both"/>
        <w:rPr>
          <w:rFonts w:ascii="Graphik Regular" w:hAnsi="Graphik Regular" w:cs="Arial"/>
          <w:shd w:val="clear" w:color="auto" w:fill="FFFFFF"/>
        </w:rPr>
      </w:pPr>
      <w:r w:rsidRPr="004A1ECC">
        <w:rPr>
          <w:rFonts w:ascii="Graphik Regular" w:hAnsi="Graphik Regular" w:cs="Arial"/>
          <w:shd w:val="clear" w:color="auto" w:fill="FFFFFF"/>
        </w:rPr>
        <w:t>El Estado garantizará la calidad en la educación obligatoria de manera que los materiales y métodos educativos, la organización escolar, la infraestructura educativa y la idoneidad de los docentes y los directivos garanticen el máximo logro de aprendizaje de los educandos.</w:t>
      </w:r>
    </w:p>
    <w:p w:rsidR="00C233A7" w:rsidRDefault="00C233A7" w:rsidP="004A1ECC">
      <w:pPr>
        <w:spacing w:after="0" w:line="276" w:lineRule="auto"/>
        <w:jc w:val="center"/>
        <w:rPr>
          <w:rFonts w:ascii="Graphik Regular" w:hAnsi="Graphik Regular" w:cs="Arial"/>
        </w:rPr>
      </w:pPr>
    </w:p>
    <w:p w:rsidR="004A1ECC" w:rsidRDefault="004A1ECC" w:rsidP="004A1ECC">
      <w:pPr>
        <w:spacing w:after="0" w:line="276" w:lineRule="auto"/>
        <w:jc w:val="center"/>
        <w:rPr>
          <w:rFonts w:ascii="Graphik Regular" w:hAnsi="Graphik Regular" w:cs="Arial"/>
          <w:b/>
        </w:rPr>
      </w:pPr>
      <w:r w:rsidRPr="008E55A1">
        <w:rPr>
          <w:rFonts w:ascii="Graphik Regular" w:hAnsi="Graphik Regular" w:cs="Arial"/>
          <w:b/>
        </w:rPr>
        <w:t xml:space="preserve">Constitución Política del Estado Libre y Soberano de Hidalgo </w:t>
      </w:r>
    </w:p>
    <w:p w:rsidR="008E55A1" w:rsidRPr="008E55A1" w:rsidRDefault="008E55A1" w:rsidP="004A1ECC">
      <w:pPr>
        <w:spacing w:after="0" w:line="276" w:lineRule="auto"/>
        <w:jc w:val="center"/>
        <w:rPr>
          <w:rFonts w:ascii="Graphik Regular" w:hAnsi="Graphik Regular" w:cs="Arial"/>
          <w:b/>
        </w:rPr>
      </w:pPr>
    </w:p>
    <w:p w:rsidR="004A1ECC" w:rsidRPr="004A1ECC" w:rsidRDefault="004A1ECC" w:rsidP="004A1ECC">
      <w:pPr>
        <w:spacing w:after="0" w:line="276" w:lineRule="auto"/>
        <w:jc w:val="both"/>
        <w:rPr>
          <w:rFonts w:ascii="Graphik Regular" w:eastAsia="Arial" w:hAnsi="Graphik Regular"/>
        </w:rPr>
      </w:pPr>
      <w:r w:rsidRPr="004A1ECC">
        <w:rPr>
          <w:rFonts w:ascii="Graphik Regular" w:eastAsia="Arial" w:hAnsi="Graphik Regular"/>
          <w:b/>
        </w:rPr>
        <w:t xml:space="preserve">Artículo 8 Bis.- </w:t>
      </w:r>
      <w:r w:rsidRPr="004A1ECC">
        <w:rPr>
          <w:rFonts w:ascii="Graphik Regular" w:eastAsia="Arial" w:hAnsi="Graphik Regular"/>
        </w:rPr>
        <w:t>Todas y todos los habitantes de la Entidad tienen derecho a la educación que imparta el</w:t>
      </w:r>
      <w:r w:rsidRPr="004A1ECC">
        <w:rPr>
          <w:rFonts w:ascii="Graphik Regular" w:eastAsia="Arial" w:hAnsi="Graphik Regular"/>
          <w:b/>
        </w:rPr>
        <w:t xml:space="preserve"> </w:t>
      </w:r>
      <w:r w:rsidRPr="004A1ECC">
        <w:rPr>
          <w:rFonts w:ascii="Graphik Regular" w:eastAsia="Arial" w:hAnsi="Graphik Regular"/>
        </w:rPr>
        <w:t>Estado, la cual será pública, gratuita, laica y democrática, considerando a la democracia no solamente como una estructura jurídica y un régimen político, sino como un sistema de vida fundado en el constante, mejoramiento económico, social y cultural del pueblo. Tenderá a desarrollar armónicamente todas las facultades del ser humano y fomentar en él, el amor a la patria el respeto a los derechos humanos y la conciencia de la solidaridad social en lo Estatal, Nacional y en lo Internacional, dentro de la independencia y la justicia.</w:t>
      </w:r>
    </w:p>
    <w:p w:rsidR="00C233A7" w:rsidRDefault="00C233A7" w:rsidP="004A1ECC">
      <w:pPr>
        <w:spacing w:after="0" w:line="276" w:lineRule="auto"/>
        <w:jc w:val="both"/>
        <w:rPr>
          <w:rFonts w:ascii="Graphik Regular" w:eastAsia="Arial" w:hAnsi="Graphik Regular"/>
        </w:rPr>
      </w:pPr>
    </w:p>
    <w:p w:rsidR="004A1ECC" w:rsidRDefault="004A1ECC" w:rsidP="004A1ECC">
      <w:pPr>
        <w:spacing w:after="0" w:line="276" w:lineRule="auto"/>
        <w:jc w:val="both"/>
        <w:rPr>
          <w:rFonts w:ascii="Graphik Regular" w:eastAsia="Arial" w:hAnsi="Graphik Regular"/>
        </w:rPr>
      </w:pPr>
      <w:r w:rsidRPr="004A1ECC">
        <w:rPr>
          <w:rFonts w:ascii="Graphik Regular" w:eastAsia="Arial" w:hAnsi="Graphik Regular"/>
        </w:rPr>
        <w:t>Además, contribuirá a la mejor convivencia humana, a fin de fortalecer el aprecio y respeto por la diversidad cultural, la dignidad de la persona, la integridad de la familia, la convicción del interés general de la sociedad, los ideales de fraternidad e igualdad de derechos de todos, evitando los privilegios de razas, de religión, de grupos, de sexos o de individuos.</w:t>
      </w:r>
    </w:p>
    <w:p w:rsidR="008E55A1" w:rsidRPr="004A1ECC" w:rsidRDefault="008E55A1" w:rsidP="004A1ECC">
      <w:pPr>
        <w:spacing w:after="0" w:line="276" w:lineRule="auto"/>
        <w:jc w:val="both"/>
        <w:rPr>
          <w:rFonts w:ascii="Graphik Regular" w:eastAsia="Arial" w:hAnsi="Graphik Regular"/>
        </w:rPr>
      </w:pPr>
    </w:p>
    <w:p w:rsidR="004A1ECC" w:rsidRDefault="004A1ECC" w:rsidP="004A1ECC">
      <w:pPr>
        <w:spacing w:after="0" w:line="276" w:lineRule="auto"/>
        <w:jc w:val="center"/>
        <w:rPr>
          <w:rFonts w:ascii="Graphik Regular" w:hAnsi="Graphik Regular" w:cs="Arial"/>
          <w:b/>
        </w:rPr>
      </w:pPr>
      <w:r w:rsidRPr="008E55A1">
        <w:rPr>
          <w:rFonts w:ascii="Graphik Regular" w:hAnsi="Graphik Regular" w:cs="Arial"/>
          <w:b/>
        </w:rPr>
        <w:t>Ley Orgánica de la Administración Pública Estatal</w:t>
      </w:r>
    </w:p>
    <w:p w:rsidR="008E55A1" w:rsidRPr="008E55A1" w:rsidRDefault="008E55A1" w:rsidP="004A1ECC">
      <w:pPr>
        <w:spacing w:after="0" w:line="276" w:lineRule="auto"/>
        <w:jc w:val="center"/>
        <w:rPr>
          <w:rFonts w:ascii="Graphik Regular" w:hAnsi="Graphik Regular" w:cs="Arial"/>
          <w:b/>
        </w:rPr>
      </w:pPr>
    </w:p>
    <w:p w:rsidR="004A1ECC" w:rsidRPr="004A1ECC" w:rsidRDefault="004A1ECC" w:rsidP="00F8727E">
      <w:pPr>
        <w:spacing w:after="0" w:line="276" w:lineRule="auto"/>
        <w:jc w:val="both"/>
        <w:rPr>
          <w:rFonts w:ascii="Graphik Regular" w:hAnsi="Graphik Regular" w:cs="Arial"/>
        </w:rPr>
      </w:pPr>
      <w:r w:rsidRPr="004A1ECC">
        <w:rPr>
          <w:rFonts w:ascii="Graphik Regular" w:hAnsi="Graphik Regular" w:cs="Arial"/>
        </w:rPr>
        <w:lastRenderedPageBreak/>
        <w:t>Artículo 34. A la Secretaría de Educación Pública corresponde el despacho de los asuntos señalados en la fracciones: I,</w:t>
      </w:r>
      <w:r w:rsidR="00A0664A">
        <w:rPr>
          <w:rFonts w:ascii="Graphik Regular" w:hAnsi="Graphik Regular" w:cs="Arial"/>
        </w:rPr>
        <w:t xml:space="preserve"> </w:t>
      </w:r>
      <w:r w:rsidRPr="004A1ECC">
        <w:rPr>
          <w:rFonts w:ascii="Graphik Regular" w:hAnsi="Graphik Regular" w:cs="Arial"/>
        </w:rPr>
        <w:t>II,</w:t>
      </w:r>
      <w:r w:rsidR="00A0664A">
        <w:rPr>
          <w:rFonts w:ascii="Graphik Regular" w:hAnsi="Graphik Regular" w:cs="Arial"/>
        </w:rPr>
        <w:t xml:space="preserve"> </w:t>
      </w:r>
      <w:r w:rsidRPr="004A1ECC">
        <w:rPr>
          <w:rFonts w:ascii="Graphik Regular" w:hAnsi="Graphik Regular" w:cs="Arial"/>
        </w:rPr>
        <w:t>III,</w:t>
      </w:r>
      <w:r w:rsidR="00A0664A">
        <w:rPr>
          <w:rFonts w:ascii="Graphik Regular" w:hAnsi="Graphik Regular" w:cs="Arial"/>
        </w:rPr>
        <w:t xml:space="preserve"> </w:t>
      </w:r>
      <w:r w:rsidRPr="004A1ECC">
        <w:rPr>
          <w:rFonts w:ascii="Graphik Regular" w:hAnsi="Graphik Regular" w:cs="Arial"/>
        </w:rPr>
        <w:t>IV,</w:t>
      </w:r>
      <w:r w:rsidR="00A0664A">
        <w:rPr>
          <w:rFonts w:ascii="Graphik Regular" w:hAnsi="Graphik Regular" w:cs="Arial"/>
        </w:rPr>
        <w:t xml:space="preserve"> </w:t>
      </w:r>
      <w:r w:rsidRPr="004A1ECC">
        <w:rPr>
          <w:rFonts w:ascii="Graphik Regular" w:hAnsi="Graphik Regular" w:cs="Arial"/>
        </w:rPr>
        <w:t>V,</w:t>
      </w:r>
      <w:r w:rsidR="00A0664A">
        <w:rPr>
          <w:rFonts w:ascii="Graphik Regular" w:hAnsi="Graphik Regular" w:cs="Arial"/>
        </w:rPr>
        <w:t xml:space="preserve"> </w:t>
      </w:r>
      <w:r w:rsidRPr="004A1ECC">
        <w:rPr>
          <w:rFonts w:ascii="Graphik Regular" w:hAnsi="Graphik Regular" w:cs="Arial"/>
        </w:rPr>
        <w:t>VI,</w:t>
      </w:r>
      <w:r w:rsidR="00A0664A">
        <w:rPr>
          <w:rFonts w:ascii="Graphik Regular" w:hAnsi="Graphik Regular" w:cs="Arial"/>
        </w:rPr>
        <w:t xml:space="preserve"> </w:t>
      </w:r>
      <w:r w:rsidRPr="004A1ECC">
        <w:rPr>
          <w:rFonts w:ascii="Graphik Regular" w:hAnsi="Graphik Regular" w:cs="Arial"/>
        </w:rPr>
        <w:t>VII,</w:t>
      </w:r>
      <w:r w:rsidR="00A0664A">
        <w:rPr>
          <w:rFonts w:ascii="Graphik Regular" w:hAnsi="Graphik Regular" w:cs="Arial"/>
        </w:rPr>
        <w:t xml:space="preserve"> </w:t>
      </w:r>
      <w:r w:rsidRPr="004A1ECC">
        <w:rPr>
          <w:rFonts w:ascii="Graphik Regular" w:hAnsi="Graphik Regular" w:cs="Arial"/>
        </w:rPr>
        <w:t>VIII,</w:t>
      </w:r>
      <w:r w:rsidR="00A0664A">
        <w:rPr>
          <w:rFonts w:ascii="Graphik Regular" w:hAnsi="Graphik Regular" w:cs="Arial"/>
        </w:rPr>
        <w:t xml:space="preserve"> </w:t>
      </w:r>
      <w:r w:rsidRPr="004A1ECC">
        <w:rPr>
          <w:rFonts w:ascii="Graphik Regular" w:hAnsi="Graphik Regular" w:cs="Arial"/>
        </w:rPr>
        <w:t>IX,</w:t>
      </w:r>
      <w:r w:rsidR="00A0664A">
        <w:rPr>
          <w:rFonts w:ascii="Graphik Regular" w:hAnsi="Graphik Regular" w:cs="Arial"/>
        </w:rPr>
        <w:t xml:space="preserve"> </w:t>
      </w:r>
      <w:r w:rsidRPr="004A1ECC">
        <w:rPr>
          <w:rFonts w:ascii="Graphik Regular" w:hAnsi="Graphik Regular" w:cs="Arial"/>
        </w:rPr>
        <w:t>X,</w:t>
      </w:r>
      <w:r w:rsidR="00A0664A">
        <w:rPr>
          <w:rFonts w:ascii="Graphik Regular" w:hAnsi="Graphik Regular" w:cs="Arial"/>
        </w:rPr>
        <w:t xml:space="preserve"> </w:t>
      </w:r>
      <w:r w:rsidRPr="004A1ECC">
        <w:rPr>
          <w:rFonts w:ascii="Graphik Regular" w:hAnsi="Graphik Regular" w:cs="Arial"/>
        </w:rPr>
        <w:t>XI,</w:t>
      </w:r>
      <w:r w:rsidR="00A0664A">
        <w:rPr>
          <w:rFonts w:ascii="Graphik Regular" w:hAnsi="Graphik Regular" w:cs="Arial"/>
        </w:rPr>
        <w:t xml:space="preserve"> </w:t>
      </w:r>
      <w:r w:rsidRPr="004A1ECC">
        <w:rPr>
          <w:rFonts w:ascii="Graphik Regular" w:hAnsi="Graphik Regular" w:cs="Arial"/>
        </w:rPr>
        <w:t>XII,</w:t>
      </w:r>
      <w:r w:rsidR="00A0664A">
        <w:rPr>
          <w:rFonts w:ascii="Graphik Regular" w:hAnsi="Graphik Regular" w:cs="Arial"/>
        </w:rPr>
        <w:t xml:space="preserve"> </w:t>
      </w:r>
      <w:r w:rsidRPr="004A1ECC">
        <w:rPr>
          <w:rFonts w:ascii="Graphik Regular" w:hAnsi="Graphik Regular" w:cs="Arial"/>
        </w:rPr>
        <w:t>XIII,</w:t>
      </w:r>
      <w:r w:rsidR="00A0664A">
        <w:rPr>
          <w:rFonts w:ascii="Graphik Regular" w:hAnsi="Graphik Regular" w:cs="Arial"/>
        </w:rPr>
        <w:t xml:space="preserve"> </w:t>
      </w:r>
      <w:r w:rsidRPr="004A1ECC">
        <w:rPr>
          <w:rFonts w:ascii="Graphik Regular" w:hAnsi="Graphik Regular" w:cs="Arial"/>
        </w:rPr>
        <w:t>XIV,</w:t>
      </w:r>
      <w:r w:rsidR="00A0664A">
        <w:rPr>
          <w:rFonts w:ascii="Graphik Regular" w:hAnsi="Graphik Regular" w:cs="Arial"/>
        </w:rPr>
        <w:t xml:space="preserve"> </w:t>
      </w:r>
      <w:r w:rsidRPr="004A1ECC">
        <w:rPr>
          <w:rFonts w:ascii="Graphik Regular" w:hAnsi="Graphik Regular" w:cs="Arial"/>
        </w:rPr>
        <w:t>XV,</w:t>
      </w:r>
      <w:r w:rsidR="00A0664A">
        <w:rPr>
          <w:rFonts w:ascii="Graphik Regular" w:hAnsi="Graphik Regular" w:cs="Arial"/>
        </w:rPr>
        <w:t xml:space="preserve"> </w:t>
      </w:r>
      <w:r w:rsidRPr="004A1ECC">
        <w:rPr>
          <w:rFonts w:ascii="Graphik Regular" w:hAnsi="Graphik Regular" w:cs="Arial"/>
        </w:rPr>
        <w:t>XVI,</w:t>
      </w:r>
      <w:r w:rsidR="00F8727E">
        <w:rPr>
          <w:rFonts w:ascii="Graphik Regular" w:hAnsi="Graphik Regular" w:cs="Arial"/>
        </w:rPr>
        <w:t xml:space="preserve"> </w:t>
      </w:r>
      <w:r w:rsidRPr="004A1ECC">
        <w:rPr>
          <w:rFonts w:ascii="Graphik Regular" w:hAnsi="Graphik Regular" w:cs="Arial"/>
        </w:rPr>
        <w:t>XVII,</w:t>
      </w:r>
      <w:r w:rsidR="00A0664A">
        <w:rPr>
          <w:rFonts w:ascii="Graphik Regular" w:hAnsi="Graphik Regular" w:cs="Arial"/>
        </w:rPr>
        <w:t xml:space="preserve"> </w:t>
      </w:r>
      <w:r w:rsidRPr="004A1ECC">
        <w:rPr>
          <w:rFonts w:ascii="Graphik Regular" w:hAnsi="Graphik Regular" w:cs="Arial"/>
        </w:rPr>
        <w:t>XVIII,</w:t>
      </w:r>
      <w:r w:rsidR="00A0664A">
        <w:rPr>
          <w:rFonts w:ascii="Graphik Regular" w:hAnsi="Graphik Regular" w:cs="Arial"/>
        </w:rPr>
        <w:t xml:space="preserve"> </w:t>
      </w:r>
      <w:r w:rsidRPr="004A1ECC">
        <w:rPr>
          <w:rFonts w:ascii="Graphik Regular" w:hAnsi="Graphik Regular" w:cs="Arial"/>
        </w:rPr>
        <w:t>XIX,</w:t>
      </w:r>
      <w:r w:rsidR="00A0664A">
        <w:rPr>
          <w:rFonts w:ascii="Graphik Regular" w:hAnsi="Graphik Regular" w:cs="Arial"/>
        </w:rPr>
        <w:t xml:space="preserve"> </w:t>
      </w:r>
      <w:r w:rsidRPr="004A1ECC">
        <w:rPr>
          <w:rFonts w:ascii="Graphik Regular" w:hAnsi="Graphik Regular" w:cs="Arial"/>
        </w:rPr>
        <w:t>XX,</w:t>
      </w:r>
      <w:r w:rsidR="00A0664A">
        <w:rPr>
          <w:rFonts w:ascii="Graphik Regular" w:hAnsi="Graphik Regular" w:cs="Arial"/>
        </w:rPr>
        <w:t xml:space="preserve"> </w:t>
      </w:r>
      <w:r w:rsidRPr="004A1ECC">
        <w:rPr>
          <w:rFonts w:ascii="Graphik Regular" w:hAnsi="Graphik Regular" w:cs="Arial"/>
        </w:rPr>
        <w:t>XXI,</w:t>
      </w:r>
      <w:r w:rsidR="00A0664A">
        <w:rPr>
          <w:rFonts w:ascii="Graphik Regular" w:hAnsi="Graphik Regular" w:cs="Arial"/>
        </w:rPr>
        <w:t xml:space="preserve"> </w:t>
      </w:r>
      <w:r w:rsidRPr="004A1ECC">
        <w:rPr>
          <w:rFonts w:ascii="Graphik Regular" w:hAnsi="Graphik Regular" w:cs="Arial"/>
        </w:rPr>
        <w:t>XXII,</w:t>
      </w:r>
      <w:r w:rsidR="00A0664A">
        <w:rPr>
          <w:rFonts w:ascii="Graphik Regular" w:hAnsi="Graphik Regular" w:cs="Arial"/>
        </w:rPr>
        <w:t xml:space="preserve"> </w:t>
      </w:r>
      <w:r w:rsidRPr="004A1ECC">
        <w:rPr>
          <w:rFonts w:ascii="Graphik Regular" w:hAnsi="Graphik Regular" w:cs="Arial"/>
        </w:rPr>
        <w:t>XXIII,</w:t>
      </w:r>
      <w:r w:rsidR="00A0664A">
        <w:rPr>
          <w:rFonts w:ascii="Graphik Regular" w:hAnsi="Graphik Regular" w:cs="Arial"/>
        </w:rPr>
        <w:t xml:space="preserve"> </w:t>
      </w:r>
      <w:r w:rsidRPr="004A1ECC">
        <w:rPr>
          <w:rFonts w:ascii="Graphik Regular" w:hAnsi="Graphik Regular" w:cs="Arial"/>
        </w:rPr>
        <w:t>XXIV,</w:t>
      </w:r>
      <w:r w:rsidR="00A0664A">
        <w:rPr>
          <w:rFonts w:ascii="Graphik Regular" w:hAnsi="Graphik Regular" w:cs="Arial"/>
        </w:rPr>
        <w:t xml:space="preserve"> </w:t>
      </w:r>
      <w:r w:rsidRPr="004A1ECC">
        <w:rPr>
          <w:rFonts w:ascii="Graphik Regular" w:hAnsi="Graphik Regular" w:cs="Arial"/>
        </w:rPr>
        <w:t>XXV,</w:t>
      </w:r>
      <w:r w:rsidR="00A0664A">
        <w:rPr>
          <w:rFonts w:ascii="Graphik Regular" w:hAnsi="Graphik Regular" w:cs="Arial"/>
        </w:rPr>
        <w:t xml:space="preserve"> </w:t>
      </w:r>
      <w:r w:rsidRPr="004A1ECC">
        <w:rPr>
          <w:rFonts w:ascii="Graphik Regular" w:hAnsi="Graphik Regular" w:cs="Arial"/>
        </w:rPr>
        <w:t>XXVI,</w:t>
      </w:r>
      <w:r w:rsidR="00A0664A">
        <w:rPr>
          <w:rFonts w:ascii="Graphik Regular" w:hAnsi="Graphik Regular" w:cs="Arial"/>
        </w:rPr>
        <w:t xml:space="preserve"> </w:t>
      </w:r>
      <w:r w:rsidRPr="004A1ECC">
        <w:rPr>
          <w:rFonts w:ascii="Graphik Regular" w:hAnsi="Graphik Regular" w:cs="Arial"/>
        </w:rPr>
        <w:t>XXVII,</w:t>
      </w:r>
      <w:r w:rsidR="00A0664A">
        <w:rPr>
          <w:rFonts w:ascii="Graphik Regular" w:hAnsi="Graphik Regular" w:cs="Arial"/>
        </w:rPr>
        <w:t xml:space="preserve"> </w:t>
      </w:r>
      <w:r w:rsidRPr="004A1ECC">
        <w:rPr>
          <w:rFonts w:ascii="Graphik Regular" w:hAnsi="Graphik Regular" w:cs="Arial"/>
        </w:rPr>
        <w:t>XXVIII,</w:t>
      </w:r>
      <w:r w:rsidR="00A0664A">
        <w:rPr>
          <w:rFonts w:ascii="Graphik Regular" w:hAnsi="Graphik Regular" w:cs="Arial"/>
        </w:rPr>
        <w:t xml:space="preserve"> </w:t>
      </w:r>
      <w:r w:rsidRPr="004A1ECC">
        <w:rPr>
          <w:rFonts w:ascii="Graphik Regular" w:hAnsi="Graphik Regular" w:cs="Arial"/>
        </w:rPr>
        <w:t>XXIX,</w:t>
      </w:r>
      <w:r w:rsidR="00A0664A">
        <w:rPr>
          <w:rFonts w:ascii="Graphik Regular" w:hAnsi="Graphik Regular" w:cs="Arial"/>
        </w:rPr>
        <w:t xml:space="preserve"> </w:t>
      </w:r>
      <w:r w:rsidRPr="004A1ECC">
        <w:rPr>
          <w:rFonts w:ascii="Graphik Regular" w:hAnsi="Graphik Regular" w:cs="Arial"/>
        </w:rPr>
        <w:t>XXX,</w:t>
      </w:r>
      <w:r w:rsidR="00A0664A">
        <w:rPr>
          <w:rFonts w:ascii="Graphik Regular" w:hAnsi="Graphik Regular" w:cs="Arial"/>
        </w:rPr>
        <w:t xml:space="preserve"> </w:t>
      </w:r>
      <w:r w:rsidRPr="004A1ECC">
        <w:rPr>
          <w:rFonts w:ascii="Graphik Regular" w:hAnsi="Graphik Regular" w:cs="Arial"/>
        </w:rPr>
        <w:t>XXXI,</w:t>
      </w:r>
      <w:r w:rsidR="00A0664A">
        <w:rPr>
          <w:rFonts w:ascii="Graphik Regular" w:hAnsi="Graphik Regular" w:cs="Arial"/>
        </w:rPr>
        <w:t xml:space="preserve"> </w:t>
      </w:r>
      <w:r w:rsidRPr="004A1ECC">
        <w:rPr>
          <w:rFonts w:ascii="Graphik Regular" w:hAnsi="Graphik Regular" w:cs="Arial"/>
        </w:rPr>
        <w:t>XXXII,</w:t>
      </w:r>
      <w:r w:rsidR="00A0664A">
        <w:rPr>
          <w:rFonts w:ascii="Graphik Regular" w:hAnsi="Graphik Regular" w:cs="Arial"/>
        </w:rPr>
        <w:t xml:space="preserve"> </w:t>
      </w:r>
      <w:r w:rsidRPr="004A1ECC">
        <w:rPr>
          <w:rFonts w:ascii="Graphik Regular" w:hAnsi="Graphik Regular" w:cs="Arial"/>
        </w:rPr>
        <w:t>XXXIII,</w:t>
      </w:r>
      <w:r w:rsidR="00F8727E">
        <w:rPr>
          <w:rFonts w:ascii="Graphik Regular" w:hAnsi="Graphik Regular" w:cs="Arial"/>
        </w:rPr>
        <w:t xml:space="preserve"> </w:t>
      </w:r>
      <w:r w:rsidRPr="004A1ECC">
        <w:rPr>
          <w:rFonts w:ascii="Graphik Regular" w:hAnsi="Graphik Regular" w:cs="Arial"/>
        </w:rPr>
        <w:t>XXXIV.</w:t>
      </w:r>
    </w:p>
    <w:p w:rsidR="004A1ECC" w:rsidRPr="004A1ECC" w:rsidRDefault="004A1ECC" w:rsidP="004A1ECC">
      <w:pPr>
        <w:spacing w:after="0" w:line="276" w:lineRule="auto"/>
        <w:rPr>
          <w:rFonts w:ascii="Graphik Regular" w:hAnsi="Graphik Regular" w:cs="Arial"/>
        </w:rPr>
      </w:pPr>
    </w:p>
    <w:p w:rsidR="00A83096" w:rsidRPr="008E55A1" w:rsidRDefault="00A83096" w:rsidP="00A83096">
      <w:pPr>
        <w:jc w:val="center"/>
        <w:rPr>
          <w:rFonts w:ascii="Arial" w:hAnsi="Arial" w:cs="Arial"/>
          <w:b/>
          <w:bCs/>
          <w:color w:val="000000"/>
          <w:lang w:val="es-ES" w:eastAsia="es-MX"/>
        </w:rPr>
      </w:pPr>
      <w:r w:rsidRPr="008E55A1">
        <w:rPr>
          <w:rFonts w:ascii="Arial" w:hAnsi="Arial" w:cs="Arial"/>
          <w:b/>
          <w:bCs/>
          <w:color w:val="000000"/>
          <w:lang w:val="es-ES" w:eastAsia="es-MX"/>
        </w:rPr>
        <w:t xml:space="preserve">Ley de </w:t>
      </w:r>
      <w:r w:rsidR="00B33713" w:rsidRPr="008E55A1">
        <w:rPr>
          <w:rFonts w:ascii="Arial" w:hAnsi="Arial" w:cs="Arial"/>
          <w:b/>
          <w:bCs/>
          <w:color w:val="000000"/>
          <w:lang w:val="es-ES" w:eastAsia="es-MX"/>
        </w:rPr>
        <w:t>Planeación y</w:t>
      </w:r>
      <w:r w:rsidRPr="008E55A1">
        <w:rPr>
          <w:rFonts w:ascii="Arial" w:hAnsi="Arial" w:cs="Arial"/>
          <w:b/>
          <w:bCs/>
          <w:color w:val="000000"/>
          <w:lang w:val="es-ES" w:eastAsia="es-MX"/>
        </w:rPr>
        <w:t xml:space="preserve"> </w:t>
      </w:r>
      <w:r w:rsidR="00B33713" w:rsidRPr="008E55A1">
        <w:rPr>
          <w:rFonts w:ascii="Arial" w:hAnsi="Arial" w:cs="Arial"/>
          <w:b/>
          <w:bCs/>
          <w:color w:val="000000"/>
          <w:lang w:val="es-ES" w:eastAsia="es-MX"/>
        </w:rPr>
        <w:t>Prospectiva del Estado de</w:t>
      </w:r>
      <w:r w:rsidRPr="008E55A1">
        <w:rPr>
          <w:rFonts w:ascii="Arial" w:hAnsi="Arial" w:cs="Arial"/>
          <w:b/>
          <w:bCs/>
          <w:color w:val="000000"/>
          <w:lang w:val="es-ES" w:eastAsia="es-MX"/>
        </w:rPr>
        <w:t xml:space="preserve"> Hidalgo.</w:t>
      </w:r>
    </w:p>
    <w:p w:rsidR="00A83096" w:rsidRPr="0088621A" w:rsidRDefault="00A83096" w:rsidP="00A83096">
      <w:pPr>
        <w:autoSpaceDE w:val="0"/>
        <w:autoSpaceDN w:val="0"/>
        <w:adjustRightInd w:val="0"/>
        <w:jc w:val="both"/>
        <w:rPr>
          <w:rFonts w:ascii="Arial" w:hAnsi="Arial" w:cs="Arial"/>
          <w:b/>
          <w:bCs/>
          <w:lang w:val="es-ES"/>
        </w:rPr>
      </w:pPr>
      <w:r w:rsidRPr="0088621A">
        <w:rPr>
          <w:rFonts w:ascii="Arial" w:hAnsi="Arial" w:cs="Arial"/>
          <w:b/>
          <w:bCs/>
          <w:lang w:val="es-ES"/>
        </w:rPr>
        <w:t xml:space="preserve">ARTÍCULO 31.- </w:t>
      </w:r>
      <w:r w:rsidRPr="0088621A">
        <w:rPr>
          <w:rFonts w:ascii="Arial" w:hAnsi="Arial" w:cs="Arial"/>
          <w:bCs/>
          <w:lang w:val="es-ES"/>
        </w:rPr>
        <w:t>Los Programas Sectoriales serán elaborados por las dependencias coordinadoras de sector y aprobados por el Titular del Poder Ejecutivo Estatal, previa revisión y validación de la Coordinación General del Comité de Planeación para el Desarrollo del Estado de Hidalgo. Se sujetarán a las previsiones contenidas en el Plan Estatal de Desarrollo, así como de la política nacional de desarrollo y especificarán los objetivos y prioridades que regirán el desempeño de las actividades del sector administrativo de que se trate.</w:t>
      </w:r>
    </w:p>
    <w:p w:rsidR="00A83096" w:rsidRPr="0088621A" w:rsidRDefault="00A83096" w:rsidP="00A83096">
      <w:pPr>
        <w:autoSpaceDE w:val="0"/>
        <w:autoSpaceDN w:val="0"/>
        <w:adjustRightInd w:val="0"/>
        <w:jc w:val="both"/>
        <w:rPr>
          <w:rFonts w:ascii="Arial" w:hAnsi="Arial" w:cs="Arial"/>
          <w:bCs/>
          <w:lang w:val="es-ES"/>
        </w:rPr>
      </w:pPr>
      <w:r w:rsidRPr="0088621A">
        <w:rPr>
          <w:rFonts w:ascii="Arial" w:hAnsi="Arial" w:cs="Arial"/>
          <w:bCs/>
          <w:lang w:val="es-ES"/>
        </w:rPr>
        <w:t>Los Programas Sectoriales de Desarrollo determinarán la estrategia programática para cada dependencia de la Administración Pública Estatal, indicando el listado de subprogramas sectoriales a implementar, los cuales serán equivalentes al concepto de programa presupuestario para efectos del Presupuesto Basado en Resultados.</w:t>
      </w:r>
    </w:p>
    <w:p w:rsidR="00C233A7" w:rsidRDefault="00C233A7" w:rsidP="00A83096">
      <w:pPr>
        <w:spacing w:after="0" w:line="276" w:lineRule="auto"/>
        <w:rPr>
          <w:rFonts w:ascii="Graphik Regular" w:hAnsi="Graphik Regular" w:cs="Arial"/>
        </w:rPr>
      </w:pPr>
    </w:p>
    <w:p w:rsidR="004A1ECC" w:rsidRDefault="004A1ECC" w:rsidP="004A1ECC">
      <w:pPr>
        <w:spacing w:after="0" w:line="276" w:lineRule="auto"/>
        <w:jc w:val="center"/>
        <w:rPr>
          <w:rFonts w:ascii="Graphik Regular" w:hAnsi="Graphik Regular" w:cs="Arial"/>
          <w:b/>
        </w:rPr>
      </w:pPr>
      <w:r w:rsidRPr="008E55A1">
        <w:rPr>
          <w:rFonts w:ascii="Graphik Regular" w:hAnsi="Graphik Regular" w:cs="Arial"/>
          <w:b/>
        </w:rPr>
        <w:t>Agenda 2</w:t>
      </w:r>
      <w:r w:rsidR="00A83096" w:rsidRPr="008E55A1">
        <w:rPr>
          <w:rFonts w:ascii="Graphik Regular" w:hAnsi="Graphik Regular" w:cs="Arial"/>
          <w:b/>
        </w:rPr>
        <w:t>030 para el Desarrollo Sostenible de la ONU</w:t>
      </w:r>
      <w:r w:rsidRPr="008E55A1">
        <w:rPr>
          <w:rFonts w:ascii="Graphik Regular" w:hAnsi="Graphik Regular" w:cs="Arial"/>
          <w:b/>
        </w:rPr>
        <w:t xml:space="preserve"> </w:t>
      </w:r>
    </w:p>
    <w:p w:rsidR="008E55A1" w:rsidRPr="008E55A1" w:rsidRDefault="008E55A1" w:rsidP="004A1ECC">
      <w:pPr>
        <w:spacing w:after="0" w:line="276" w:lineRule="auto"/>
        <w:jc w:val="center"/>
        <w:rPr>
          <w:rFonts w:ascii="Graphik Regular" w:hAnsi="Graphik Regular" w:cs="Arial"/>
          <w:b/>
        </w:rPr>
      </w:pPr>
    </w:p>
    <w:p w:rsidR="004A1ECC" w:rsidRPr="004A1ECC" w:rsidRDefault="004A1ECC" w:rsidP="004A1ECC">
      <w:pPr>
        <w:spacing w:after="0" w:line="276" w:lineRule="auto"/>
        <w:jc w:val="both"/>
        <w:rPr>
          <w:rFonts w:ascii="Graphik Regular" w:hAnsi="Graphik Regular" w:cs="Arial"/>
        </w:rPr>
      </w:pPr>
      <w:r w:rsidRPr="004A1ECC">
        <w:rPr>
          <w:rFonts w:ascii="Graphik Regular" w:hAnsi="Graphik Regular" w:cs="Arial"/>
        </w:rPr>
        <w:t>Objetivo 4. Garantizar una educación inclusiva, equitativa y de calidad y promover oportunidades de aprendizaje durante toda la vida para todo.</w:t>
      </w:r>
    </w:p>
    <w:p w:rsidR="00C233A7" w:rsidRDefault="00C233A7" w:rsidP="004A1ECC">
      <w:pPr>
        <w:spacing w:after="0" w:line="276" w:lineRule="auto"/>
        <w:jc w:val="center"/>
        <w:rPr>
          <w:rFonts w:ascii="Graphik Regular" w:hAnsi="Graphik Regular" w:cs="Arial"/>
        </w:rPr>
      </w:pPr>
    </w:p>
    <w:p w:rsidR="004A1ECC" w:rsidRDefault="004A1ECC" w:rsidP="004A1ECC">
      <w:pPr>
        <w:spacing w:after="0" w:line="276" w:lineRule="auto"/>
        <w:jc w:val="center"/>
        <w:rPr>
          <w:rFonts w:ascii="Graphik Regular" w:hAnsi="Graphik Regular" w:cs="Arial"/>
          <w:b/>
        </w:rPr>
      </w:pPr>
      <w:r w:rsidRPr="008E55A1">
        <w:rPr>
          <w:rFonts w:ascii="Graphik Regular" w:hAnsi="Graphik Regular" w:cs="Arial"/>
          <w:b/>
        </w:rPr>
        <w:t xml:space="preserve">Plan Nacional de Desarrollo 2013-2018 </w:t>
      </w:r>
    </w:p>
    <w:p w:rsidR="008E55A1" w:rsidRPr="008E55A1" w:rsidRDefault="008E55A1" w:rsidP="004A1ECC">
      <w:pPr>
        <w:spacing w:after="0" w:line="276" w:lineRule="auto"/>
        <w:jc w:val="center"/>
        <w:rPr>
          <w:rFonts w:ascii="Graphik Regular" w:hAnsi="Graphik Regular" w:cs="Arial"/>
          <w:b/>
        </w:rPr>
      </w:pPr>
    </w:p>
    <w:p w:rsidR="004A1ECC" w:rsidRPr="004A1ECC" w:rsidRDefault="004A1ECC" w:rsidP="004A1ECC">
      <w:pPr>
        <w:spacing w:after="0" w:line="276" w:lineRule="auto"/>
        <w:rPr>
          <w:rFonts w:ascii="Graphik Regular" w:hAnsi="Graphik Regular" w:cs="Arial"/>
        </w:rPr>
      </w:pPr>
      <w:r w:rsidRPr="004A1ECC">
        <w:rPr>
          <w:rFonts w:ascii="Graphik Regular" w:hAnsi="Graphik Regular" w:cs="Arial"/>
        </w:rPr>
        <w:t>México con Educación de Calidad</w:t>
      </w:r>
    </w:p>
    <w:p w:rsidR="004A1ECC" w:rsidRPr="004A1ECC" w:rsidRDefault="004A1ECC" w:rsidP="00F8727E">
      <w:pPr>
        <w:spacing w:after="0" w:line="276" w:lineRule="auto"/>
        <w:jc w:val="both"/>
        <w:rPr>
          <w:rFonts w:ascii="Graphik Regular" w:hAnsi="Graphik Regular" w:cs="Arial"/>
        </w:rPr>
      </w:pPr>
      <w:r w:rsidRPr="004A1ECC">
        <w:rPr>
          <w:rFonts w:ascii="Graphik Regular" w:hAnsi="Graphik Regular" w:cs="Arial"/>
        </w:rPr>
        <w:t>Objetivo 3.1. Desarrollar el potencial humano de los mexicanos con educación de calidad.</w:t>
      </w:r>
    </w:p>
    <w:p w:rsidR="004A1ECC" w:rsidRPr="004A1ECC" w:rsidRDefault="004A1ECC" w:rsidP="004A1ECC">
      <w:pPr>
        <w:spacing w:after="0" w:line="276" w:lineRule="auto"/>
        <w:rPr>
          <w:rFonts w:ascii="Graphik Regular" w:hAnsi="Graphik Regular" w:cs="Arial"/>
        </w:rPr>
      </w:pPr>
      <w:r w:rsidRPr="004A1ECC">
        <w:rPr>
          <w:rFonts w:ascii="Graphik Regular" w:hAnsi="Graphik Regular" w:cs="Arial"/>
        </w:rPr>
        <w:t>Objetivo 3.2. Garantizar la inclusión y la equidad en el sistema educativo.</w:t>
      </w:r>
    </w:p>
    <w:p w:rsidR="004A1ECC" w:rsidRPr="004A1ECC" w:rsidRDefault="004A1ECC" w:rsidP="004A1ECC">
      <w:pPr>
        <w:spacing w:after="0" w:line="276" w:lineRule="auto"/>
        <w:rPr>
          <w:rFonts w:ascii="Graphik Regular" w:hAnsi="Graphik Regular" w:cs="Arial"/>
        </w:rPr>
      </w:pPr>
      <w:r w:rsidRPr="004A1ECC">
        <w:rPr>
          <w:rFonts w:ascii="Graphik Regular" w:hAnsi="Graphik Regular" w:cs="Arial"/>
        </w:rPr>
        <w:t>Objetivo 3.3. Ampliar el acceso a la cultura como medio para la formación integral de los ciudadanos.</w:t>
      </w:r>
    </w:p>
    <w:p w:rsidR="004A1ECC" w:rsidRPr="004A1ECC" w:rsidRDefault="004A1ECC" w:rsidP="00F8727E">
      <w:pPr>
        <w:spacing w:after="0" w:line="276" w:lineRule="auto"/>
        <w:jc w:val="both"/>
        <w:rPr>
          <w:rFonts w:ascii="Graphik Regular" w:hAnsi="Graphik Regular" w:cs="Arial"/>
        </w:rPr>
      </w:pPr>
      <w:r w:rsidRPr="004A1ECC">
        <w:rPr>
          <w:rFonts w:ascii="Graphik Regular" w:hAnsi="Graphik Regular" w:cs="Arial"/>
        </w:rPr>
        <w:t>Objetivo 3.4. Promover el deporte de manera incluyente par</w:t>
      </w:r>
      <w:r w:rsidR="00F8727E">
        <w:rPr>
          <w:rFonts w:ascii="Graphik Regular" w:hAnsi="Graphik Regular" w:cs="Arial"/>
        </w:rPr>
        <w:t>a fomentar una cultura de salud.</w:t>
      </w:r>
    </w:p>
    <w:p w:rsidR="004A1ECC" w:rsidRDefault="004A1ECC" w:rsidP="00F8727E">
      <w:pPr>
        <w:spacing w:after="0" w:line="276" w:lineRule="auto"/>
        <w:jc w:val="both"/>
        <w:rPr>
          <w:rFonts w:ascii="Graphik Regular" w:hAnsi="Graphik Regular" w:cs="Arial"/>
        </w:rPr>
      </w:pPr>
      <w:r w:rsidRPr="004A1ECC">
        <w:rPr>
          <w:rFonts w:ascii="Graphik Regular" w:hAnsi="Graphik Regular" w:cs="Arial"/>
        </w:rPr>
        <w:t>Objetivo 3.5. Hacer del desarrollo científico, tecnológico y la innovación pilares para el progreso económico social sostenible.</w:t>
      </w:r>
    </w:p>
    <w:p w:rsidR="008E55A1" w:rsidRPr="004A1ECC" w:rsidRDefault="008E55A1" w:rsidP="004A1ECC">
      <w:pPr>
        <w:spacing w:after="0" w:line="276" w:lineRule="auto"/>
        <w:rPr>
          <w:rFonts w:ascii="Graphik Regular" w:hAnsi="Graphik Regular" w:cs="Arial"/>
        </w:rPr>
      </w:pPr>
    </w:p>
    <w:p w:rsidR="004A1ECC" w:rsidRDefault="004A1ECC" w:rsidP="004A1ECC">
      <w:pPr>
        <w:spacing w:after="0" w:line="276" w:lineRule="auto"/>
        <w:jc w:val="center"/>
        <w:rPr>
          <w:rFonts w:ascii="Graphik Regular" w:hAnsi="Graphik Regular" w:cs="Arial"/>
          <w:b/>
        </w:rPr>
      </w:pPr>
      <w:r w:rsidRPr="008E55A1">
        <w:rPr>
          <w:rFonts w:ascii="Graphik Regular" w:hAnsi="Graphik Regular" w:cs="Arial"/>
          <w:b/>
        </w:rPr>
        <w:t xml:space="preserve">Plan Estatal de Desarrollo 2016-2022 </w:t>
      </w:r>
    </w:p>
    <w:p w:rsidR="008E55A1" w:rsidRPr="008E55A1" w:rsidRDefault="008E55A1" w:rsidP="004A1ECC">
      <w:pPr>
        <w:spacing w:after="0" w:line="276" w:lineRule="auto"/>
        <w:jc w:val="center"/>
        <w:rPr>
          <w:rFonts w:ascii="Graphik Regular" w:hAnsi="Graphik Regular" w:cs="Arial"/>
          <w:b/>
        </w:rPr>
      </w:pPr>
    </w:p>
    <w:p w:rsidR="004A1ECC" w:rsidRPr="004A1ECC" w:rsidRDefault="004A1ECC" w:rsidP="00F8727E">
      <w:pPr>
        <w:pStyle w:val="Textoindependiente"/>
        <w:spacing w:line="276" w:lineRule="auto"/>
        <w:contextualSpacing/>
        <w:jc w:val="both"/>
        <w:rPr>
          <w:rFonts w:ascii="Graphik Regular" w:hAnsi="Graphik Regular" w:cs="Arial"/>
          <w:sz w:val="22"/>
          <w:szCs w:val="22"/>
          <w:lang w:val="es-MX"/>
        </w:rPr>
      </w:pPr>
      <w:r w:rsidRPr="004A1ECC">
        <w:rPr>
          <w:rFonts w:ascii="Graphik Regular" w:hAnsi="Graphik Regular" w:cs="Arial"/>
          <w:sz w:val="22"/>
          <w:szCs w:val="22"/>
          <w:lang w:val="es-MX"/>
        </w:rPr>
        <w:t>Objetivo 3.2.1 Fortalecer al personal docente de educación básica en el estado de Hidalgo.</w:t>
      </w:r>
    </w:p>
    <w:p w:rsidR="004A1ECC" w:rsidRPr="004A1ECC" w:rsidRDefault="004A1ECC" w:rsidP="004A1ECC">
      <w:pPr>
        <w:pStyle w:val="Textoindependiente"/>
        <w:spacing w:line="276" w:lineRule="auto"/>
        <w:contextualSpacing/>
        <w:jc w:val="both"/>
        <w:rPr>
          <w:rFonts w:ascii="Graphik Regular" w:hAnsi="Graphik Regular" w:cs="Arial"/>
          <w:sz w:val="22"/>
          <w:szCs w:val="22"/>
          <w:lang w:val="es-MX"/>
        </w:rPr>
      </w:pPr>
    </w:p>
    <w:p w:rsidR="004A1ECC" w:rsidRPr="004A1ECC" w:rsidRDefault="004A1ECC" w:rsidP="004A1ECC">
      <w:pPr>
        <w:tabs>
          <w:tab w:val="left" w:pos="709"/>
        </w:tabs>
        <w:spacing w:after="0" w:line="276" w:lineRule="auto"/>
        <w:contextualSpacing/>
        <w:jc w:val="both"/>
        <w:rPr>
          <w:rFonts w:ascii="Graphik Regular" w:hAnsi="Graphik Regular" w:cs="Arial"/>
        </w:rPr>
      </w:pPr>
      <w:r w:rsidRPr="004A1ECC">
        <w:rPr>
          <w:rFonts w:ascii="Graphik Regular" w:hAnsi="Graphik Regular" w:cs="Arial"/>
        </w:rPr>
        <w:t>Objetivo 3.2.2 Incrementar la cobertura del sector educativo en el estado de</w:t>
      </w:r>
      <w:r w:rsidRPr="004A1ECC">
        <w:rPr>
          <w:rFonts w:ascii="Graphik Regular" w:hAnsi="Graphik Regular" w:cs="Arial"/>
          <w:spacing w:val="-7"/>
        </w:rPr>
        <w:t xml:space="preserve"> </w:t>
      </w:r>
      <w:r w:rsidRPr="004A1ECC">
        <w:rPr>
          <w:rFonts w:ascii="Graphik Regular" w:hAnsi="Graphik Regular" w:cs="Arial"/>
        </w:rPr>
        <w:t>Hidalgo.</w:t>
      </w:r>
    </w:p>
    <w:p w:rsidR="004A1ECC" w:rsidRPr="004A1ECC" w:rsidRDefault="004A1ECC" w:rsidP="004A1ECC">
      <w:pPr>
        <w:tabs>
          <w:tab w:val="left" w:pos="709"/>
        </w:tabs>
        <w:spacing w:after="0" w:line="276" w:lineRule="auto"/>
        <w:contextualSpacing/>
        <w:jc w:val="both"/>
        <w:rPr>
          <w:rFonts w:ascii="Graphik Regular" w:hAnsi="Graphik Regular" w:cs="Arial"/>
        </w:rPr>
      </w:pPr>
    </w:p>
    <w:p w:rsidR="004A1ECC" w:rsidRPr="004A1ECC" w:rsidRDefault="004A1ECC" w:rsidP="004A1ECC">
      <w:pPr>
        <w:tabs>
          <w:tab w:val="left" w:pos="2858"/>
        </w:tabs>
        <w:spacing w:after="0" w:line="276" w:lineRule="auto"/>
        <w:contextualSpacing/>
        <w:jc w:val="both"/>
        <w:rPr>
          <w:rFonts w:ascii="Graphik Regular" w:hAnsi="Graphik Regular" w:cs="Arial"/>
        </w:rPr>
      </w:pPr>
      <w:r w:rsidRPr="004A1ECC">
        <w:rPr>
          <w:rFonts w:ascii="Graphik Regular" w:hAnsi="Graphik Regular" w:cs="Arial"/>
        </w:rPr>
        <w:t>Objetivo 3.2.3. Mejorar las instalaciones del sector educativo en el estado de</w:t>
      </w:r>
      <w:r w:rsidRPr="004A1ECC">
        <w:rPr>
          <w:rFonts w:ascii="Graphik Regular" w:hAnsi="Graphik Regular" w:cs="Arial"/>
          <w:spacing w:val="-9"/>
        </w:rPr>
        <w:t xml:space="preserve"> </w:t>
      </w:r>
      <w:r w:rsidRPr="004A1ECC">
        <w:rPr>
          <w:rFonts w:ascii="Graphik Regular" w:hAnsi="Graphik Regular" w:cs="Arial"/>
        </w:rPr>
        <w:t>Hidalgo.</w:t>
      </w:r>
    </w:p>
    <w:p w:rsidR="004A1ECC" w:rsidRPr="004A1ECC" w:rsidRDefault="004A1ECC" w:rsidP="004A1ECC">
      <w:pPr>
        <w:tabs>
          <w:tab w:val="left" w:pos="2858"/>
        </w:tabs>
        <w:spacing w:after="0" w:line="276" w:lineRule="auto"/>
        <w:contextualSpacing/>
        <w:jc w:val="both"/>
        <w:rPr>
          <w:rFonts w:ascii="Graphik Regular" w:hAnsi="Graphik Regular" w:cs="Arial"/>
        </w:rPr>
      </w:pPr>
    </w:p>
    <w:p w:rsidR="004A1ECC" w:rsidRPr="004A1ECC" w:rsidRDefault="004A1ECC" w:rsidP="004A1ECC">
      <w:pPr>
        <w:tabs>
          <w:tab w:val="left" w:pos="2858"/>
        </w:tabs>
        <w:spacing w:after="0" w:line="276" w:lineRule="auto"/>
        <w:contextualSpacing/>
        <w:jc w:val="both"/>
        <w:rPr>
          <w:rFonts w:ascii="Graphik Regular" w:hAnsi="Graphik Regular" w:cs="Arial"/>
        </w:rPr>
      </w:pPr>
      <w:r w:rsidRPr="004A1ECC">
        <w:rPr>
          <w:rFonts w:ascii="Graphik Regular" w:hAnsi="Graphik Regular" w:cs="Arial"/>
        </w:rPr>
        <w:t>Objetivo 3.2.4 Ofrecer educación incluyente y equitativa en todos los niveles modalidades.</w:t>
      </w:r>
    </w:p>
    <w:p w:rsidR="004A1ECC" w:rsidRPr="004A1ECC" w:rsidRDefault="004A1ECC" w:rsidP="004A1ECC">
      <w:pPr>
        <w:spacing w:after="0" w:line="276" w:lineRule="auto"/>
        <w:jc w:val="both"/>
        <w:rPr>
          <w:rFonts w:ascii="Graphik Regular" w:hAnsi="Graphik Regular" w:cs="Arial"/>
        </w:rPr>
      </w:pPr>
    </w:p>
    <w:p w:rsidR="004A1ECC" w:rsidRPr="004A1ECC" w:rsidRDefault="004A1ECC" w:rsidP="004A1ECC">
      <w:pPr>
        <w:spacing w:after="0" w:line="276" w:lineRule="auto"/>
        <w:rPr>
          <w:rFonts w:ascii="Graphik Regular" w:hAnsi="Graphik Regular" w:cs="Arial"/>
        </w:rPr>
      </w:pPr>
    </w:p>
    <w:p w:rsidR="004A1ECC" w:rsidRPr="004A1ECC" w:rsidRDefault="004A1ECC" w:rsidP="004A1ECC">
      <w:pPr>
        <w:spacing w:after="0" w:line="276" w:lineRule="auto"/>
        <w:rPr>
          <w:rFonts w:ascii="Graphik Regular" w:hAnsi="Graphik Regular" w:cs="Arial"/>
        </w:rPr>
      </w:pPr>
    </w:p>
    <w:p w:rsidR="004A1ECC" w:rsidRPr="004A1ECC" w:rsidRDefault="004A1ECC" w:rsidP="004A1ECC">
      <w:pPr>
        <w:spacing w:after="0" w:line="276" w:lineRule="auto"/>
        <w:rPr>
          <w:rFonts w:ascii="Graphik Regular" w:hAnsi="Graphik Regular" w:cs="Arial"/>
        </w:rPr>
      </w:pPr>
    </w:p>
    <w:p w:rsidR="004A1ECC" w:rsidRPr="004A1ECC" w:rsidRDefault="004A1ECC" w:rsidP="004A1ECC">
      <w:pPr>
        <w:spacing w:after="0" w:line="276" w:lineRule="auto"/>
        <w:rPr>
          <w:rFonts w:ascii="Graphik Regular" w:hAnsi="Graphik Regular" w:cs="Arial"/>
        </w:rPr>
      </w:pPr>
    </w:p>
    <w:p w:rsidR="00C233A7" w:rsidRDefault="00C233A7">
      <w:pPr>
        <w:rPr>
          <w:rFonts w:ascii="Graphik Regular" w:hAnsi="Graphik Regular" w:cs="Arial"/>
        </w:rPr>
      </w:pPr>
      <w:r>
        <w:rPr>
          <w:rFonts w:ascii="Graphik Regular" w:hAnsi="Graphik Regular" w:cs="Arial"/>
        </w:rPr>
        <w:br w:type="page"/>
      </w:r>
    </w:p>
    <w:p w:rsidR="004A1ECC" w:rsidRPr="00C233A7" w:rsidRDefault="00C233A7" w:rsidP="004A1ECC">
      <w:pPr>
        <w:spacing w:after="0" w:line="276" w:lineRule="auto"/>
        <w:jc w:val="both"/>
        <w:rPr>
          <w:rFonts w:ascii="Graphik Regular" w:hAnsi="Graphik Regular" w:cs="Arial"/>
          <w:b/>
          <w:sz w:val="24"/>
        </w:rPr>
      </w:pPr>
      <w:r w:rsidRPr="00C233A7">
        <w:rPr>
          <w:rFonts w:ascii="Graphik Regular" w:hAnsi="Graphik Regular" w:cs="Arial"/>
          <w:b/>
        </w:rPr>
        <w:lastRenderedPageBreak/>
        <w:t xml:space="preserve">8. </w:t>
      </w:r>
      <w:r w:rsidRPr="00C233A7">
        <w:rPr>
          <w:rFonts w:ascii="Graphik Regular" w:hAnsi="Graphik Regular" w:cs="Arial"/>
          <w:b/>
          <w:sz w:val="24"/>
        </w:rPr>
        <w:t>Bibliografía</w:t>
      </w:r>
    </w:p>
    <w:p w:rsidR="004A1ECC" w:rsidRPr="004A1ECC" w:rsidRDefault="004A1ECC" w:rsidP="004A1ECC">
      <w:pPr>
        <w:spacing w:after="0" w:line="276" w:lineRule="auto"/>
        <w:jc w:val="both"/>
        <w:rPr>
          <w:rFonts w:ascii="Graphik Regular" w:hAnsi="Graphik Regular" w:cs="Arial"/>
          <w:bCs/>
        </w:rPr>
      </w:pPr>
    </w:p>
    <w:p w:rsidR="004A1ECC" w:rsidRPr="004A1ECC" w:rsidRDefault="004A1ECC" w:rsidP="004A1ECC">
      <w:pPr>
        <w:pStyle w:val="Prrafodelista"/>
        <w:numPr>
          <w:ilvl w:val="0"/>
          <w:numId w:val="32"/>
        </w:numPr>
        <w:spacing w:after="0" w:line="276" w:lineRule="auto"/>
        <w:jc w:val="both"/>
        <w:rPr>
          <w:rFonts w:ascii="Graphik Regular" w:hAnsi="Graphik Regular" w:cs="Arial"/>
          <w:bCs/>
        </w:rPr>
      </w:pPr>
      <w:r w:rsidRPr="004A1ECC">
        <w:rPr>
          <w:rFonts w:ascii="Graphik Regular" w:hAnsi="Graphik Regular" w:cs="Arial"/>
          <w:bCs/>
        </w:rPr>
        <w:t>Ley sobre el uso de medios electrónicos y firma electrónica avanzada para el Estado de Hidalgo.</w:t>
      </w:r>
    </w:p>
    <w:p w:rsidR="004A1ECC" w:rsidRPr="004A1ECC" w:rsidRDefault="004A1ECC" w:rsidP="004A1ECC">
      <w:pPr>
        <w:pStyle w:val="Prrafodelista"/>
        <w:numPr>
          <w:ilvl w:val="0"/>
          <w:numId w:val="32"/>
        </w:numPr>
        <w:spacing w:after="0" w:line="276" w:lineRule="auto"/>
        <w:jc w:val="both"/>
        <w:rPr>
          <w:rFonts w:ascii="Graphik Regular" w:hAnsi="Graphik Regular" w:cs="Arial"/>
          <w:bCs/>
        </w:rPr>
      </w:pPr>
      <w:r w:rsidRPr="004A1ECC">
        <w:rPr>
          <w:rFonts w:ascii="Graphik Regular" w:hAnsi="Graphik Regular" w:cs="Arial"/>
          <w:bCs/>
        </w:rPr>
        <w:t xml:space="preserve">Reglamento Interior de la Secretaría </w:t>
      </w:r>
      <w:r w:rsidR="00D25354">
        <w:rPr>
          <w:rFonts w:ascii="Graphik Regular" w:hAnsi="Graphik Regular" w:cs="Arial"/>
          <w:bCs/>
        </w:rPr>
        <w:t>de Educación Pública</w:t>
      </w:r>
      <w:r w:rsidR="00CD363F">
        <w:rPr>
          <w:rFonts w:ascii="Graphik Regular" w:hAnsi="Graphik Regular" w:cs="Arial"/>
          <w:bCs/>
        </w:rPr>
        <w:t>.</w:t>
      </w:r>
    </w:p>
    <w:p w:rsidR="004A1ECC" w:rsidRPr="004A1ECC" w:rsidRDefault="004A1ECC" w:rsidP="004A1ECC">
      <w:pPr>
        <w:pStyle w:val="Prrafodelista"/>
        <w:numPr>
          <w:ilvl w:val="0"/>
          <w:numId w:val="32"/>
        </w:numPr>
        <w:spacing w:after="0" w:line="276" w:lineRule="auto"/>
        <w:jc w:val="both"/>
        <w:rPr>
          <w:rFonts w:ascii="Graphik Regular" w:hAnsi="Graphik Regular" w:cs="Arial"/>
          <w:bCs/>
        </w:rPr>
      </w:pPr>
      <w:r w:rsidRPr="004A1ECC">
        <w:rPr>
          <w:rFonts w:ascii="Graphik Regular" w:hAnsi="Graphik Regular" w:cs="Arial"/>
          <w:bCs/>
        </w:rPr>
        <w:t>Normatividad del Centro de Datos y Telecomunicaciones.</w:t>
      </w:r>
    </w:p>
    <w:p w:rsidR="004A1ECC" w:rsidRPr="004A1ECC" w:rsidRDefault="004A1ECC" w:rsidP="004A1ECC">
      <w:pPr>
        <w:pStyle w:val="Prrafodelista"/>
        <w:numPr>
          <w:ilvl w:val="0"/>
          <w:numId w:val="32"/>
        </w:numPr>
        <w:spacing w:after="0" w:line="276" w:lineRule="auto"/>
        <w:jc w:val="both"/>
        <w:rPr>
          <w:rFonts w:ascii="Graphik Regular" w:hAnsi="Graphik Regular" w:cs="Arial"/>
          <w:bCs/>
        </w:rPr>
      </w:pPr>
      <w:r w:rsidRPr="004A1ECC">
        <w:rPr>
          <w:rFonts w:ascii="Graphik Regular" w:hAnsi="Graphik Regular" w:cs="Arial"/>
          <w:bCs/>
        </w:rPr>
        <w:t>Normatividad para Hospedaje de Servidores y Dispositivos Informáticos.</w:t>
      </w:r>
    </w:p>
    <w:p w:rsidR="004A1ECC" w:rsidRPr="004A1ECC" w:rsidRDefault="004A1ECC" w:rsidP="004A1ECC">
      <w:pPr>
        <w:pStyle w:val="Prrafodelista"/>
        <w:numPr>
          <w:ilvl w:val="0"/>
          <w:numId w:val="32"/>
        </w:numPr>
        <w:spacing w:after="0" w:line="276" w:lineRule="auto"/>
        <w:jc w:val="both"/>
        <w:rPr>
          <w:rFonts w:ascii="Graphik Regular" w:hAnsi="Graphik Regular" w:cs="Arial"/>
          <w:bCs/>
        </w:rPr>
      </w:pPr>
      <w:r w:rsidRPr="004A1ECC">
        <w:rPr>
          <w:rFonts w:ascii="Graphik Regular" w:hAnsi="Graphik Regular" w:cs="Arial"/>
          <w:bCs/>
        </w:rPr>
        <w:t>Lineamientos para el uso del Correo Electrónico Institucional de la Secretaría de Educación Pública del Estado de Hidalgo, Manual de Políticas y Estándares del uso de las Tecnologías de la Información y Comunicaciones de la Secretaría de Educación Pública del Estado de Hidalgo.</w:t>
      </w:r>
    </w:p>
    <w:p w:rsidR="004A1ECC" w:rsidRPr="004A1ECC" w:rsidRDefault="004A1ECC" w:rsidP="004A1ECC">
      <w:pPr>
        <w:pStyle w:val="Prrafodelista"/>
        <w:numPr>
          <w:ilvl w:val="0"/>
          <w:numId w:val="32"/>
        </w:numPr>
        <w:spacing w:after="0" w:line="276" w:lineRule="auto"/>
        <w:jc w:val="both"/>
        <w:rPr>
          <w:rFonts w:ascii="Graphik Regular" w:hAnsi="Graphik Regular" w:cs="Arial"/>
          <w:bCs/>
        </w:rPr>
      </w:pPr>
      <w:r w:rsidRPr="004A1ECC">
        <w:rPr>
          <w:rFonts w:ascii="Graphik Regular" w:hAnsi="Graphik Regular" w:cs="Arial"/>
          <w:bCs/>
        </w:rPr>
        <w:t>Ley Federal de Contabilidad.</w:t>
      </w:r>
    </w:p>
    <w:p w:rsidR="004A1ECC" w:rsidRPr="004A1ECC" w:rsidRDefault="004A1ECC" w:rsidP="004A1ECC">
      <w:pPr>
        <w:pStyle w:val="Prrafodelista"/>
        <w:numPr>
          <w:ilvl w:val="0"/>
          <w:numId w:val="32"/>
        </w:numPr>
        <w:spacing w:after="0" w:line="276" w:lineRule="auto"/>
        <w:jc w:val="both"/>
        <w:rPr>
          <w:rFonts w:ascii="Graphik Regular" w:hAnsi="Graphik Regular" w:cs="Arial"/>
          <w:bCs/>
        </w:rPr>
      </w:pPr>
      <w:r w:rsidRPr="004A1ECC">
        <w:rPr>
          <w:rFonts w:ascii="Graphik Regular" w:hAnsi="Graphik Regular" w:cs="Arial"/>
          <w:bCs/>
        </w:rPr>
        <w:t>Las mujeres en Hidalgo. Estadísticas sobre desigualdad de género y violencia contra las mujeres. Instituto Nacional de Geografía y Estadística, UNIFEM. 2005.</w:t>
      </w:r>
    </w:p>
    <w:p w:rsidR="004A1ECC" w:rsidRPr="004A1ECC" w:rsidRDefault="004A1ECC" w:rsidP="004A1ECC">
      <w:pPr>
        <w:pStyle w:val="Prrafodelista"/>
        <w:numPr>
          <w:ilvl w:val="0"/>
          <w:numId w:val="32"/>
        </w:numPr>
        <w:spacing w:after="0" w:line="276" w:lineRule="auto"/>
        <w:jc w:val="both"/>
        <w:rPr>
          <w:rFonts w:ascii="Graphik Regular" w:hAnsi="Graphik Regular" w:cs="Arial"/>
          <w:bCs/>
        </w:rPr>
      </w:pPr>
      <w:r w:rsidRPr="004A1ECC">
        <w:rPr>
          <w:rFonts w:ascii="Graphik Regular" w:hAnsi="Graphik Regular" w:cs="Arial"/>
          <w:bCs/>
        </w:rPr>
        <w:t>Ley de Acceso a las Mujeres a una Vida libre de Violencia del Estado de Hidalgo</w:t>
      </w:r>
      <w:r w:rsidR="00F8727E">
        <w:rPr>
          <w:rFonts w:ascii="Graphik Regular" w:hAnsi="Graphik Regular" w:cs="Arial"/>
          <w:bCs/>
        </w:rPr>
        <w:t>.</w:t>
      </w:r>
    </w:p>
    <w:p w:rsidR="004A1ECC" w:rsidRPr="004A1ECC" w:rsidRDefault="004A1ECC" w:rsidP="004A1ECC">
      <w:pPr>
        <w:pStyle w:val="Prrafodelista"/>
        <w:numPr>
          <w:ilvl w:val="0"/>
          <w:numId w:val="32"/>
        </w:numPr>
        <w:spacing w:after="0" w:line="276" w:lineRule="auto"/>
        <w:jc w:val="both"/>
        <w:rPr>
          <w:rFonts w:ascii="Graphik Regular" w:hAnsi="Graphik Regular" w:cs="Arial"/>
          <w:bCs/>
        </w:rPr>
      </w:pPr>
      <w:r w:rsidRPr="004A1ECC">
        <w:rPr>
          <w:rFonts w:ascii="Graphik Regular" w:hAnsi="Graphik Regular" w:cs="Arial"/>
          <w:bCs/>
        </w:rPr>
        <w:t>Ley de Igualdad entre Mujeres y Hombres del Estado de Hidalgo</w:t>
      </w:r>
      <w:r w:rsidR="00F8727E">
        <w:rPr>
          <w:rFonts w:ascii="Graphik Regular" w:hAnsi="Graphik Regular" w:cs="Arial"/>
          <w:bCs/>
        </w:rPr>
        <w:t>.</w:t>
      </w:r>
    </w:p>
    <w:p w:rsidR="004A1ECC" w:rsidRPr="004A1ECC" w:rsidRDefault="004A1ECC" w:rsidP="004A1ECC">
      <w:pPr>
        <w:pStyle w:val="Prrafodelista"/>
        <w:numPr>
          <w:ilvl w:val="0"/>
          <w:numId w:val="32"/>
        </w:numPr>
        <w:spacing w:after="0" w:line="276" w:lineRule="auto"/>
        <w:jc w:val="both"/>
        <w:rPr>
          <w:rFonts w:ascii="Graphik Regular" w:hAnsi="Graphik Regular" w:cs="Arial"/>
          <w:bCs/>
        </w:rPr>
      </w:pPr>
      <w:r w:rsidRPr="004A1ECC">
        <w:rPr>
          <w:rFonts w:ascii="Graphik Regular" w:hAnsi="Graphik Regular" w:cs="Arial"/>
          <w:bCs/>
        </w:rPr>
        <w:t>Plan Nacional de Desarrollo 2012-2018</w:t>
      </w:r>
      <w:r w:rsidR="00F8727E">
        <w:rPr>
          <w:rFonts w:ascii="Graphik Regular" w:hAnsi="Graphik Regular" w:cs="Arial"/>
          <w:bCs/>
        </w:rPr>
        <w:t>.</w:t>
      </w:r>
    </w:p>
    <w:p w:rsidR="004A1ECC" w:rsidRPr="004A1ECC" w:rsidRDefault="004A1ECC" w:rsidP="004A1ECC">
      <w:pPr>
        <w:pStyle w:val="Prrafodelista"/>
        <w:numPr>
          <w:ilvl w:val="0"/>
          <w:numId w:val="32"/>
        </w:numPr>
        <w:spacing w:after="0" w:line="276" w:lineRule="auto"/>
        <w:jc w:val="both"/>
        <w:rPr>
          <w:rFonts w:ascii="Graphik Regular" w:hAnsi="Graphik Regular" w:cs="Arial"/>
          <w:bCs/>
        </w:rPr>
      </w:pPr>
      <w:r w:rsidRPr="004A1ECC">
        <w:rPr>
          <w:rFonts w:ascii="Graphik Regular" w:hAnsi="Graphik Regular" w:cs="Arial"/>
          <w:bCs/>
        </w:rPr>
        <w:t>Programa de Igualdad entre mujeres y hombres para la SEPH 2015</w:t>
      </w:r>
      <w:r w:rsidR="00F8727E">
        <w:rPr>
          <w:rFonts w:ascii="Graphik Regular" w:hAnsi="Graphik Regular" w:cs="Arial"/>
          <w:bCs/>
        </w:rPr>
        <w:t>.</w:t>
      </w:r>
    </w:p>
    <w:p w:rsidR="004A1ECC" w:rsidRPr="004A1ECC" w:rsidRDefault="004A1ECC" w:rsidP="004A1ECC">
      <w:pPr>
        <w:pStyle w:val="Prrafodelista"/>
        <w:numPr>
          <w:ilvl w:val="0"/>
          <w:numId w:val="32"/>
        </w:numPr>
        <w:spacing w:after="0" w:line="276" w:lineRule="auto"/>
        <w:jc w:val="both"/>
        <w:rPr>
          <w:rFonts w:ascii="Graphik Regular" w:hAnsi="Graphik Regular" w:cs="Arial"/>
          <w:bCs/>
        </w:rPr>
      </w:pPr>
      <w:r w:rsidRPr="004A1ECC">
        <w:rPr>
          <w:rFonts w:ascii="Graphik Regular" w:hAnsi="Graphik Regular" w:cs="Arial"/>
          <w:bCs/>
        </w:rPr>
        <w:t>Programa de las Naciones Unidas para el Desarrollo, 2012.</w:t>
      </w:r>
    </w:p>
    <w:p w:rsidR="004A1ECC" w:rsidRPr="004A1ECC" w:rsidRDefault="004A1ECC" w:rsidP="004A1ECC">
      <w:pPr>
        <w:pStyle w:val="Prrafodelista"/>
        <w:numPr>
          <w:ilvl w:val="0"/>
          <w:numId w:val="32"/>
        </w:numPr>
        <w:spacing w:after="0" w:line="276" w:lineRule="auto"/>
        <w:jc w:val="both"/>
        <w:rPr>
          <w:rFonts w:ascii="Graphik Regular" w:hAnsi="Graphik Regular" w:cs="Arial"/>
          <w:bCs/>
        </w:rPr>
      </w:pPr>
      <w:r w:rsidRPr="004A1ECC">
        <w:rPr>
          <w:rFonts w:ascii="Graphik Regular" w:hAnsi="Graphik Regular" w:cs="Arial"/>
          <w:bCs/>
        </w:rPr>
        <w:t xml:space="preserve">Publicación Estadística Básica </w:t>
      </w:r>
      <w:r w:rsidR="00B33713" w:rsidRPr="004A1ECC">
        <w:rPr>
          <w:rFonts w:ascii="Graphik Regular" w:hAnsi="Graphik Regular" w:cs="Arial"/>
          <w:bCs/>
        </w:rPr>
        <w:t>Educativa 911</w:t>
      </w:r>
      <w:r w:rsidR="00F8727E">
        <w:rPr>
          <w:rFonts w:ascii="Graphik Regular" w:hAnsi="Graphik Regular" w:cs="Arial"/>
          <w:bCs/>
        </w:rPr>
        <w:t xml:space="preserve"> inicio de cursos 2016 – </w:t>
      </w:r>
      <w:r w:rsidRPr="004A1ECC">
        <w:rPr>
          <w:rFonts w:ascii="Graphik Regular" w:hAnsi="Graphik Regular" w:cs="Arial"/>
          <w:bCs/>
        </w:rPr>
        <w:t>2017. Dirección de Estadística. SEPH</w:t>
      </w:r>
    </w:p>
    <w:p w:rsidR="004A1ECC" w:rsidRPr="004A1ECC" w:rsidRDefault="004A1ECC" w:rsidP="004A1ECC">
      <w:pPr>
        <w:pStyle w:val="Prrafodelista"/>
        <w:numPr>
          <w:ilvl w:val="0"/>
          <w:numId w:val="32"/>
        </w:numPr>
        <w:spacing w:after="0" w:line="276" w:lineRule="auto"/>
        <w:jc w:val="both"/>
        <w:rPr>
          <w:rFonts w:ascii="Graphik Regular" w:hAnsi="Graphik Regular" w:cs="Arial"/>
          <w:bCs/>
        </w:rPr>
      </w:pPr>
      <w:r w:rsidRPr="004A1ECC">
        <w:rPr>
          <w:rFonts w:ascii="Graphik Regular" w:hAnsi="Graphik Regular" w:cs="Arial"/>
          <w:bCs/>
        </w:rPr>
        <w:t>Dirección General de Planeación, Programación y Estadística Educativa SEP</w:t>
      </w:r>
      <w:r w:rsidR="00F8727E">
        <w:rPr>
          <w:rFonts w:ascii="Graphik Regular" w:hAnsi="Graphik Regular" w:cs="Arial"/>
          <w:bCs/>
        </w:rPr>
        <w:t>.</w:t>
      </w:r>
    </w:p>
    <w:p w:rsidR="004A1ECC" w:rsidRPr="004A1ECC" w:rsidRDefault="004A1ECC" w:rsidP="004A1ECC">
      <w:pPr>
        <w:pStyle w:val="Prrafodelista"/>
        <w:numPr>
          <w:ilvl w:val="0"/>
          <w:numId w:val="32"/>
        </w:numPr>
        <w:spacing w:after="0" w:line="276" w:lineRule="auto"/>
        <w:jc w:val="both"/>
        <w:rPr>
          <w:rFonts w:ascii="Graphik Regular" w:hAnsi="Graphik Regular" w:cs="Arial"/>
          <w:bCs/>
        </w:rPr>
      </w:pPr>
      <w:r w:rsidRPr="004A1ECC">
        <w:rPr>
          <w:rFonts w:ascii="Graphik Regular" w:hAnsi="Graphik Regular" w:cs="Arial"/>
          <w:bCs/>
        </w:rPr>
        <w:t>Plan Nacional de Desarrollo 2013 – 2018.</w:t>
      </w:r>
    </w:p>
    <w:p w:rsidR="004A1ECC" w:rsidRPr="004A1ECC" w:rsidRDefault="004A1ECC" w:rsidP="004A1ECC">
      <w:pPr>
        <w:pStyle w:val="Prrafodelista"/>
        <w:numPr>
          <w:ilvl w:val="0"/>
          <w:numId w:val="32"/>
        </w:numPr>
        <w:spacing w:after="0" w:line="276" w:lineRule="auto"/>
        <w:jc w:val="both"/>
        <w:rPr>
          <w:rFonts w:ascii="Graphik Regular" w:hAnsi="Graphik Regular" w:cs="Arial"/>
          <w:bCs/>
        </w:rPr>
      </w:pPr>
      <w:r w:rsidRPr="004A1ECC">
        <w:rPr>
          <w:rFonts w:ascii="Graphik Regular" w:hAnsi="Graphik Regular" w:cs="Arial"/>
          <w:bCs/>
        </w:rPr>
        <w:t>Programa Sectorial de Educación 2013 – 2018.</w:t>
      </w:r>
    </w:p>
    <w:p w:rsidR="004A1ECC" w:rsidRPr="004A1ECC" w:rsidRDefault="004A1ECC" w:rsidP="004A1ECC">
      <w:pPr>
        <w:pStyle w:val="Prrafodelista"/>
        <w:numPr>
          <w:ilvl w:val="0"/>
          <w:numId w:val="32"/>
        </w:numPr>
        <w:spacing w:after="0" w:line="276" w:lineRule="auto"/>
        <w:jc w:val="both"/>
        <w:rPr>
          <w:rFonts w:ascii="Graphik Regular" w:hAnsi="Graphik Regular" w:cs="Arial"/>
          <w:bCs/>
        </w:rPr>
      </w:pPr>
      <w:r w:rsidRPr="004A1ECC">
        <w:rPr>
          <w:rFonts w:ascii="Graphik Regular" w:hAnsi="Graphik Regular" w:cs="Arial"/>
          <w:bCs/>
        </w:rPr>
        <w:t>Programa Especial de Educación Intercultural y Bilingüe 2014 – 2018.</w:t>
      </w:r>
    </w:p>
    <w:p w:rsidR="004A1ECC" w:rsidRPr="004A1ECC" w:rsidRDefault="004A1ECC" w:rsidP="004A1ECC">
      <w:pPr>
        <w:pStyle w:val="Prrafodelista"/>
        <w:numPr>
          <w:ilvl w:val="0"/>
          <w:numId w:val="32"/>
        </w:numPr>
        <w:spacing w:after="0" w:line="276" w:lineRule="auto"/>
        <w:jc w:val="both"/>
        <w:rPr>
          <w:rFonts w:ascii="Graphik Regular" w:hAnsi="Graphik Regular" w:cs="Arial"/>
          <w:bCs/>
        </w:rPr>
      </w:pPr>
      <w:r w:rsidRPr="004A1ECC">
        <w:rPr>
          <w:rFonts w:ascii="Graphik Regular" w:hAnsi="Graphik Regular" w:cs="Arial"/>
          <w:bCs/>
        </w:rPr>
        <w:t>Convención sobre los derechos de las personas con discapacidad.</w:t>
      </w:r>
    </w:p>
    <w:p w:rsidR="004A1ECC" w:rsidRPr="004A1ECC" w:rsidRDefault="004A1ECC" w:rsidP="004A1ECC">
      <w:pPr>
        <w:pStyle w:val="Prrafodelista"/>
        <w:numPr>
          <w:ilvl w:val="0"/>
          <w:numId w:val="32"/>
        </w:numPr>
        <w:spacing w:after="0" w:line="276" w:lineRule="auto"/>
        <w:jc w:val="both"/>
        <w:rPr>
          <w:rFonts w:ascii="Graphik Regular" w:hAnsi="Graphik Regular" w:cs="Arial"/>
          <w:bCs/>
        </w:rPr>
      </w:pPr>
      <w:r w:rsidRPr="004A1ECC">
        <w:rPr>
          <w:rFonts w:ascii="Graphik Regular" w:hAnsi="Graphik Regular" w:cs="Arial"/>
          <w:bCs/>
        </w:rPr>
        <w:t>Convención sobre la eliminación de todas formas de discrimación contra la mujer.</w:t>
      </w:r>
    </w:p>
    <w:p w:rsidR="004A1ECC" w:rsidRPr="004A1ECC" w:rsidRDefault="004A1ECC" w:rsidP="00F8727E">
      <w:pPr>
        <w:pStyle w:val="Prrafodelista"/>
        <w:widowControl w:val="0"/>
        <w:numPr>
          <w:ilvl w:val="0"/>
          <w:numId w:val="32"/>
        </w:numPr>
        <w:autoSpaceDE w:val="0"/>
        <w:autoSpaceDN w:val="0"/>
        <w:spacing w:before="170" w:after="0" w:line="276" w:lineRule="auto"/>
        <w:ind w:right="683"/>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Plan Nacional de Desarrollo 2013-2018, consultado 25 de enero d</w:t>
      </w:r>
      <w:r w:rsidR="00F8727E">
        <w:rPr>
          <w:rFonts w:ascii="Graphik Regular" w:eastAsia="Times New Roman" w:hAnsi="Graphik Regular" w:cs="Arial"/>
          <w:color w:val="000000"/>
          <w:lang w:eastAsia="es-MX"/>
        </w:rPr>
        <w:t xml:space="preserve">e 2017, </w:t>
      </w:r>
      <w:r w:rsidRPr="004A1ECC">
        <w:rPr>
          <w:rFonts w:ascii="Graphik Regular" w:eastAsia="Times New Roman" w:hAnsi="Graphik Regular" w:cs="Arial"/>
          <w:color w:val="000000"/>
          <w:lang w:eastAsia="es-MX"/>
        </w:rPr>
        <w:t>en http://pnd.gob.mx/</w:t>
      </w:r>
    </w:p>
    <w:p w:rsidR="004A1ECC" w:rsidRPr="004A1ECC" w:rsidRDefault="004A1ECC" w:rsidP="004A1ECC">
      <w:pPr>
        <w:pStyle w:val="Prrafodelista"/>
        <w:numPr>
          <w:ilvl w:val="0"/>
          <w:numId w:val="32"/>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Plan Estatal de Desarrollo 2017-2022, “Eje 3”, consultado 25 de enero de 2017, en http://hgo.sep.gob.mx/, Pp. 72-101</w:t>
      </w:r>
    </w:p>
    <w:p w:rsidR="004A1ECC" w:rsidRPr="004A1ECC" w:rsidRDefault="004A1ECC" w:rsidP="004A1ECC">
      <w:pPr>
        <w:pStyle w:val="Prrafodelista"/>
        <w:numPr>
          <w:ilvl w:val="0"/>
          <w:numId w:val="32"/>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SEPH (2017). “Estadística Básica Educativa Inicio de Cursos 2015-2016”, consultado 25 de enero de 2017, en http://hgo.sep.gob.mx/</w:t>
      </w:r>
    </w:p>
    <w:p w:rsidR="004A1ECC" w:rsidRPr="004A1ECC" w:rsidRDefault="004A1ECC" w:rsidP="004A1ECC">
      <w:pPr>
        <w:pStyle w:val="Prrafodelista"/>
        <w:numPr>
          <w:ilvl w:val="0"/>
          <w:numId w:val="32"/>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Diario Oficial de la Federación. Reglas de Operación de Programas Federales, Dic. 2016</w:t>
      </w:r>
      <w:r w:rsidR="00F8727E">
        <w:rPr>
          <w:rFonts w:ascii="Graphik Regular" w:eastAsia="Times New Roman" w:hAnsi="Graphik Regular" w:cs="Arial"/>
          <w:color w:val="000000"/>
          <w:lang w:eastAsia="es-MX"/>
        </w:rPr>
        <w:t>.</w:t>
      </w:r>
    </w:p>
    <w:p w:rsidR="004A1ECC" w:rsidRPr="004A1ECC" w:rsidRDefault="004A1ECC" w:rsidP="004A1ECC">
      <w:pPr>
        <w:pStyle w:val="Prrafodelista"/>
        <w:numPr>
          <w:ilvl w:val="0"/>
          <w:numId w:val="32"/>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Dirección de Evaluación de Procesos Educativos. Evaluaciones Docentes, Técnico Docentes, de Supervisión y de Dirección en Educación Básica. Pachuca, Hidalgo.</w:t>
      </w:r>
    </w:p>
    <w:p w:rsidR="00C233A7" w:rsidRDefault="004A1ECC" w:rsidP="004A1ECC">
      <w:pPr>
        <w:pStyle w:val="Prrafodelista"/>
        <w:numPr>
          <w:ilvl w:val="0"/>
          <w:numId w:val="32"/>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Portal Institucional de la S.E.P.H.</w:t>
      </w:r>
    </w:p>
    <w:p w:rsidR="004A1ECC" w:rsidRPr="004A1ECC" w:rsidRDefault="004A1ECC" w:rsidP="00C233A7">
      <w:pPr>
        <w:pStyle w:val="Prrafodelista"/>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 </w:t>
      </w:r>
      <w:hyperlink r:id="rId27" w:history="1">
        <w:r w:rsidRPr="004A1ECC">
          <w:rPr>
            <w:rStyle w:val="Hipervnculo"/>
            <w:rFonts w:ascii="Graphik Regular" w:eastAsia="Times New Roman" w:hAnsi="Graphik Regular" w:cs="Arial"/>
            <w:lang w:eastAsia="es-MX"/>
          </w:rPr>
          <w:t>http://10.10.10.16/content/acerca/finanzas/4/principal.html</w:t>
        </w:r>
      </w:hyperlink>
    </w:p>
    <w:p w:rsidR="004A1ECC" w:rsidRPr="004A1ECC" w:rsidRDefault="004A1ECC" w:rsidP="004A1ECC">
      <w:pPr>
        <w:pStyle w:val="NormalWeb"/>
        <w:numPr>
          <w:ilvl w:val="0"/>
          <w:numId w:val="32"/>
        </w:numPr>
        <w:shd w:val="clear" w:color="auto" w:fill="FFFFFF"/>
        <w:spacing w:before="0" w:beforeAutospacing="0" w:after="0" w:afterAutospacing="0" w:line="276" w:lineRule="auto"/>
        <w:jc w:val="both"/>
        <w:rPr>
          <w:rStyle w:val="Hipervnculo"/>
          <w:rFonts w:ascii="Graphik Regular" w:eastAsia="Arial Unicode MS" w:hAnsi="Graphik Regular" w:cs="Arial"/>
          <w:sz w:val="22"/>
          <w:szCs w:val="22"/>
        </w:rPr>
      </w:pPr>
      <w:r w:rsidRPr="004A1ECC">
        <w:rPr>
          <w:rFonts w:ascii="Graphik Regular" w:eastAsia="Arial Unicode MS" w:hAnsi="Graphik Regular" w:cs="Arial"/>
          <w:sz w:val="22"/>
          <w:szCs w:val="22"/>
        </w:rPr>
        <w:t xml:space="preserve">Guía: Aguayo, F. y Kimelman, E. (2012) Guía para Promover la Paternidad Activa y la Corresponsabilidad en el Cuidado y la Crianza de niños y niñas. Santiago: Chile Crece Contigo / Ministerio de Desarrollo Social. Disponible </w:t>
      </w:r>
      <w:r w:rsidRPr="004A1ECC">
        <w:rPr>
          <w:rFonts w:ascii="Graphik Regular" w:eastAsia="Arial Unicode MS" w:hAnsi="Graphik Regular" w:cs="Arial"/>
          <w:sz w:val="22"/>
          <w:szCs w:val="22"/>
        </w:rPr>
        <w:lastRenderedPageBreak/>
        <w:t>en: </w:t>
      </w:r>
      <w:hyperlink r:id="rId28" w:history="1">
        <w:r w:rsidRPr="004A1ECC">
          <w:rPr>
            <w:rStyle w:val="Hipervnculo"/>
            <w:rFonts w:ascii="Graphik Regular" w:eastAsia="Arial Unicode MS" w:hAnsi="Graphik Regular" w:cs="Arial"/>
            <w:sz w:val="22"/>
            <w:szCs w:val="22"/>
          </w:rPr>
          <w:t>http://www.crececontigo.gob.cl/wp-content/uploads/2012/11/2012-11-22-Guia-Paternidad-activa-final_WEB.PDF</w:t>
        </w:r>
      </w:hyperlink>
    </w:p>
    <w:p w:rsidR="000C4313" w:rsidRPr="004D7F97" w:rsidRDefault="004A1ECC" w:rsidP="004A1ECC">
      <w:pPr>
        <w:pStyle w:val="NormalWeb"/>
        <w:numPr>
          <w:ilvl w:val="0"/>
          <w:numId w:val="32"/>
        </w:numPr>
        <w:shd w:val="clear" w:color="auto" w:fill="FFFFFF"/>
        <w:spacing w:before="0" w:beforeAutospacing="0" w:after="0" w:afterAutospacing="0" w:line="276" w:lineRule="auto"/>
        <w:jc w:val="both"/>
        <w:rPr>
          <w:rFonts w:ascii="Graphik Regular" w:eastAsia="Arial Unicode MS" w:hAnsi="Graphik Regular" w:cs="Arial"/>
          <w:color w:val="0563C1"/>
          <w:sz w:val="22"/>
          <w:szCs w:val="22"/>
          <w:u w:val="single"/>
        </w:rPr>
      </w:pPr>
      <w:r w:rsidRPr="004A1ECC">
        <w:rPr>
          <w:rFonts w:ascii="Graphik Regular" w:eastAsia="Arial Unicode MS" w:hAnsi="Graphik Regular" w:cs="Arial"/>
          <w:sz w:val="22"/>
          <w:szCs w:val="22"/>
        </w:rPr>
        <w:t xml:space="preserve">Informe: Promundo. 2012. “Involucrando a los Hombres en el Fin de la Violencia de Género: Una intervención multipaís con evaluación de impacto” Report for the UN Trust Fund. </w:t>
      </w:r>
      <w:r w:rsidRPr="004D7F97">
        <w:rPr>
          <w:rFonts w:ascii="Graphik Regular" w:eastAsia="Arial Unicode MS" w:hAnsi="Graphik Regular" w:cs="Arial"/>
          <w:sz w:val="22"/>
          <w:szCs w:val="22"/>
        </w:rPr>
        <w:t xml:space="preserve">Washington, DC: </w:t>
      </w:r>
    </w:p>
    <w:p w:rsidR="004A1ECC" w:rsidRPr="002C213C" w:rsidRDefault="004A1ECC" w:rsidP="000C4313">
      <w:pPr>
        <w:pStyle w:val="NormalWeb"/>
        <w:shd w:val="clear" w:color="auto" w:fill="FFFFFF"/>
        <w:spacing w:before="0" w:beforeAutospacing="0" w:after="0" w:afterAutospacing="0" w:line="276" w:lineRule="auto"/>
        <w:ind w:left="720"/>
        <w:jc w:val="both"/>
        <w:rPr>
          <w:rStyle w:val="Hipervnculo"/>
          <w:rFonts w:ascii="Graphik Regular" w:eastAsia="Arial Unicode MS" w:hAnsi="Graphik Regular" w:cs="Arial"/>
          <w:sz w:val="22"/>
          <w:szCs w:val="22"/>
        </w:rPr>
      </w:pPr>
      <w:r w:rsidRPr="002C213C">
        <w:rPr>
          <w:rFonts w:ascii="Graphik Regular" w:eastAsia="Arial Unicode MS" w:hAnsi="Graphik Regular" w:cs="Arial"/>
          <w:sz w:val="22"/>
          <w:szCs w:val="22"/>
        </w:rPr>
        <w:t>Promundo</w:t>
      </w:r>
      <w:r w:rsidRPr="002C213C">
        <w:rPr>
          <w:rStyle w:val="apple-converted-space"/>
          <w:rFonts w:ascii="Graphik Regular" w:eastAsia="Arial Unicode MS" w:hAnsi="Graphik Regular" w:cs="Arial"/>
          <w:sz w:val="22"/>
          <w:szCs w:val="22"/>
        </w:rPr>
        <w:t> </w:t>
      </w:r>
      <w:hyperlink r:id="rId29" w:history="1">
        <w:r w:rsidRPr="002C213C">
          <w:rPr>
            <w:rStyle w:val="Hipervnculo"/>
            <w:rFonts w:ascii="Graphik Regular" w:eastAsia="Arial Unicode MS" w:hAnsi="Graphik Regular" w:cs="Arial"/>
            <w:sz w:val="22"/>
            <w:szCs w:val="22"/>
          </w:rPr>
          <w:t>http://www.promundo.org.br/wp-content/uploads/2012/04/UNT_Esp_7.pdf</w:t>
        </w:r>
      </w:hyperlink>
    </w:p>
    <w:p w:rsidR="000C4313" w:rsidRDefault="004A1ECC" w:rsidP="004A1ECC">
      <w:pPr>
        <w:pStyle w:val="Prrafodelista"/>
        <w:numPr>
          <w:ilvl w:val="0"/>
          <w:numId w:val="32"/>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INEGI. Encuesta Intercensal 2015 </w:t>
      </w:r>
    </w:p>
    <w:p w:rsidR="004A1ECC" w:rsidRPr="004A1ECC" w:rsidRDefault="004A1ECC" w:rsidP="000C4313">
      <w:pPr>
        <w:pStyle w:val="Prrafodelista"/>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(http://www.inegi.org.mx/est/contenidos/Proyectos/encuestas/hogares/especiales/ei2015/)</w:t>
      </w:r>
    </w:p>
    <w:p w:rsidR="000C4313" w:rsidRDefault="004A1ECC" w:rsidP="004A1ECC">
      <w:pPr>
        <w:pStyle w:val="Prrafodelista"/>
        <w:numPr>
          <w:ilvl w:val="0"/>
          <w:numId w:val="32"/>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 xml:space="preserve">INEGI. Censo de Población y Vivienda 2010 </w:t>
      </w:r>
    </w:p>
    <w:p w:rsidR="004A1ECC" w:rsidRPr="004A1ECC" w:rsidRDefault="004A1ECC" w:rsidP="000C4313">
      <w:pPr>
        <w:pStyle w:val="Prrafodelista"/>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(http://www3.inegi.org.mx/sistemas/ tabuladosbasicos/default.aspx?c=27302&amp;s=est).</w:t>
      </w:r>
    </w:p>
    <w:p w:rsidR="004A1ECC" w:rsidRPr="004A1ECC" w:rsidRDefault="004A1ECC" w:rsidP="004A1ECC">
      <w:pPr>
        <w:pStyle w:val="Prrafodelista"/>
        <w:numPr>
          <w:ilvl w:val="0"/>
          <w:numId w:val="32"/>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INEGI. Encuesta Nacional de la Dinámica Demográfica (ENADID) 2014 (http://www3.inegi.org.mx/sistemas/tabuladosbasicos/ tabdirecto.aspx?s=est&amp;c=33733)</w:t>
      </w:r>
    </w:p>
    <w:p w:rsidR="004A1ECC" w:rsidRPr="004A1ECC" w:rsidRDefault="004A1ECC" w:rsidP="00F8727E">
      <w:pPr>
        <w:pStyle w:val="Prrafodelista"/>
        <w:numPr>
          <w:ilvl w:val="0"/>
          <w:numId w:val="32"/>
        </w:numPr>
        <w:spacing w:after="0" w:line="276" w:lineRule="auto"/>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INEGI. Estadísticas por tema (http://www3.inegi.org.mx/sistemas/temas/default.aspx?s=est&amp;c=17484)</w:t>
      </w:r>
    </w:p>
    <w:p w:rsidR="004A1ECC" w:rsidRPr="004A1ECC" w:rsidRDefault="004A1ECC" w:rsidP="004A1ECC">
      <w:pPr>
        <w:pStyle w:val="Prrafodelista"/>
        <w:numPr>
          <w:ilvl w:val="0"/>
          <w:numId w:val="32"/>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Presidencia de la República. Estrategia Nacional para la Prevención del Embarazo en Adolescentes (http://www.gob.mx/cms/uploads/ attachment/file/55979/ENAPEA_0215.pdf)</w:t>
      </w:r>
    </w:p>
    <w:p w:rsidR="004A1ECC" w:rsidRPr="004A1ECC" w:rsidRDefault="004A1ECC" w:rsidP="004A1ECC">
      <w:pPr>
        <w:pStyle w:val="Prrafodelista"/>
        <w:numPr>
          <w:ilvl w:val="0"/>
          <w:numId w:val="32"/>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Consejo Nacional de Población. Tasa de fecundidad  (http://www.conapo.gob.mx/es/CONAPO/Tasa_Global_de_Fecundidad_y_Tasa_ de_Fecundidad_ Adolescente_2009_y_2014).</w:t>
      </w:r>
    </w:p>
    <w:p w:rsidR="004A1ECC" w:rsidRPr="004A1ECC" w:rsidRDefault="004A1ECC" w:rsidP="004A1ECC">
      <w:pPr>
        <w:pStyle w:val="Prrafodelista"/>
        <w:numPr>
          <w:ilvl w:val="0"/>
          <w:numId w:val="32"/>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Secretaría de Educación Pública. Sistema Nacional de Información Estadística Educativa (www.snie.sep.gob.mx)</w:t>
      </w:r>
    </w:p>
    <w:p w:rsidR="004A1ECC" w:rsidRPr="004A1ECC" w:rsidRDefault="004A1ECC" w:rsidP="004A1ECC">
      <w:pPr>
        <w:pStyle w:val="Prrafodelista"/>
        <w:numPr>
          <w:ilvl w:val="0"/>
          <w:numId w:val="32"/>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Instituto Nacional para la Educación de los Adultos (http://www.inea.gob.mx/ index.php/serviciosbc/ineanumeros/rezago.html)</w:t>
      </w:r>
    </w:p>
    <w:p w:rsidR="004A1ECC" w:rsidRPr="004A1ECC" w:rsidRDefault="004A1ECC" w:rsidP="004A1ECC">
      <w:pPr>
        <w:pStyle w:val="Prrafodelista"/>
        <w:numPr>
          <w:ilvl w:val="0"/>
          <w:numId w:val="32"/>
        </w:numPr>
        <w:spacing w:after="0" w:line="276" w:lineRule="auto"/>
        <w:jc w:val="both"/>
        <w:rPr>
          <w:rFonts w:ascii="Graphik Regular" w:eastAsia="Times New Roman" w:hAnsi="Graphik Regular" w:cs="Arial"/>
          <w:color w:val="000000"/>
          <w:lang w:eastAsia="es-MX"/>
        </w:rPr>
      </w:pPr>
      <w:r w:rsidRPr="004A1ECC">
        <w:rPr>
          <w:rFonts w:ascii="Graphik Regular" w:eastAsia="Times New Roman" w:hAnsi="Graphik Regular" w:cs="Arial"/>
          <w:color w:val="000000"/>
          <w:lang w:eastAsia="es-MX"/>
        </w:rPr>
        <w:t>Secretaría de Educación Pública de Hidalgo. Estadística Básica de Inicio de Cursos 2016-2017.</w:t>
      </w:r>
    </w:p>
    <w:p w:rsidR="00D5681A" w:rsidRDefault="004A1ECC" w:rsidP="004A1ECC">
      <w:pPr>
        <w:pStyle w:val="Prrafodelista"/>
        <w:numPr>
          <w:ilvl w:val="0"/>
          <w:numId w:val="32"/>
        </w:numPr>
        <w:spacing w:after="0" w:line="276" w:lineRule="auto"/>
        <w:jc w:val="both"/>
        <w:rPr>
          <w:rFonts w:ascii="Graphik Regular" w:eastAsia="Times New Roman" w:hAnsi="Graphik Regular" w:cs="Arial"/>
          <w:color w:val="000000"/>
          <w:lang w:eastAsia="es-MX"/>
        </w:rPr>
      </w:pPr>
      <w:r w:rsidRPr="00CB2AB3">
        <w:rPr>
          <w:rFonts w:ascii="Graphik Regular" w:eastAsia="Times New Roman" w:hAnsi="Graphik Regular" w:cs="Arial"/>
          <w:color w:val="000000"/>
          <w:lang w:eastAsia="es-MX"/>
        </w:rPr>
        <w:t>Consejo Estatal de Población-Hidalgo (http://poblacion.hidalgo.gob.mx/wp-content/descargables/infest/trasa%20crec%202010-2015.pdf)</w:t>
      </w:r>
    </w:p>
    <w:p w:rsidR="00D5681A" w:rsidRDefault="00D5681A">
      <w:pPr>
        <w:rPr>
          <w:rFonts w:ascii="Graphik Regular" w:eastAsia="Times New Roman" w:hAnsi="Graphik Regular" w:cs="Arial"/>
          <w:color w:val="000000"/>
          <w:lang w:eastAsia="es-MX"/>
        </w:rPr>
      </w:pPr>
      <w:r>
        <w:rPr>
          <w:rFonts w:ascii="Graphik Regular" w:eastAsia="Times New Roman" w:hAnsi="Graphik Regular" w:cs="Arial"/>
          <w:color w:val="000000"/>
          <w:lang w:eastAsia="es-MX"/>
        </w:rPr>
        <w:br w:type="page"/>
      </w:r>
    </w:p>
    <w:p w:rsidR="008755DD" w:rsidRDefault="008755DD" w:rsidP="00D5681A">
      <w:pPr>
        <w:pStyle w:val="Prrafodelista"/>
        <w:spacing w:after="0" w:line="276" w:lineRule="auto"/>
        <w:ind w:left="0"/>
        <w:rPr>
          <w:rFonts w:ascii="Graphik Regular" w:eastAsia="Times New Roman" w:hAnsi="Graphik Regular" w:cs="Arial"/>
          <w:color w:val="000000"/>
          <w:lang w:eastAsia="es-MX"/>
        </w:rPr>
      </w:pPr>
    </w:p>
    <w:p w:rsidR="008755DD" w:rsidRPr="007211FC" w:rsidRDefault="008755DD" w:rsidP="00D5681A">
      <w:pPr>
        <w:pStyle w:val="Prrafodelista"/>
        <w:spacing w:after="0" w:line="276" w:lineRule="auto"/>
        <w:ind w:left="0"/>
        <w:rPr>
          <w:rFonts w:ascii="Graphik Regular" w:eastAsia="Times New Roman" w:hAnsi="Graphik Regular" w:cs="Arial"/>
          <w:color w:val="000000"/>
          <w:lang w:eastAsia="es-MX"/>
        </w:rPr>
      </w:pPr>
      <w:r>
        <w:rPr>
          <w:rFonts w:ascii="Graphik Regular" w:eastAsia="Times New Roman" w:hAnsi="Graphik Regular" w:cs="Arial"/>
          <w:noProof/>
          <w:color w:val="000000"/>
          <w:lang w:eastAsia="es-MX"/>
        </w:rPr>
        <w:drawing>
          <wp:inline distT="0" distB="0" distL="0" distR="0">
            <wp:extent cx="5613400" cy="733679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P.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613400" cy="7336790"/>
                    </a:xfrm>
                    <a:prstGeom prst="rect">
                      <a:avLst/>
                    </a:prstGeom>
                  </pic:spPr>
                </pic:pic>
              </a:graphicData>
            </a:graphic>
          </wp:inline>
        </w:drawing>
      </w:r>
    </w:p>
    <w:sectPr w:rsidR="008755DD" w:rsidRPr="007211FC" w:rsidSect="00E9539C">
      <w:headerReference w:type="default" r:id="rId31"/>
      <w:footerReference w:type="default" r:id="rId32"/>
      <w:pgSz w:w="12242" w:h="15842" w:code="1"/>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4D5" w:rsidRDefault="002224D5" w:rsidP="002C5F9B">
      <w:pPr>
        <w:spacing w:after="0" w:line="240" w:lineRule="auto"/>
      </w:pPr>
      <w:r>
        <w:separator/>
      </w:r>
    </w:p>
  </w:endnote>
  <w:endnote w:type="continuationSeparator" w:id="0">
    <w:p w:rsidR="002224D5" w:rsidRDefault="002224D5" w:rsidP="002C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phik Light">
    <w:altName w:val="Arial"/>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Graphik Regular">
    <w:altName w:val="Arial"/>
    <w:panose1 w:val="00000000000000000000"/>
    <w:charset w:val="00"/>
    <w:family w:val="swiss"/>
    <w:notTrueType/>
    <w:pitch w:val="variable"/>
    <w:sig w:usb0="00000007" w:usb1="00000000" w:usb2="00000000" w:usb3="00000000" w:csb0="00000093" w:csb1="00000000"/>
  </w:font>
  <w:font w:name="Graphik-Extralight">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Graphik">
    <w:altName w:val="Segoe Script"/>
    <w:charset w:val="00"/>
    <w:family w:val="roman"/>
    <w:pitch w:val="variable"/>
  </w:font>
  <w:font w:name="Segoe UI">
    <w:panose1 w:val="020B0502040204020203"/>
    <w:charset w:val="00"/>
    <w:family w:val="swiss"/>
    <w:pitch w:val="variable"/>
    <w:sig w:usb0="E4002EFF" w:usb1="C000E47F" w:usb2="00000009" w:usb3="00000000" w:csb0="000001FF" w:csb1="00000000"/>
  </w:font>
  <w:font w:name="Berkeley Book">
    <w:altName w:val="Berkeley Book"/>
    <w:panose1 w:val="00000000000000000000"/>
    <w:charset w:val="00"/>
    <w:family w:val="roman"/>
    <w:notTrueType/>
    <w:pitch w:val="default"/>
    <w:sig w:usb0="00000003" w:usb1="00000000" w:usb2="00000000" w:usb3="00000000" w:csb0="00000001" w:csb1="00000000"/>
  </w:font>
  <w:font w:name="Graphik Bold">
    <w:altName w:val="Arial"/>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583012"/>
      <w:docPartObj>
        <w:docPartGallery w:val="Page Numbers (Bottom of Page)"/>
        <w:docPartUnique/>
      </w:docPartObj>
    </w:sdtPr>
    <w:sdtEndPr>
      <w:rPr>
        <w:rFonts w:ascii="Graphik Bold" w:hAnsi="Graphik Bold"/>
        <w:b/>
        <w:color w:val="FFFFFF" w:themeColor="background1"/>
        <w:sz w:val="28"/>
      </w:rPr>
    </w:sdtEndPr>
    <w:sdtContent>
      <w:p w:rsidR="008F4AFF" w:rsidRDefault="008F4AFF" w:rsidP="002C5F9B">
        <w:pPr>
          <w:pStyle w:val="Piedepgina"/>
          <w:jc w:val="right"/>
          <w:rPr>
            <w:noProof/>
            <w:lang w:eastAsia="es-MX"/>
          </w:rPr>
        </w:pPr>
        <w:r w:rsidRPr="002C5F9B">
          <w:rPr>
            <w:noProof/>
            <w:lang w:eastAsia="es-MX"/>
          </w:rPr>
          <w:drawing>
            <wp:anchor distT="0" distB="0" distL="114300" distR="114300" simplePos="0" relativeHeight="251659262" behindDoc="1" locked="0" layoutInCell="1" allowOverlap="1" wp14:anchorId="6A086A16" wp14:editId="5FDAC055">
              <wp:simplePos x="0" y="0"/>
              <wp:positionH relativeFrom="margin">
                <wp:posOffset>4441825</wp:posOffset>
              </wp:positionH>
              <wp:positionV relativeFrom="paragraph">
                <wp:posOffset>-524510</wp:posOffset>
              </wp:positionV>
              <wp:extent cx="1404000" cy="1188000"/>
              <wp:effectExtent l="0" t="0" r="5715" b="0"/>
              <wp:wrapNone/>
              <wp:docPr id="18" name="Imagen 18" descr="C:\Users\Jorge Acuña\Downloads\P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Jorge Acuña\Downloads\P2.jpg"/>
                      <pic:cNvPicPr preferRelativeResize="0">
                        <a:picLocks noChangeAspect="1" noChangeArrowheads="1"/>
                      </pic:cNvPicPr>
                    </pic:nvPicPr>
                    <pic:blipFill rotWithShape="1">
                      <a:blip r:embed="rId1" cstate="print">
                        <a:extLst>
                          <a:ext uri="{28A0092B-C50C-407E-A947-70E740481C1C}">
                            <a14:useLocalDpi xmlns:a14="http://schemas.microsoft.com/office/drawing/2010/main" val="0"/>
                          </a:ext>
                        </a:extLst>
                      </a:blip>
                      <a:srcRect l="78193" t="83016"/>
                      <a:stretch/>
                    </pic:blipFill>
                    <pic:spPr bwMode="auto">
                      <a:xfrm>
                        <a:off x="0" y="0"/>
                        <a:ext cx="1404000" cy="118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F4AFF" w:rsidRPr="002C5F9B" w:rsidRDefault="008F4AFF" w:rsidP="002C5F9B">
        <w:pPr>
          <w:pStyle w:val="Piedepgina"/>
          <w:jc w:val="right"/>
          <w:rPr>
            <w:rFonts w:ascii="Graphik Bold" w:hAnsi="Graphik Bold"/>
            <w:b/>
            <w:color w:val="FFFFFF" w:themeColor="background1"/>
            <w:sz w:val="28"/>
          </w:rPr>
        </w:pPr>
        <w:r w:rsidRPr="00B225AF">
          <w:rPr>
            <w:rFonts w:ascii="Graphik Bold" w:hAnsi="Graphik Bold"/>
            <w:b/>
            <w:noProof/>
            <w:color w:val="FFFFFF" w:themeColor="background1"/>
            <w:sz w:val="28"/>
            <w:lang w:eastAsia="es-MX"/>
          </w:rPr>
          <mc:AlternateContent>
            <mc:Choice Requires="wps">
              <w:drawing>
                <wp:anchor distT="45720" distB="45720" distL="114300" distR="114300" simplePos="0" relativeHeight="251663359" behindDoc="0" locked="0" layoutInCell="1" allowOverlap="1" wp14:anchorId="1039642F" wp14:editId="04C5091D">
                  <wp:simplePos x="0" y="0"/>
                  <wp:positionH relativeFrom="margin">
                    <wp:align>left</wp:align>
                  </wp:positionH>
                  <wp:positionV relativeFrom="paragraph">
                    <wp:posOffset>5715</wp:posOffset>
                  </wp:positionV>
                  <wp:extent cx="5153025" cy="1404620"/>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04620"/>
                          </a:xfrm>
                          <a:prstGeom prst="rect">
                            <a:avLst/>
                          </a:prstGeom>
                          <a:noFill/>
                          <a:ln w="9525">
                            <a:noFill/>
                            <a:miter lim="800000"/>
                            <a:headEnd/>
                            <a:tailEnd/>
                          </a:ln>
                        </wps:spPr>
                        <wps:txbx>
                          <w:txbxContent>
                            <w:p w:rsidR="008F4AFF" w:rsidRPr="00B225AF" w:rsidRDefault="008F4AFF" w:rsidP="006B7605">
                              <w:pPr>
                                <w:rPr>
                                  <w:rFonts w:ascii="Graphik Bold" w:hAnsi="Graphik Bold"/>
                                  <w:color w:val="525252" w:themeColor="accent3" w:themeShade="80"/>
                                  <w:sz w:val="20"/>
                                  <w:szCs w:val="20"/>
                                </w:rPr>
                              </w:pPr>
                              <w:r w:rsidRPr="00B225AF">
                                <w:rPr>
                                  <w:rFonts w:ascii="Graphik Bold" w:hAnsi="Graphik Bold"/>
                                  <w:color w:val="525252" w:themeColor="accent3" w:themeShade="80"/>
                                  <w:sz w:val="20"/>
                                  <w:szCs w:val="20"/>
                                </w:rPr>
                                <w:t xml:space="preserve">Programa Sectorial de </w:t>
                              </w:r>
                              <w:r>
                                <w:rPr>
                                  <w:rFonts w:ascii="Graphik Bold" w:hAnsi="Graphik Bold"/>
                                  <w:color w:val="525252" w:themeColor="accent3" w:themeShade="80"/>
                                  <w:sz w:val="20"/>
                                  <w:szCs w:val="20"/>
                                </w:rPr>
                                <w:t>Educación</w:t>
                              </w:r>
                              <w:r w:rsidRPr="00B225AF">
                                <w:rPr>
                                  <w:rFonts w:ascii="Graphik Bold" w:hAnsi="Graphik Bold"/>
                                  <w:color w:val="525252" w:themeColor="accent3" w:themeShade="80"/>
                                  <w:sz w:val="20"/>
                                  <w:szCs w:val="20"/>
                                </w:rPr>
                                <w:t xml:space="preserve"> </w:t>
                              </w:r>
                              <w:r>
                                <w:rPr>
                                  <w:rFonts w:ascii="Graphik Bold" w:hAnsi="Graphik Bold"/>
                                  <w:color w:val="525252" w:themeColor="accent3" w:themeShade="80"/>
                                  <w:sz w:val="20"/>
                                  <w:szCs w:val="20"/>
                                </w:rPr>
                                <w:t xml:space="preserve">     </w:t>
                              </w:r>
                              <w:r w:rsidRPr="00B225AF">
                                <w:rPr>
                                  <w:rFonts w:ascii="Graphik Bold" w:hAnsi="Graphik Bold"/>
                                  <w:color w:val="92D050"/>
                                  <w:sz w:val="20"/>
                                  <w:szCs w:val="20"/>
                                </w:rPr>
                                <w:t>2017-2022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39642F" id="_x0000_t202" coordsize="21600,21600" o:spt="202" path="m,l,21600r21600,l21600,xe">
                  <v:stroke joinstyle="miter"/>
                  <v:path gradientshapeok="t" o:connecttype="rect"/>
                </v:shapetype>
                <v:shape id="_x0000_s1030" type="#_x0000_t202" style="position:absolute;left:0;text-align:left;margin-left:0;margin-top:.45pt;width:405.75pt;height:110.6pt;z-index:251663359;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" filled="f" stroked="f">
                  <v:textbox style="mso-fit-shape-to-text:t">
                    <w:txbxContent>
                      <w:p w:rsidR="008F4AFF" w:rsidRPr="00B225AF" w:rsidRDefault="008F4AFF" w:rsidP="006B7605">
                        <w:pPr>
                          <w:rPr>
                            <w:rFonts w:ascii="Graphik Bold" w:hAnsi="Graphik Bold"/>
                            <w:color w:val="525252" w:themeColor="accent3" w:themeShade="80"/>
                            <w:sz w:val="20"/>
                            <w:szCs w:val="20"/>
                          </w:rPr>
                        </w:pPr>
                        <w:r w:rsidRPr="00B225AF">
                          <w:rPr>
                            <w:rFonts w:ascii="Graphik Bold" w:hAnsi="Graphik Bold"/>
                            <w:color w:val="525252" w:themeColor="accent3" w:themeShade="80"/>
                            <w:sz w:val="20"/>
                            <w:szCs w:val="20"/>
                          </w:rPr>
                          <w:t xml:space="preserve">Programa Sectorial de </w:t>
                        </w:r>
                        <w:r>
                          <w:rPr>
                            <w:rFonts w:ascii="Graphik Bold" w:hAnsi="Graphik Bold"/>
                            <w:color w:val="525252" w:themeColor="accent3" w:themeShade="80"/>
                            <w:sz w:val="20"/>
                            <w:szCs w:val="20"/>
                          </w:rPr>
                          <w:t>Educación</w:t>
                        </w:r>
                        <w:r w:rsidRPr="00B225AF">
                          <w:rPr>
                            <w:rFonts w:ascii="Graphik Bold" w:hAnsi="Graphik Bold"/>
                            <w:color w:val="525252" w:themeColor="accent3" w:themeShade="80"/>
                            <w:sz w:val="20"/>
                            <w:szCs w:val="20"/>
                          </w:rPr>
                          <w:t xml:space="preserve"> </w:t>
                        </w:r>
                        <w:r>
                          <w:rPr>
                            <w:rFonts w:ascii="Graphik Bold" w:hAnsi="Graphik Bold"/>
                            <w:color w:val="525252" w:themeColor="accent3" w:themeShade="80"/>
                            <w:sz w:val="20"/>
                            <w:szCs w:val="20"/>
                          </w:rPr>
                          <w:t xml:space="preserve">     </w:t>
                        </w:r>
                        <w:r w:rsidRPr="00B225AF">
                          <w:rPr>
                            <w:rFonts w:ascii="Graphik Bold" w:hAnsi="Graphik Bold"/>
                            <w:color w:val="92D050"/>
                            <w:sz w:val="20"/>
                            <w:szCs w:val="20"/>
                          </w:rPr>
                          <w:t>2017-2022</w:t>
                        </w:r>
                      </w:p>
                    </w:txbxContent>
                  </v:textbox>
                  <w10:wrap anchorx="margin"/>
                </v:shape>
              </w:pict>
            </mc:Fallback>
          </mc:AlternateContent>
        </w:r>
        <w:r w:rsidRPr="002C5F9B">
          <w:rPr>
            <w:rFonts w:ascii="Graphik Bold" w:hAnsi="Graphik Bold"/>
            <w:b/>
            <w:color w:val="FFFFFF" w:themeColor="background1"/>
            <w:sz w:val="28"/>
          </w:rPr>
          <w:fldChar w:fldCharType="begin"/>
        </w:r>
        <w:r w:rsidRPr="002C5F9B">
          <w:rPr>
            <w:rFonts w:ascii="Graphik Bold" w:hAnsi="Graphik Bold"/>
            <w:b/>
            <w:color w:val="FFFFFF" w:themeColor="background1"/>
            <w:sz w:val="28"/>
          </w:rPr>
          <w:instrText>PAGE   \* MERGEFORMAT</w:instrText>
        </w:r>
        <w:r w:rsidRPr="002C5F9B">
          <w:rPr>
            <w:rFonts w:ascii="Graphik Bold" w:hAnsi="Graphik Bold"/>
            <w:b/>
            <w:color w:val="FFFFFF" w:themeColor="background1"/>
            <w:sz w:val="28"/>
          </w:rPr>
          <w:fldChar w:fldCharType="separate"/>
        </w:r>
        <w:r w:rsidR="00E10B87" w:rsidRPr="00E10B87">
          <w:rPr>
            <w:rFonts w:ascii="Graphik Bold" w:hAnsi="Graphik Bold"/>
            <w:b/>
            <w:noProof/>
            <w:color w:val="FFFFFF" w:themeColor="background1"/>
            <w:sz w:val="28"/>
            <w:lang w:val="es-ES"/>
          </w:rPr>
          <w:t>17</w:t>
        </w:r>
        <w:r w:rsidRPr="002C5F9B">
          <w:rPr>
            <w:rFonts w:ascii="Graphik Bold" w:hAnsi="Graphik Bold"/>
            <w:b/>
            <w:color w:val="FFFFFF" w:themeColor="background1"/>
            <w:sz w:val="28"/>
          </w:rPr>
          <w:fldChar w:fldCharType="end"/>
        </w:r>
      </w:p>
    </w:sdtContent>
  </w:sdt>
  <w:p w:rsidR="008F4AFF" w:rsidRDefault="008F4A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4D5" w:rsidRDefault="002224D5" w:rsidP="002C5F9B">
      <w:pPr>
        <w:spacing w:after="0" w:line="240" w:lineRule="auto"/>
      </w:pPr>
      <w:r>
        <w:separator/>
      </w:r>
    </w:p>
  </w:footnote>
  <w:footnote w:type="continuationSeparator" w:id="0">
    <w:p w:rsidR="002224D5" w:rsidRDefault="002224D5" w:rsidP="002C5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FF" w:rsidRDefault="008F4AFF">
    <w:pPr>
      <w:pStyle w:val="Encabezado"/>
      <w:rPr>
        <w:noProof/>
        <w:lang w:eastAsia="es-MX"/>
      </w:rPr>
    </w:pPr>
    <w:r w:rsidRPr="006B7605">
      <w:rPr>
        <w:noProof/>
        <w:lang w:eastAsia="es-MX"/>
      </w:rPr>
      <w:drawing>
        <wp:anchor distT="0" distB="0" distL="114300" distR="114300" simplePos="0" relativeHeight="251660287" behindDoc="0" locked="0" layoutInCell="1" allowOverlap="1" wp14:anchorId="5553C27E" wp14:editId="09593072">
          <wp:simplePos x="0" y="0"/>
          <wp:positionH relativeFrom="margin">
            <wp:posOffset>4769485</wp:posOffset>
          </wp:positionH>
          <wp:positionV relativeFrom="paragraph">
            <wp:posOffset>-164465</wp:posOffset>
          </wp:positionV>
          <wp:extent cx="718820" cy="859155"/>
          <wp:effectExtent l="0" t="0" r="508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SCUDO HERALDICO OK 2x2.png"/>
                  <pic:cNvPicPr/>
                </pic:nvPicPr>
                <pic:blipFill>
                  <a:blip r:embed="rId1">
                    <a:extLst>
                      <a:ext uri="{28A0092B-C50C-407E-A947-70E740481C1C}">
                        <a14:useLocalDpi xmlns:a14="http://schemas.microsoft.com/office/drawing/2010/main" val="0"/>
                      </a:ext>
                    </a:extLst>
                  </a:blip>
                  <a:stretch>
                    <a:fillRect/>
                  </a:stretch>
                </pic:blipFill>
                <pic:spPr>
                  <a:xfrm>
                    <a:off x="0" y="0"/>
                    <a:ext cx="718820" cy="859155"/>
                  </a:xfrm>
                  <a:prstGeom prst="rect">
                    <a:avLst/>
                  </a:prstGeom>
                </pic:spPr>
              </pic:pic>
            </a:graphicData>
          </a:graphic>
          <wp14:sizeRelH relativeFrom="page">
            <wp14:pctWidth>0</wp14:pctWidth>
          </wp14:sizeRelH>
          <wp14:sizeRelV relativeFrom="page">
            <wp14:pctHeight>0</wp14:pctHeight>
          </wp14:sizeRelV>
        </wp:anchor>
      </w:drawing>
    </w:r>
    <w:r w:rsidRPr="006B7605">
      <w:rPr>
        <w:noProof/>
        <w:lang w:eastAsia="es-MX"/>
      </w:rPr>
      <mc:AlternateContent>
        <mc:Choice Requires="wpg">
          <w:drawing>
            <wp:anchor distT="0" distB="0" distL="114300" distR="114300" simplePos="0" relativeHeight="251661311" behindDoc="0" locked="0" layoutInCell="1" allowOverlap="1" wp14:anchorId="619D03B0" wp14:editId="5FA351AD">
              <wp:simplePos x="0" y="0"/>
              <wp:positionH relativeFrom="column">
                <wp:posOffset>-219075</wp:posOffset>
              </wp:positionH>
              <wp:positionV relativeFrom="paragraph">
                <wp:posOffset>-50165</wp:posOffset>
              </wp:positionV>
              <wp:extent cx="3286125" cy="659130"/>
              <wp:effectExtent l="0" t="0" r="9525" b="7620"/>
              <wp:wrapNone/>
              <wp:docPr id="21" name="Grupo 21"/>
              <wp:cNvGraphicFramePr/>
              <a:graphic xmlns:a="http://schemas.openxmlformats.org/drawingml/2006/main">
                <a:graphicData uri="http://schemas.microsoft.com/office/word/2010/wordprocessingGroup">
                  <wpg:wgp>
                    <wpg:cNvGrpSpPr/>
                    <wpg:grpSpPr>
                      <a:xfrm>
                        <a:off x="0" y="0"/>
                        <a:ext cx="3286125" cy="659130"/>
                        <a:chOff x="0" y="0"/>
                        <a:chExt cx="3286125" cy="659130"/>
                      </a:xfrm>
                    </wpg:grpSpPr>
                    <pic:pic xmlns:pic="http://schemas.openxmlformats.org/drawingml/2006/picture">
                      <pic:nvPicPr>
                        <pic:cNvPr id="15" name="Imagen 1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47625"/>
                          <a:ext cx="2187575" cy="611505"/>
                        </a:xfrm>
                        <a:prstGeom prst="rect">
                          <a:avLst/>
                        </a:prstGeom>
                        <a:noFill/>
                      </pic:spPr>
                    </pic:pic>
                    <wps:wsp>
                      <wps:cNvPr id="19" name="Cuadro de texto 2"/>
                      <wps:cNvSpPr txBox="1">
                        <a:spLocks noChangeArrowheads="1"/>
                      </wps:cNvSpPr>
                      <wps:spPr bwMode="auto">
                        <a:xfrm>
                          <a:off x="685800" y="0"/>
                          <a:ext cx="2600325" cy="495300"/>
                        </a:xfrm>
                        <a:prstGeom prst="rect">
                          <a:avLst/>
                        </a:prstGeom>
                        <a:solidFill>
                          <a:srgbClr val="FFFFFF"/>
                        </a:solidFill>
                        <a:ln w="9525">
                          <a:noFill/>
                          <a:miter lim="800000"/>
                          <a:headEnd/>
                          <a:tailEnd/>
                        </a:ln>
                      </wps:spPr>
                      <wps:txbx>
                        <w:txbxContent>
                          <w:p w:rsidR="008F4AFF" w:rsidRDefault="008F4AFF" w:rsidP="006B7605">
                            <w:pPr>
                              <w:spacing w:after="0"/>
                              <w:rPr>
                                <w:rFonts w:ascii="Graphik Bold" w:hAnsi="Graphik Bold"/>
                                <w:color w:val="323E4F" w:themeColor="text2" w:themeShade="BF"/>
                                <w:sz w:val="20"/>
                              </w:rPr>
                            </w:pPr>
                            <w:r>
                              <w:rPr>
                                <w:rFonts w:ascii="Graphik Bold" w:hAnsi="Graphik Bold"/>
                                <w:color w:val="323E4F" w:themeColor="text2" w:themeShade="BF"/>
                                <w:sz w:val="20"/>
                              </w:rPr>
                              <w:t xml:space="preserve">Secretaría de </w:t>
                            </w:r>
                          </w:p>
                          <w:p w:rsidR="008F4AFF" w:rsidRPr="008812E2" w:rsidRDefault="008F4AFF" w:rsidP="006B7605">
                            <w:pPr>
                              <w:spacing w:after="0"/>
                              <w:rPr>
                                <w:rFonts w:ascii="Graphik Bold" w:hAnsi="Graphik Bold"/>
                                <w:color w:val="323E4F" w:themeColor="text2" w:themeShade="BF"/>
                                <w:sz w:val="20"/>
                              </w:rPr>
                            </w:pPr>
                            <w:r>
                              <w:rPr>
                                <w:rFonts w:ascii="Graphik Bold" w:hAnsi="Graphik Bold"/>
                                <w:color w:val="323E4F" w:themeColor="text2" w:themeShade="BF"/>
                                <w:sz w:val="20"/>
                              </w:rPr>
                              <w:t>Educación Pública</w:t>
                            </w:r>
                          </w:p>
                          <w:p w:rsidR="008F4AFF" w:rsidRDefault="008F4AFF"/>
                        </w:txbxContent>
                      </wps:txbx>
                      <wps:bodyPr rot="0" vert="horz" wrap="square" lIns="91440" tIns="45720" rIns="91440" bIns="45720" anchor="t" anchorCtr="0">
                        <a:noAutofit/>
                      </wps:bodyPr>
                    </wps:wsp>
                  </wpg:wgp>
                </a:graphicData>
              </a:graphic>
            </wp:anchor>
          </w:drawing>
        </mc:Choice>
        <mc:Fallback>
          <w:pict>
            <v:group w14:anchorId="619D03B0" id="Grupo 21" o:spid="_x0000_s1027" style="position:absolute;margin-left:-17.25pt;margin-top:-3.95pt;width:258.75pt;height:51.9pt;z-index:251661311" coordsize="32861,6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8" type="#_x0000_t75" style="position:absolute;top:476;width:21875;height:6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3XV/BAAAA2wAAAA8AAABkcnMvZG93bnJldi54bWxET02LwjAQvS/4H8IIe1tTZS1SjSKiuHrb&#10;KuhxaMa22kxKE7XrrzfCgrd5vM+ZzFpTiRs1rrSsoN+LQBBnVpecK9jvVl8jEM4ja6wsk4I/cjCb&#10;dj4mmGh751+6pT4XIYRdggoK7+tESpcVZND1bE0cuJNtDPoAm1zqBu8h3FRyEEWxNFhyaCiwpkVB&#10;2SW9GgXb3fFwjk/Dvlte4o1JN4/1d3VW6rPbzscgPLX+Lf53/+gwfwivX8IBcvo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R3XV/BAAAA2wAAAA8AAAAAAAAAAAAAAAAAnwIA&#10;AGRycy9kb3ducmV2LnhtbFBLBQYAAAAABAAEAPcAAACNAwAAAAA=&#10;">
                <v:imagedata r:id="rId3" o:title=""/>
                <v:path arrowok="t"/>
              </v:shape>
              <v:shapetype id="_x0000_t202" coordsize="21600,21600" o:spt="202" path="m,l,21600r21600,l21600,xe">
                <v:stroke joinstyle="miter"/>
                <v:path gradientshapeok="t" o:connecttype="rect"/>
              </v:shapetype>
              <v:shape id="_x0000_s1029" type="#_x0000_t202" style="position:absolute;left:6858;width:26003;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8F4AFF" w:rsidRDefault="008F4AFF" w:rsidP="006B7605">
                      <w:pPr>
                        <w:spacing w:after="0"/>
                        <w:rPr>
                          <w:rFonts w:ascii="Graphik Bold" w:hAnsi="Graphik Bold"/>
                          <w:color w:val="323E4F" w:themeColor="text2" w:themeShade="BF"/>
                          <w:sz w:val="20"/>
                        </w:rPr>
                      </w:pPr>
                      <w:r>
                        <w:rPr>
                          <w:rFonts w:ascii="Graphik Bold" w:hAnsi="Graphik Bold"/>
                          <w:color w:val="323E4F" w:themeColor="text2" w:themeShade="BF"/>
                          <w:sz w:val="20"/>
                        </w:rPr>
                        <w:t xml:space="preserve">Secretaría de </w:t>
                      </w:r>
                    </w:p>
                    <w:p w:rsidR="008F4AFF" w:rsidRPr="008812E2" w:rsidRDefault="008F4AFF" w:rsidP="006B7605">
                      <w:pPr>
                        <w:spacing w:after="0"/>
                        <w:rPr>
                          <w:rFonts w:ascii="Graphik Bold" w:hAnsi="Graphik Bold"/>
                          <w:color w:val="323E4F" w:themeColor="text2" w:themeShade="BF"/>
                          <w:sz w:val="20"/>
                        </w:rPr>
                      </w:pPr>
                      <w:r>
                        <w:rPr>
                          <w:rFonts w:ascii="Graphik Bold" w:hAnsi="Graphik Bold"/>
                          <w:color w:val="323E4F" w:themeColor="text2" w:themeShade="BF"/>
                          <w:sz w:val="20"/>
                        </w:rPr>
                        <w:t>Educación Pública</w:t>
                      </w:r>
                    </w:p>
                    <w:p w:rsidR="008F4AFF" w:rsidRDefault="008F4AFF"/>
                  </w:txbxContent>
                </v:textbox>
              </v:shape>
            </v:group>
          </w:pict>
        </mc:Fallback>
      </mc:AlternateContent>
    </w:r>
  </w:p>
  <w:p w:rsidR="008F4AFF" w:rsidRDefault="008F4AFF">
    <w:pPr>
      <w:pStyle w:val="Encabezado"/>
      <w:rPr>
        <w:noProof/>
        <w:lang w:eastAsia="es-MX"/>
      </w:rPr>
    </w:pPr>
  </w:p>
  <w:p w:rsidR="008F4AFF" w:rsidRDefault="008F4AFF">
    <w:pPr>
      <w:pStyle w:val="Encabezado"/>
      <w:rPr>
        <w:noProof/>
        <w:lang w:eastAsia="es-MX"/>
      </w:rPr>
    </w:pPr>
  </w:p>
  <w:p w:rsidR="008F4AFF" w:rsidRDefault="008F4AFF">
    <w:pPr>
      <w:pStyle w:val="Encabezado"/>
      <w:rPr>
        <w:noProof/>
        <w:lang w:eastAsia="es-MX"/>
      </w:rPr>
    </w:pPr>
  </w:p>
  <w:p w:rsidR="008F4AFF" w:rsidRDefault="008F4A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1A6"/>
    <w:multiLevelType w:val="hybridMultilevel"/>
    <w:tmpl w:val="E1E0CC08"/>
    <w:lvl w:ilvl="0" w:tplc="080A0001">
      <w:start w:val="1"/>
      <w:numFmt w:val="bullet"/>
      <w:lvlText w:val=""/>
      <w:lvlJc w:val="left"/>
      <w:pPr>
        <w:ind w:left="1776" w:hanging="360"/>
      </w:pPr>
      <w:rPr>
        <w:rFonts w:ascii="Symbol" w:hAnsi="Symbol" w:hint="default"/>
      </w:rPr>
    </w:lvl>
    <w:lvl w:ilvl="1" w:tplc="080A0003">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 w15:restartNumberingAfterBreak="0">
    <w:nsid w:val="05DE3C98"/>
    <w:multiLevelType w:val="hybridMultilevel"/>
    <w:tmpl w:val="C7824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497C14"/>
    <w:multiLevelType w:val="hybridMultilevel"/>
    <w:tmpl w:val="C3BCB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F1229F"/>
    <w:multiLevelType w:val="hybridMultilevel"/>
    <w:tmpl w:val="B256211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0D8E225E"/>
    <w:multiLevelType w:val="hybridMultilevel"/>
    <w:tmpl w:val="3EF49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086AEC"/>
    <w:multiLevelType w:val="multilevel"/>
    <w:tmpl w:val="7FDC8E92"/>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FC93CBD"/>
    <w:multiLevelType w:val="multilevel"/>
    <w:tmpl w:val="8C2A87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3EC785E"/>
    <w:multiLevelType w:val="multilevel"/>
    <w:tmpl w:val="3B86F450"/>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8E2352"/>
    <w:multiLevelType w:val="hybridMultilevel"/>
    <w:tmpl w:val="48AC60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DA18E8"/>
    <w:multiLevelType w:val="hybridMultilevel"/>
    <w:tmpl w:val="67FE1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694C2F"/>
    <w:multiLevelType w:val="hybridMultilevel"/>
    <w:tmpl w:val="EF46FE90"/>
    <w:lvl w:ilvl="0" w:tplc="5D4CB482">
      <w:start w:val="1"/>
      <w:numFmt w:val="decimal"/>
      <w:lvlText w:val="%1."/>
      <w:lvlJc w:val="lef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4B7435"/>
    <w:multiLevelType w:val="multilevel"/>
    <w:tmpl w:val="ADECC8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11386B"/>
    <w:multiLevelType w:val="hybridMultilevel"/>
    <w:tmpl w:val="52CCCA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235827"/>
    <w:multiLevelType w:val="hybridMultilevel"/>
    <w:tmpl w:val="EF18F6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8F12E7"/>
    <w:multiLevelType w:val="hybridMultilevel"/>
    <w:tmpl w:val="1A8A8096"/>
    <w:lvl w:ilvl="0" w:tplc="8BFCAD76">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263E4CA1"/>
    <w:multiLevelType w:val="hybridMultilevel"/>
    <w:tmpl w:val="DE527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63123E"/>
    <w:multiLevelType w:val="hybridMultilevel"/>
    <w:tmpl w:val="C60C72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EC274F"/>
    <w:multiLevelType w:val="hybridMultilevel"/>
    <w:tmpl w:val="98AA4466"/>
    <w:lvl w:ilvl="0" w:tplc="9E70D2B2">
      <w:numFmt w:val="bullet"/>
      <w:lvlText w:val="•"/>
      <w:lvlJc w:val="left"/>
      <w:pPr>
        <w:ind w:left="1065" w:hanging="705"/>
      </w:pPr>
      <w:rPr>
        <w:rFonts w:ascii="Graphik Light" w:eastAsiaTheme="minorHAnsi" w:hAnsi="Graphik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A913F2E"/>
    <w:multiLevelType w:val="hybridMultilevel"/>
    <w:tmpl w:val="32B6B7C6"/>
    <w:lvl w:ilvl="0" w:tplc="78442B60">
      <w:start w:val="6"/>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8E5F6D"/>
    <w:multiLevelType w:val="multilevel"/>
    <w:tmpl w:val="4F4A3F0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20" w15:restartNumberingAfterBreak="0">
    <w:nsid w:val="327B6276"/>
    <w:multiLevelType w:val="hybridMultilevel"/>
    <w:tmpl w:val="2A4AC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B8672C"/>
    <w:multiLevelType w:val="hybridMultilevel"/>
    <w:tmpl w:val="633C8A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2BB7DAF"/>
    <w:multiLevelType w:val="hybridMultilevel"/>
    <w:tmpl w:val="6310B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6242F9F"/>
    <w:multiLevelType w:val="hybridMultilevel"/>
    <w:tmpl w:val="CEF6694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369666B9"/>
    <w:multiLevelType w:val="hybridMultilevel"/>
    <w:tmpl w:val="4858E9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5314B4"/>
    <w:multiLevelType w:val="hybridMultilevel"/>
    <w:tmpl w:val="D3142B74"/>
    <w:lvl w:ilvl="0" w:tplc="C7EE9952">
      <w:start w:val="5"/>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CE018C9"/>
    <w:multiLevelType w:val="multilevel"/>
    <w:tmpl w:val="FC4ED63A"/>
    <w:lvl w:ilvl="0">
      <w:start w:val="1"/>
      <w:numFmt w:val="decimal"/>
      <w:lvlText w:val="%1."/>
      <w:lvlJc w:val="left"/>
      <w:pPr>
        <w:ind w:left="1080" w:hanging="360"/>
      </w:pPr>
      <w:rPr>
        <w:rFonts w:hint="default"/>
      </w:rPr>
    </w:lvl>
    <w:lvl w:ilvl="1">
      <w:start w:val="8"/>
      <w:numFmt w:val="decimal"/>
      <w:isLgl/>
      <w:lvlText w:val="%1.%2."/>
      <w:lvlJc w:val="left"/>
      <w:pPr>
        <w:ind w:left="1440" w:hanging="720"/>
      </w:pPr>
      <w:rPr>
        <w:rFonts w:hint="default"/>
        <w:b w:val="0"/>
        <w:color w:val="000000"/>
      </w:rPr>
    </w:lvl>
    <w:lvl w:ilvl="2">
      <w:start w:val="1"/>
      <w:numFmt w:val="decimal"/>
      <w:isLgl/>
      <w:lvlText w:val="%1.%2.%3."/>
      <w:lvlJc w:val="left"/>
      <w:pPr>
        <w:ind w:left="1440" w:hanging="720"/>
      </w:pPr>
      <w:rPr>
        <w:rFonts w:hint="default"/>
        <w:b w:val="0"/>
        <w:color w:val="000000"/>
      </w:rPr>
    </w:lvl>
    <w:lvl w:ilvl="3">
      <w:start w:val="1"/>
      <w:numFmt w:val="decimal"/>
      <w:isLgl/>
      <w:lvlText w:val="%1.%2.%3.%4."/>
      <w:lvlJc w:val="left"/>
      <w:pPr>
        <w:ind w:left="1800" w:hanging="1080"/>
      </w:pPr>
      <w:rPr>
        <w:rFonts w:hint="default"/>
        <w:b w:val="0"/>
        <w:color w:val="000000"/>
      </w:rPr>
    </w:lvl>
    <w:lvl w:ilvl="4">
      <w:start w:val="1"/>
      <w:numFmt w:val="decimal"/>
      <w:isLgl/>
      <w:lvlText w:val="%1.%2.%3.%4.%5."/>
      <w:lvlJc w:val="left"/>
      <w:pPr>
        <w:ind w:left="1800" w:hanging="1080"/>
      </w:pPr>
      <w:rPr>
        <w:rFonts w:hint="default"/>
        <w:b w:val="0"/>
        <w:color w:val="000000"/>
      </w:rPr>
    </w:lvl>
    <w:lvl w:ilvl="5">
      <w:start w:val="1"/>
      <w:numFmt w:val="decimal"/>
      <w:isLgl/>
      <w:lvlText w:val="%1.%2.%3.%4.%5.%6."/>
      <w:lvlJc w:val="left"/>
      <w:pPr>
        <w:ind w:left="2160" w:hanging="1440"/>
      </w:pPr>
      <w:rPr>
        <w:rFonts w:hint="default"/>
        <w:b w:val="0"/>
        <w:color w:val="000000"/>
      </w:rPr>
    </w:lvl>
    <w:lvl w:ilvl="6">
      <w:start w:val="1"/>
      <w:numFmt w:val="decimal"/>
      <w:isLgl/>
      <w:lvlText w:val="%1.%2.%3.%4.%5.%6.%7."/>
      <w:lvlJc w:val="left"/>
      <w:pPr>
        <w:ind w:left="2160" w:hanging="1440"/>
      </w:pPr>
      <w:rPr>
        <w:rFonts w:hint="default"/>
        <w:b w:val="0"/>
        <w:color w:val="000000"/>
      </w:rPr>
    </w:lvl>
    <w:lvl w:ilvl="7">
      <w:start w:val="1"/>
      <w:numFmt w:val="decimal"/>
      <w:isLgl/>
      <w:lvlText w:val="%1.%2.%3.%4.%5.%6.%7.%8."/>
      <w:lvlJc w:val="left"/>
      <w:pPr>
        <w:ind w:left="2520" w:hanging="1800"/>
      </w:pPr>
      <w:rPr>
        <w:rFonts w:hint="default"/>
        <w:b w:val="0"/>
        <w:color w:val="000000"/>
      </w:rPr>
    </w:lvl>
    <w:lvl w:ilvl="8">
      <w:start w:val="1"/>
      <w:numFmt w:val="decimal"/>
      <w:isLgl/>
      <w:lvlText w:val="%1.%2.%3.%4.%5.%6.%7.%8.%9."/>
      <w:lvlJc w:val="left"/>
      <w:pPr>
        <w:ind w:left="2520" w:hanging="1800"/>
      </w:pPr>
      <w:rPr>
        <w:rFonts w:hint="default"/>
        <w:b w:val="0"/>
        <w:color w:val="000000"/>
      </w:rPr>
    </w:lvl>
  </w:abstractNum>
  <w:abstractNum w:abstractNumId="27" w15:restartNumberingAfterBreak="0">
    <w:nsid w:val="445A67F8"/>
    <w:multiLevelType w:val="hybridMultilevel"/>
    <w:tmpl w:val="8794E0E0"/>
    <w:lvl w:ilvl="0" w:tplc="080A000F">
      <w:start w:val="1"/>
      <w:numFmt w:val="decimal"/>
      <w:lvlText w:val="%1."/>
      <w:lvlJc w:val="left"/>
      <w:pPr>
        <w:ind w:left="720" w:hanging="360"/>
      </w:pPr>
      <w:rPr>
        <w:rFonts w:hint="default"/>
      </w:rPr>
    </w:lvl>
    <w:lvl w:ilvl="1" w:tplc="9F40DAAA">
      <w:start w:val="1"/>
      <w:numFmt w:val="lowerLetter"/>
      <w:lvlText w:val="%2."/>
      <w:lvlJc w:val="left"/>
      <w:pPr>
        <w:ind w:left="1440" w:hanging="360"/>
      </w:pPr>
      <w:rPr>
        <w:rFonts w:ascii="Graphik Regular" w:hAnsi="Graphik Regular" w:hint="default"/>
        <w:sz w:val="14"/>
        <w:szCs w:val="14"/>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63644E2"/>
    <w:multiLevelType w:val="hybridMultilevel"/>
    <w:tmpl w:val="1DBAE0DE"/>
    <w:lvl w:ilvl="0" w:tplc="12E894E8">
      <w:start w:val="1"/>
      <w:numFmt w:val="decimal"/>
      <w:lvlText w:val="%1)"/>
      <w:lvlJc w:val="left"/>
      <w:pPr>
        <w:ind w:left="720" w:hanging="360"/>
      </w:pPr>
      <w:rPr>
        <w:rFonts w:eastAsia="Times New Roman"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356E4F"/>
    <w:multiLevelType w:val="hybridMultilevel"/>
    <w:tmpl w:val="1C904B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850403"/>
    <w:multiLevelType w:val="hybridMultilevel"/>
    <w:tmpl w:val="E8F0C6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4A1A52"/>
    <w:multiLevelType w:val="hybridMultilevel"/>
    <w:tmpl w:val="203619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3647FB"/>
    <w:multiLevelType w:val="hybridMultilevel"/>
    <w:tmpl w:val="69E607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933F89"/>
    <w:multiLevelType w:val="multilevel"/>
    <w:tmpl w:val="85C69CAA"/>
    <w:lvl w:ilvl="0">
      <w:start w:val="2"/>
      <w:numFmt w:val="decimal"/>
      <w:lvlText w:val="%1."/>
      <w:lvlJc w:val="left"/>
      <w:pPr>
        <w:ind w:left="360" w:hanging="360"/>
      </w:pPr>
      <w:rPr>
        <w:rFonts w:hint="default"/>
        <w:b w:val="0"/>
      </w:rPr>
    </w:lvl>
    <w:lvl w:ilvl="1">
      <w:start w:val="1"/>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25B319C"/>
    <w:multiLevelType w:val="hybridMultilevel"/>
    <w:tmpl w:val="C7D61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37E4CD6"/>
    <w:multiLevelType w:val="hybridMultilevel"/>
    <w:tmpl w:val="C28C0412"/>
    <w:lvl w:ilvl="0" w:tplc="38105148">
      <w:start w:val="4"/>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5C83290"/>
    <w:multiLevelType w:val="hybridMultilevel"/>
    <w:tmpl w:val="B4C2EFD0"/>
    <w:lvl w:ilvl="0" w:tplc="9E70D2B2">
      <w:numFmt w:val="bullet"/>
      <w:lvlText w:val="•"/>
      <w:lvlJc w:val="left"/>
      <w:pPr>
        <w:ind w:left="1065" w:hanging="705"/>
      </w:pPr>
      <w:rPr>
        <w:rFonts w:ascii="Graphik Light" w:eastAsiaTheme="minorHAnsi" w:hAnsi="Graphik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16D6598"/>
    <w:multiLevelType w:val="multilevel"/>
    <w:tmpl w:val="8A5C977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900934"/>
    <w:multiLevelType w:val="hybridMultilevel"/>
    <w:tmpl w:val="79426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AD1336E"/>
    <w:multiLevelType w:val="hybridMultilevel"/>
    <w:tmpl w:val="6A363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B084E50"/>
    <w:multiLevelType w:val="hybridMultilevel"/>
    <w:tmpl w:val="3A6A4E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DB87318"/>
    <w:multiLevelType w:val="hybridMultilevel"/>
    <w:tmpl w:val="4D94B2D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6F277A8B"/>
    <w:multiLevelType w:val="hybridMultilevel"/>
    <w:tmpl w:val="03C26C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0B22842"/>
    <w:multiLevelType w:val="hybridMultilevel"/>
    <w:tmpl w:val="1C66B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30C67A9"/>
    <w:multiLevelType w:val="hybridMultilevel"/>
    <w:tmpl w:val="F8BE3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5187D96"/>
    <w:multiLevelType w:val="hybridMultilevel"/>
    <w:tmpl w:val="79925B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73579AF"/>
    <w:multiLevelType w:val="hybridMultilevel"/>
    <w:tmpl w:val="CE7614F4"/>
    <w:lvl w:ilvl="0" w:tplc="13F64870">
      <w:start w:val="3"/>
      <w:numFmt w:val="decimal"/>
      <w:lvlText w:val="%1."/>
      <w:lvlJc w:val="left"/>
      <w:pPr>
        <w:ind w:left="1080" w:hanging="36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9062269"/>
    <w:multiLevelType w:val="multilevel"/>
    <w:tmpl w:val="0D8AC202"/>
    <w:lvl w:ilvl="0">
      <w:start w:val="1"/>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3"/>
  </w:num>
  <w:num w:numId="3">
    <w:abstractNumId w:val="23"/>
  </w:num>
  <w:num w:numId="4">
    <w:abstractNumId w:val="36"/>
  </w:num>
  <w:num w:numId="5">
    <w:abstractNumId w:val="17"/>
  </w:num>
  <w:num w:numId="6">
    <w:abstractNumId w:val="42"/>
  </w:num>
  <w:num w:numId="7">
    <w:abstractNumId w:val="1"/>
  </w:num>
  <w:num w:numId="8">
    <w:abstractNumId w:val="20"/>
  </w:num>
  <w:num w:numId="9">
    <w:abstractNumId w:val="34"/>
  </w:num>
  <w:num w:numId="10">
    <w:abstractNumId w:val="3"/>
  </w:num>
  <w:num w:numId="11">
    <w:abstractNumId w:val="21"/>
  </w:num>
  <w:num w:numId="12">
    <w:abstractNumId w:val="44"/>
  </w:num>
  <w:num w:numId="13">
    <w:abstractNumId w:val="22"/>
  </w:num>
  <w:num w:numId="14">
    <w:abstractNumId w:val="45"/>
  </w:num>
  <w:num w:numId="15">
    <w:abstractNumId w:val="11"/>
  </w:num>
  <w:num w:numId="16">
    <w:abstractNumId w:val="15"/>
  </w:num>
  <w:num w:numId="17">
    <w:abstractNumId w:val="39"/>
  </w:num>
  <w:num w:numId="18">
    <w:abstractNumId w:val="9"/>
  </w:num>
  <w:num w:numId="19">
    <w:abstractNumId w:val="2"/>
  </w:num>
  <w:num w:numId="20">
    <w:abstractNumId w:val="43"/>
  </w:num>
  <w:num w:numId="21">
    <w:abstractNumId w:val="4"/>
  </w:num>
  <w:num w:numId="22">
    <w:abstractNumId w:val="31"/>
  </w:num>
  <w:num w:numId="23">
    <w:abstractNumId w:val="37"/>
  </w:num>
  <w:num w:numId="24">
    <w:abstractNumId w:val="26"/>
  </w:num>
  <w:num w:numId="25">
    <w:abstractNumId w:val="46"/>
  </w:num>
  <w:num w:numId="26">
    <w:abstractNumId w:val="35"/>
  </w:num>
  <w:num w:numId="27">
    <w:abstractNumId w:val="25"/>
  </w:num>
  <w:num w:numId="28">
    <w:abstractNumId w:val="18"/>
  </w:num>
  <w:num w:numId="29">
    <w:abstractNumId w:val="6"/>
  </w:num>
  <w:num w:numId="30">
    <w:abstractNumId w:val="40"/>
  </w:num>
  <w:num w:numId="31">
    <w:abstractNumId w:val="8"/>
  </w:num>
  <w:num w:numId="32">
    <w:abstractNumId w:val="10"/>
  </w:num>
  <w:num w:numId="33">
    <w:abstractNumId w:val="29"/>
  </w:num>
  <w:num w:numId="34">
    <w:abstractNumId w:val="47"/>
  </w:num>
  <w:num w:numId="35">
    <w:abstractNumId w:val="5"/>
  </w:num>
  <w:num w:numId="36">
    <w:abstractNumId w:val="7"/>
  </w:num>
  <w:num w:numId="37">
    <w:abstractNumId w:val="0"/>
  </w:num>
  <w:num w:numId="38">
    <w:abstractNumId w:val="14"/>
  </w:num>
  <w:num w:numId="39">
    <w:abstractNumId w:val="41"/>
  </w:num>
  <w:num w:numId="40">
    <w:abstractNumId w:val="28"/>
  </w:num>
  <w:num w:numId="41">
    <w:abstractNumId w:val="24"/>
  </w:num>
  <w:num w:numId="42">
    <w:abstractNumId w:val="16"/>
  </w:num>
  <w:num w:numId="43">
    <w:abstractNumId w:val="13"/>
  </w:num>
  <w:num w:numId="44">
    <w:abstractNumId w:val="19"/>
  </w:num>
  <w:num w:numId="45">
    <w:abstractNumId w:val="27"/>
  </w:num>
  <w:num w:numId="46">
    <w:abstractNumId w:val="30"/>
  </w:num>
  <w:num w:numId="47">
    <w:abstractNumId w:val="12"/>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9B"/>
    <w:rsid w:val="00005D35"/>
    <w:rsid w:val="00022CDC"/>
    <w:rsid w:val="00027A74"/>
    <w:rsid w:val="0003351A"/>
    <w:rsid w:val="00034CB4"/>
    <w:rsid w:val="00035045"/>
    <w:rsid w:val="00036F6F"/>
    <w:rsid w:val="000375F3"/>
    <w:rsid w:val="00041827"/>
    <w:rsid w:val="00045E72"/>
    <w:rsid w:val="00047B79"/>
    <w:rsid w:val="000517C6"/>
    <w:rsid w:val="00056F0C"/>
    <w:rsid w:val="00057521"/>
    <w:rsid w:val="00060D17"/>
    <w:rsid w:val="00062BBE"/>
    <w:rsid w:val="000630B2"/>
    <w:rsid w:val="000678B2"/>
    <w:rsid w:val="000703C5"/>
    <w:rsid w:val="00071C9F"/>
    <w:rsid w:val="00071CE5"/>
    <w:rsid w:val="000739DA"/>
    <w:rsid w:val="0007422B"/>
    <w:rsid w:val="00074E62"/>
    <w:rsid w:val="00077702"/>
    <w:rsid w:val="00077AD0"/>
    <w:rsid w:val="00081485"/>
    <w:rsid w:val="00083367"/>
    <w:rsid w:val="000837FE"/>
    <w:rsid w:val="000841A2"/>
    <w:rsid w:val="0009086A"/>
    <w:rsid w:val="00094637"/>
    <w:rsid w:val="000973D2"/>
    <w:rsid w:val="00097A1A"/>
    <w:rsid w:val="00097EF7"/>
    <w:rsid w:val="000A15B6"/>
    <w:rsid w:val="000A401C"/>
    <w:rsid w:val="000A7C65"/>
    <w:rsid w:val="000B7B3E"/>
    <w:rsid w:val="000C4313"/>
    <w:rsid w:val="000C6876"/>
    <w:rsid w:val="000C6994"/>
    <w:rsid w:val="000C753B"/>
    <w:rsid w:val="000D4549"/>
    <w:rsid w:val="000E4EF1"/>
    <w:rsid w:val="000E616E"/>
    <w:rsid w:val="000F02C2"/>
    <w:rsid w:val="000F4AE5"/>
    <w:rsid w:val="000F7468"/>
    <w:rsid w:val="000F7476"/>
    <w:rsid w:val="000F7C9A"/>
    <w:rsid w:val="00100A1F"/>
    <w:rsid w:val="00102516"/>
    <w:rsid w:val="00105168"/>
    <w:rsid w:val="00107753"/>
    <w:rsid w:val="00110B14"/>
    <w:rsid w:val="00112C29"/>
    <w:rsid w:val="00112FED"/>
    <w:rsid w:val="00115598"/>
    <w:rsid w:val="001164B2"/>
    <w:rsid w:val="001204C8"/>
    <w:rsid w:val="00123645"/>
    <w:rsid w:val="00130439"/>
    <w:rsid w:val="0013184D"/>
    <w:rsid w:val="00132701"/>
    <w:rsid w:val="001343F5"/>
    <w:rsid w:val="00140E8F"/>
    <w:rsid w:val="00142243"/>
    <w:rsid w:val="00144D70"/>
    <w:rsid w:val="00145939"/>
    <w:rsid w:val="00152719"/>
    <w:rsid w:val="00153B6F"/>
    <w:rsid w:val="001553FD"/>
    <w:rsid w:val="00160204"/>
    <w:rsid w:val="00161B27"/>
    <w:rsid w:val="00161C8D"/>
    <w:rsid w:val="00163D13"/>
    <w:rsid w:val="00164B8B"/>
    <w:rsid w:val="00167711"/>
    <w:rsid w:val="00171CA9"/>
    <w:rsid w:val="00173962"/>
    <w:rsid w:val="00181C66"/>
    <w:rsid w:val="0019154C"/>
    <w:rsid w:val="00193BE2"/>
    <w:rsid w:val="001A0C7E"/>
    <w:rsid w:val="001A1464"/>
    <w:rsid w:val="001B7074"/>
    <w:rsid w:val="001B7AB9"/>
    <w:rsid w:val="001C3C26"/>
    <w:rsid w:val="001C692A"/>
    <w:rsid w:val="001E0AB2"/>
    <w:rsid w:val="001E6519"/>
    <w:rsid w:val="001F1541"/>
    <w:rsid w:val="001F45F5"/>
    <w:rsid w:val="00206406"/>
    <w:rsid w:val="002109BD"/>
    <w:rsid w:val="002114E0"/>
    <w:rsid w:val="00212CC9"/>
    <w:rsid w:val="0021673F"/>
    <w:rsid w:val="002178E3"/>
    <w:rsid w:val="002178E5"/>
    <w:rsid w:val="00221A30"/>
    <w:rsid w:val="002224D5"/>
    <w:rsid w:val="00222C01"/>
    <w:rsid w:val="0022713E"/>
    <w:rsid w:val="002277EF"/>
    <w:rsid w:val="0023171F"/>
    <w:rsid w:val="00231AF7"/>
    <w:rsid w:val="002321F5"/>
    <w:rsid w:val="0023242B"/>
    <w:rsid w:val="002365F7"/>
    <w:rsid w:val="00240749"/>
    <w:rsid w:val="00240A55"/>
    <w:rsid w:val="002423AF"/>
    <w:rsid w:val="00251CB7"/>
    <w:rsid w:val="002543BA"/>
    <w:rsid w:val="0025664C"/>
    <w:rsid w:val="00256C9C"/>
    <w:rsid w:val="002622E5"/>
    <w:rsid w:val="00263C15"/>
    <w:rsid w:val="0026467B"/>
    <w:rsid w:val="0026484E"/>
    <w:rsid w:val="00272B34"/>
    <w:rsid w:val="0027409E"/>
    <w:rsid w:val="00274681"/>
    <w:rsid w:val="00280D1A"/>
    <w:rsid w:val="002A367E"/>
    <w:rsid w:val="002A4872"/>
    <w:rsid w:val="002B400B"/>
    <w:rsid w:val="002B608C"/>
    <w:rsid w:val="002C213C"/>
    <w:rsid w:val="002C5F9B"/>
    <w:rsid w:val="002C658D"/>
    <w:rsid w:val="002D1897"/>
    <w:rsid w:val="002D2AA4"/>
    <w:rsid w:val="002D64DF"/>
    <w:rsid w:val="002D73D4"/>
    <w:rsid w:val="002E3B28"/>
    <w:rsid w:val="002E3F8E"/>
    <w:rsid w:val="002E46C9"/>
    <w:rsid w:val="002E5286"/>
    <w:rsid w:val="002E7E83"/>
    <w:rsid w:val="002F227F"/>
    <w:rsid w:val="002F301B"/>
    <w:rsid w:val="002F3559"/>
    <w:rsid w:val="002F634F"/>
    <w:rsid w:val="00300695"/>
    <w:rsid w:val="00301E4A"/>
    <w:rsid w:val="00305471"/>
    <w:rsid w:val="0030649A"/>
    <w:rsid w:val="003112F4"/>
    <w:rsid w:val="00311743"/>
    <w:rsid w:val="00324AB5"/>
    <w:rsid w:val="00325532"/>
    <w:rsid w:val="0032557A"/>
    <w:rsid w:val="00326DF2"/>
    <w:rsid w:val="00327707"/>
    <w:rsid w:val="00331183"/>
    <w:rsid w:val="00331FA4"/>
    <w:rsid w:val="00332163"/>
    <w:rsid w:val="003341AD"/>
    <w:rsid w:val="00335DF5"/>
    <w:rsid w:val="00335F63"/>
    <w:rsid w:val="003444E5"/>
    <w:rsid w:val="003471F4"/>
    <w:rsid w:val="003511AE"/>
    <w:rsid w:val="00353132"/>
    <w:rsid w:val="00365E8F"/>
    <w:rsid w:val="00367895"/>
    <w:rsid w:val="00370CD1"/>
    <w:rsid w:val="00375D26"/>
    <w:rsid w:val="003774F8"/>
    <w:rsid w:val="00384CFD"/>
    <w:rsid w:val="0039057C"/>
    <w:rsid w:val="00391AA1"/>
    <w:rsid w:val="00393F60"/>
    <w:rsid w:val="00397858"/>
    <w:rsid w:val="00397E6A"/>
    <w:rsid w:val="003A07FE"/>
    <w:rsid w:val="003A432B"/>
    <w:rsid w:val="003B119E"/>
    <w:rsid w:val="003B16EE"/>
    <w:rsid w:val="003B3CA7"/>
    <w:rsid w:val="003B5CFC"/>
    <w:rsid w:val="003C1D6C"/>
    <w:rsid w:val="003C3713"/>
    <w:rsid w:val="003C38B9"/>
    <w:rsid w:val="003C5149"/>
    <w:rsid w:val="003D035C"/>
    <w:rsid w:val="003D192A"/>
    <w:rsid w:val="003D3E2C"/>
    <w:rsid w:val="003D41A3"/>
    <w:rsid w:val="003D4A10"/>
    <w:rsid w:val="003D6724"/>
    <w:rsid w:val="003E3E7C"/>
    <w:rsid w:val="003F1E31"/>
    <w:rsid w:val="003F3243"/>
    <w:rsid w:val="003F336F"/>
    <w:rsid w:val="003F6B9C"/>
    <w:rsid w:val="00410AF8"/>
    <w:rsid w:val="00413ACD"/>
    <w:rsid w:val="0042193F"/>
    <w:rsid w:val="004252AB"/>
    <w:rsid w:val="00425F82"/>
    <w:rsid w:val="0042679A"/>
    <w:rsid w:val="00431E3F"/>
    <w:rsid w:val="00440DEE"/>
    <w:rsid w:val="004443A5"/>
    <w:rsid w:val="004503A9"/>
    <w:rsid w:val="00452A2D"/>
    <w:rsid w:val="00456B19"/>
    <w:rsid w:val="00461A82"/>
    <w:rsid w:val="00474733"/>
    <w:rsid w:val="00475FA4"/>
    <w:rsid w:val="004760E9"/>
    <w:rsid w:val="00481007"/>
    <w:rsid w:val="00481533"/>
    <w:rsid w:val="00483EFE"/>
    <w:rsid w:val="00491705"/>
    <w:rsid w:val="0049239A"/>
    <w:rsid w:val="004A1ECC"/>
    <w:rsid w:val="004A2847"/>
    <w:rsid w:val="004A3367"/>
    <w:rsid w:val="004A659E"/>
    <w:rsid w:val="004B40BD"/>
    <w:rsid w:val="004B4990"/>
    <w:rsid w:val="004B7790"/>
    <w:rsid w:val="004C14FA"/>
    <w:rsid w:val="004C3092"/>
    <w:rsid w:val="004C7C02"/>
    <w:rsid w:val="004D0935"/>
    <w:rsid w:val="004D577F"/>
    <w:rsid w:val="004D7F97"/>
    <w:rsid w:val="004E417A"/>
    <w:rsid w:val="004F2047"/>
    <w:rsid w:val="004F7D03"/>
    <w:rsid w:val="00503A9B"/>
    <w:rsid w:val="005051E5"/>
    <w:rsid w:val="0050566B"/>
    <w:rsid w:val="00505D59"/>
    <w:rsid w:val="00506044"/>
    <w:rsid w:val="00506115"/>
    <w:rsid w:val="005066FB"/>
    <w:rsid w:val="00510C12"/>
    <w:rsid w:val="00511975"/>
    <w:rsid w:val="005174BB"/>
    <w:rsid w:val="00522CAA"/>
    <w:rsid w:val="00524D87"/>
    <w:rsid w:val="00525460"/>
    <w:rsid w:val="00525ECA"/>
    <w:rsid w:val="0053036F"/>
    <w:rsid w:val="00546221"/>
    <w:rsid w:val="005543DC"/>
    <w:rsid w:val="00554B0B"/>
    <w:rsid w:val="00555E08"/>
    <w:rsid w:val="005567DA"/>
    <w:rsid w:val="00565407"/>
    <w:rsid w:val="00566CE2"/>
    <w:rsid w:val="00566E79"/>
    <w:rsid w:val="00566F32"/>
    <w:rsid w:val="005672B0"/>
    <w:rsid w:val="0057056D"/>
    <w:rsid w:val="00574540"/>
    <w:rsid w:val="005767CF"/>
    <w:rsid w:val="005842A0"/>
    <w:rsid w:val="0058766F"/>
    <w:rsid w:val="00587F88"/>
    <w:rsid w:val="00593141"/>
    <w:rsid w:val="0059410B"/>
    <w:rsid w:val="005A0F08"/>
    <w:rsid w:val="005A4652"/>
    <w:rsid w:val="005A5571"/>
    <w:rsid w:val="005B4C9E"/>
    <w:rsid w:val="005C0F76"/>
    <w:rsid w:val="005C24D0"/>
    <w:rsid w:val="005D3E61"/>
    <w:rsid w:val="005D43EF"/>
    <w:rsid w:val="005D5BCE"/>
    <w:rsid w:val="005E1853"/>
    <w:rsid w:val="005E30FD"/>
    <w:rsid w:val="005E5969"/>
    <w:rsid w:val="005E7CB9"/>
    <w:rsid w:val="005F0F7B"/>
    <w:rsid w:val="005F112C"/>
    <w:rsid w:val="005F1245"/>
    <w:rsid w:val="005F316F"/>
    <w:rsid w:val="005F3C90"/>
    <w:rsid w:val="005F4415"/>
    <w:rsid w:val="005F7B6A"/>
    <w:rsid w:val="006046E7"/>
    <w:rsid w:val="006055E6"/>
    <w:rsid w:val="00607C4B"/>
    <w:rsid w:val="00610167"/>
    <w:rsid w:val="006111D4"/>
    <w:rsid w:val="00615437"/>
    <w:rsid w:val="00615E26"/>
    <w:rsid w:val="00616417"/>
    <w:rsid w:val="00617C74"/>
    <w:rsid w:val="00623E33"/>
    <w:rsid w:val="006263C0"/>
    <w:rsid w:val="006311F4"/>
    <w:rsid w:val="006445BE"/>
    <w:rsid w:val="00646A18"/>
    <w:rsid w:val="0065140C"/>
    <w:rsid w:val="00652677"/>
    <w:rsid w:val="00664022"/>
    <w:rsid w:val="00666A4D"/>
    <w:rsid w:val="006759FA"/>
    <w:rsid w:val="00683701"/>
    <w:rsid w:val="00691771"/>
    <w:rsid w:val="00695E87"/>
    <w:rsid w:val="006A0D13"/>
    <w:rsid w:val="006A248C"/>
    <w:rsid w:val="006B0978"/>
    <w:rsid w:val="006B1C14"/>
    <w:rsid w:val="006B3CFA"/>
    <w:rsid w:val="006B6400"/>
    <w:rsid w:val="006B7605"/>
    <w:rsid w:val="006C1BCE"/>
    <w:rsid w:val="006C391E"/>
    <w:rsid w:val="006C4B1D"/>
    <w:rsid w:val="006C4EA3"/>
    <w:rsid w:val="006D6B5E"/>
    <w:rsid w:val="006D735E"/>
    <w:rsid w:val="006E2A54"/>
    <w:rsid w:val="006E7110"/>
    <w:rsid w:val="006F0B75"/>
    <w:rsid w:val="006F0C52"/>
    <w:rsid w:val="006F2A1F"/>
    <w:rsid w:val="006F52D2"/>
    <w:rsid w:val="00701607"/>
    <w:rsid w:val="007026A3"/>
    <w:rsid w:val="00705FD1"/>
    <w:rsid w:val="007159E3"/>
    <w:rsid w:val="00716561"/>
    <w:rsid w:val="007170BB"/>
    <w:rsid w:val="007211FC"/>
    <w:rsid w:val="00722457"/>
    <w:rsid w:val="007229CB"/>
    <w:rsid w:val="007268CF"/>
    <w:rsid w:val="00726BB0"/>
    <w:rsid w:val="00727D8C"/>
    <w:rsid w:val="0073149B"/>
    <w:rsid w:val="00732028"/>
    <w:rsid w:val="007378B1"/>
    <w:rsid w:val="00740FD3"/>
    <w:rsid w:val="0075169C"/>
    <w:rsid w:val="007575DF"/>
    <w:rsid w:val="00760630"/>
    <w:rsid w:val="007613A5"/>
    <w:rsid w:val="007621F0"/>
    <w:rsid w:val="00766836"/>
    <w:rsid w:val="00771E27"/>
    <w:rsid w:val="00772B41"/>
    <w:rsid w:val="00777360"/>
    <w:rsid w:val="0078326E"/>
    <w:rsid w:val="00787312"/>
    <w:rsid w:val="00787A24"/>
    <w:rsid w:val="00790BD5"/>
    <w:rsid w:val="007961DF"/>
    <w:rsid w:val="007976D1"/>
    <w:rsid w:val="007B31DB"/>
    <w:rsid w:val="007C168D"/>
    <w:rsid w:val="007C20CD"/>
    <w:rsid w:val="007C453D"/>
    <w:rsid w:val="007D2D1C"/>
    <w:rsid w:val="007D5C31"/>
    <w:rsid w:val="007D72CC"/>
    <w:rsid w:val="007D7D65"/>
    <w:rsid w:val="007E137C"/>
    <w:rsid w:val="007E3C0C"/>
    <w:rsid w:val="007F0DD3"/>
    <w:rsid w:val="007F2543"/>
    <w:rsid w:val="007F60FD"/>
    <w:rsid w:val="007F7E5D"/>
    <w:rsid w:val="0080001E"/>
    <w:rsid w:val="00807284"/>
    <w:rsid w:val="00814ACD"/>
    <w:rsid w:val="00817793"/>
    <w:rsid w:val="008203B0"/>
    <w:rsid w:val="00820811"/>
    <w:rsid w:val="0082404D"/>
    <w:rsid w:val="00824E51"/>
    <w:rsid w:val="008255B6"/>
    <w:rsid w:val="0083093F"/>
    <w:rsid w:val="00831591"/>
    <w:rsid w:val="00832309"/>
    <w:rsid w:val="00840506"/>
    <w:rsid w:val="00843CA9"/>
    <w:rsid w:val="0084497E"/>
    <w:rsid w:val="0084532C"/>
    <w:rsid w:val="00845C98"/>
    <w:rsid w:val="0086158E"/>
    <w:rsid w:val="0086443B"/>
    <w:rsid w:val="008652E1"/>
    <w:rsid w:val="00871611"/>
    <w:rsid w:val="00874F2A"/>
    <w:rsid w:val="008755DD"/>
    <w:rsid w:val="008857AF"/>
    <w:rsid w:val="00886EF3"/>
    <w:rsid w:val="00896942"/>
    <w:rsid w:val="00897C7F"/>
    <w:rsid w:val="008A0241"/>
    <w:rsid w:val="008A0FFC"/>
    <w:rsid w:val="008A1480"/>
    <w:rsid w:val="008A4088"/>
    <w:rsid w:val="008A476F"/>
    <w:rsid w:val="008C2291"/>
    <w:rsid w:val="008C3C10"/>
    <w:rsid w:val="008C64C6"/>
    <w:rsid w:val="008D1316"/>
    <w:rsid w:val="008D5F1E"/>
    <w:rsid w:val="008D65BD"/>
    <w:rsid w:val="008D7D6F"/>
    <w:rsid w:val="008E2FD1"/>
    <w:rsid w:val="008E55A1"/>
    <w:rsid w:val="008E72D0"/>
    <w:rsid w:val="008F4924"/>
    <w:rsid w:val="008F4AFF"/>
    <w:rsid w:val="008F5380"/>
    <w:rsid w:val="008F6C16"/>
    <w:rsid w:val="008F7084"/>
    <w:rsid w:val="009036C7"/>
    <w:rsid w:val="009064A9"/>
    <w:rsid w:val="00911FAF"/>
    <w:rsid w:val="00912703"/>
    <w:rsid w:val="00914EE8"/>
    <w:rsid w:val="00920E3B"/>
    <w:rsid w:val="00921098"/>
    <w:rsid w:val="00930ED0"/>
    <w:rsid w:val="00933BBA"/>
    <w:rsid w:val="009419B3"/>
    <w:rsid w:val="009444F7"/>
    <w:rsid w:val="00946C8C"/>
    <w:rsid w:val="00951E62"/>
    <w:rsid w:val="00952CF2"/>
    <w:rsid w:val="009542AE"/>
    <w:rsid w:val="009644AA"/>
    <w:rsid w:val="00964A85"/>
    <w:rsid w:val="00966A91"/>
    <w:rsid w:val="00966B74"/>
    <w:rsid w:val="00972700"/>
    <w:rsid w:val="00984EE3"/>
    <w:rsid w:val="009853B0"/>
    <w:rsid w:val="0098550E"/>
    <w:rsid w:val="00987CAF"/>
    <w:rsid w:val="00991C7C"/>
    <w:rsid w:val="0099553A"/>
    <w:rsid w:val="00996267"/>
    <w:rsid w:val="009A1507"/>
    <w:rsid w:val="009A22EF"/>
    <w:rsid w:val="009A36F0"/>
    <w:rsid w:val="009A4152"/>
    <w:rsid w:val="009A5FA5"/>
    <w:rsid w:val="009A7567"/>
    <w:rsid w:val="009C09A5"/>
    <w:rsid w:val="009D031F"/>
    <w:rsid w:val="009D3068"/>
    <w:rsid w:val="009D6507"/>
    <w:rsid w:val="009E302C"/>
    <w:rsid w:val="009E6008"/>
    <w:rsid w:val="009F2D32"/>
    <w:rsid w:val="00A00540"/>
    <w:rsid w:val="00A01B90"/>
    <w:rsid w:val="00A02CDA"/>
    <w:rsid w:val="00A04BA9"/>
    <w:rsid w:val="00A05F4C"/>
    <w:rsid w:val="00A0664A"/>
    <w:rsid w:val="00A07DFF"/>
    <w:rsid w:val="00A109E1"/>
    <w:rsid w:val="00A24B85"/>
    <w:rsid w:val="00A253BC"/>
    <w:rsid w:val="00A322E6"/>
    <w:rsid w:val="00A33F2E"/>
    <w:rsid w:val="00A40EF1"/>
    <w:rsid w:val="00A44E16"/>
    <w:rsid w:val="00A52AFC"/>
    <w:rsid w:val="00A564D2"/>
    <w:rsid w:val="00A603A6"/>
    <w:rsid w:val="00A62C38"/>
    <w:rsid w:val="00A65BA8"/>
    <w:rsid w:val="00A734C1"/>
    <w:rsid w:val="00A73CE3"/>
    <w:rsid w:val="00A7483F"/>
    <w:rsid w:val="00A7591E"/>
    <w:rsid w:val="00A81360"/>
    <w:rsid w:val="00A821BC"/>
    <w:rsid w:val="00A83038"/>
    <w:rsid w:val="00A83096"/>
    <w:rsid w:val="00A83CCA"/>
    <w:rsid w:val="00A920C9"/>
    <w:rsid w:val="00A92995"/>
    <w:rsid w:val="00A94D06"/>
    <w:rsid w:val="00AA1290"/>
    <w:rsid w:val="00AA14B3"/>
    <w:rsid w:val="00AA3787"/>
    <w:rsid w:val="00AA7178"/>
    <w:rsid w:val="00AC103D"/>
    <w:rsid w:val="00AC218C"/>
    <w:rsid w:val="00AC539E"/>
    <w:rsid w:val="00AD2D0D"/>
    <w:rsid w:val="00AD3908"/>
    <w:rsid w:val="00AD3969"/>
    <w:rsid w:val="00AD62AF"/>
    <w:rsid w:val="00AD7ACE"/>
    <w:rsid w:val="00AE0EA8"/>
    <w:rsid w:val="00AE4528"/>
    <w:rsid w:val="00AF086E"/>
    <w:rsid w:val="00AF71CE"/>
    <w:rsid w:val="00B01509"/>
    <w:rsid w:val="00B0457C"/>
    <w:rsid w:val="00B11C5E"/>
    <w:rsid w:val="00B13585"/>
    <w:rsid w:val="00B16AF4"/>
    <w:rsid w:val="00B17708"/>
    <w:rsid w:val="00B20C4D"/>
    <w:rsid w:val="00B222EF"/>
    <w:rsid w:val="00B22D4A"/>
    <w:rsid w:val="00B25A43"/>
    <w:rsid w:val="00B27565"/>
    <w:rsid w:val="00B309F4"/>
    <w:rsid w:val="00B33713"/>
    <w:rsid w:val="00B41F2F"/>
    <w:rsid w:val="00B45777"/>
    <w:rsid w:val="00B51FE6"/>
    <w:rsid w:val="00B57268"/>
    <w:rsid w:val="00B60BC6"/>
    <w:rsid w:val="00B61D69"/>
    <w:rsid w:val="00B62449"/>
    <w:rsid w:val="00B641A8"/>
    <w:rsid w:val="00B6550B"/>
    <w:rsid w:val="00B65E34"/>
    <w:rsid w:val="00B72F2C"/>
    <w:rsid w:val="00B802E2"/>
    <w:rsid w:val="00B805D3"/>
    <w:rsid w:val="00B9076C"/>
    <w:rsid w:val="00B92EF5"/>
    <w:rsid w:val="00B931A4"/>
    <w:rsid w:val="00B940C7"/>
    <w:rsid w:val="00B944CA"/>
    <w:rsid w:val="00B96F12"/>
    <w:rsid w:val="00B97C5C"/>
    <w:rsid w:val="00BA24A6"/>
    <w:rsid w:val="00BA5A3F"/>
    <w:rsid w:val="00BA5DE7"/>
    <w:rsid w:val="00BB26A6"/>
    <w:rsid w:val="00BB401A"/>
    <w:rsid w:val="00BB495E"/>
    <w:rsid w:val="00BB6A60"/>
    <w:rsid w:val="00BC46A5"/>
    <w:rsid w:val="00BC6C11"/>
    <w:rsid w:val="00BD25F0"/>
    <w:rsid w:val="00BD6DE9"/>
    <w:rsid w:val="00BE1C17"/>
    <w:rsid w:val="00BE3946"/>
    <w:rsid w:val="00BE5186"/>
    <w:rsid w:val="00BF0FF6"/>
    <w:rsid w:val="00BF2616"/>
    <w:rsid w:val="00BF2B68"/>
    <w:rsid w:val="00BF36BF"/>
    <w:rsid w:val="00BF79CF"/>
    <w:rsid w:val="00C00966"/>
    <w:rsid w:val="00C11828"/>
    <w:rsid w:val="00C13729"/>
    <w:rsid w:val="00C231EA"/>
    <w:rsid w:val="00C233A7"/>
    <w:rsid w:val="00C277B4"/>
    <w:rsid w:val="00C33574"/>
    <w:rsid w:val="00C442A0"/>
    <w:rsid w:val="00C44BE3"/>
    <w:rsid w:val="00C44C83"/>
    <w:rsid w:val="00C46ECE"/>
    <w:rsid w:val="00C53D0A"/>
    <w:rsid w:val="00C5584C"/>
    <w:rsid w:val="00C559C9"/>
    <w:rsid w:val="00C62774"/>
    <w:rsid w:val="00C630A6"/>
    <w:rsid w:val="00C650CE"/>
    <w:rsid w:val="00C660D5"/>
    <w:rsid w:val="00C75BCF"/>
    <w:rsid w:val="00C770C4"/>
    <w:rsid w:val="00C81CB0"/>
    <w:rsid w:val="00C8276B"/>
    <w:rsid w:val="00C87345"/>
    <w:rsid w:val="00C87491"/>
    <w:rsid w:val="00C956A4"/>
    <w:rsid w:val="00C96C98"/>
    <w:rsid w:val="00CA3ED5"/>
    <w:rsid w:val="00CA4C0C"/>
    <w:rsid w:val="00CA4D2B"/>
    <w:rsid w:val="00CB2AB3"/>
    <w:rsid w:val="00CB3AAC"/>
    <w:rsid w:val="00CC1E99"/>
    <w:rsid w:val="00CC1F98"/>
    <w:rsid w:val="00CC3FEB"/>
    <w:rsid w:val="00CC49CC"/>
    <w:rsid w:val="00CD2EB0"/>
    <w:rsid w:val="00CD3086"/>
    <w:rsid w:val="00CD363F"/>
    <w:rsid w:val="00CD5AE9"/>
    <w:rsid w:val="00CE327B"/>
    <w:rsid w:val="00CE548D"/>
    <w:rsid w:val="00CF26A6"/>
    <w:rsid w:val="00CF2924"/>
    <w:rsid w:val="00CF50FD"/>
    <w:rsid w:val="00CF57E6"/>
    <w:rsid w:val="00D00865"/>
    <w:rsid w:val="00D01D7E"/>
    <w:rsid w:val="00D027ED"/>
    <w:rsid w:val="00D06E9F"/>
    <w:rsid w:val="00D109B7"/>
    <w:rsid w:val="00D13025"/>
    <w:rsid w:val="00D1373B"/>
    <w:rsid w:val="00D13E9D"/>
    <w:rsid w:val="00D205B2"/>
    <w:rsid w:val="00D21164"/>
    <w:rsid w:val="00D236E9"/>
    <w:rsid w:val="00D25354"/>
    <w:rsid w:val="00D2579D"/>
    <w:rsid w:val="00D3210D"/>
    <w:rsid w:val="00D34E6F"/>
    <w:rsid w:val="00D35FAA"/>
    <w:rsid w:val="00D44465"/>
    <w:rsid w:val="00D5681A"/>
    <w:rsid w:val="00D600FE"/>
    <w:rsid w:val="00D61770"/>
    <w:rsid w:val="00D712AC"/>
    <w:rsid w:val="00D74F23"/>
    <w:rsid w:val="00D74F54"/>
    <w:rsid w:val="00D75BBF"/>
    <w:rsid w:val="00D76B98"/>
    <w:rsid w:val="00D7729F"/>
    <w:rsid w:val="00D8548E"/>
    <w:rsid w:val="00D862B7"/>
    <w:rsid w:val="00D9169A"/>
    <w:rsid w:val="00D9680C"/>
    <w:rsid w:val="00D977AA"/>
    <w:rsid w:val="00DA0E88"/>
    <w:rsid w:val="00DA3055"/>
    <w:rsid w:val="00DA5C92"/>
    <w:rsid w:val="00DA64A9"/>
    <w:rsid w:val="00DA7B68"/>
    <w:rsid w:val="00DB18A8"/>
    <w:rsid w:val="00DB4B0F"/>
    <w:rsid w:val="00DB59FA"/>
    <w:rsid w:val="00DB6B67"/>
    <w:rsid w:val="00DC0E54"/>
    <w:rsid w:val="00DC1DAF"/>
    <w:rsid w:val="00DC5D34"/>
    <w:rsid w:val="00DC66E8"/>
    <w:rsid w:val="00DD1659"/>
    <w:rsid w:val="00DD1931"/>
    <w:rsid w:val="00DD363B"/>
    <w:rsid w:val="00DD5A30"/>
    <w:rsid w:val="00DD71FA"/>
    <w:rsid w:val="00DE18DC"/>
    <w:rsid w:val="00DE438A"/>
    <w:rsid w:val="00DE5A26"/>
    <w:rsid w:val="00DE7766"/>
    <w:rsid w:val="00DE7EA1"/>
    <w:rsid w:val="00DF4AAB"/>
    <w:rsid w:val="00DF5C73"/>
    <w:rsid w:val="00E02468"/>
    <w:rsid w:val="00E06F42"/>
    <w:rsid w:val="00E0731D"/>
    <w:rsid w:val="00E10B87"/>
    <w:rsid w:val="00E16B2B"/>
    <w:rsid w:val="00E1786E"/>
    <w:rsid w:val="00E1789A"/>
    <w:rsid w:val="00E319B5"/>
    <w:rsid w:val="00E32591"/>
    <w:rsid w:val="00E402AB"/>
    <w:rsid w:val="00E40A9E"/>
    <w:rsid w:val="00E45E8C"/>
    <w:rsid w:val="00E46082"/>
    <w:rsid w:val="00E65B1A"/>
    <w:rsid w:val="00E66BE5"/>
    <w:rsid w:val="00E672E6"/>
    <w:rsid w:val="00E70A72"/>
    <w:rsid w:val="00E7163C"/>
    <w:rsid w:val="00E8060B"/>
    <w:rsid w:val="00E83F75"/>
    <w:rsid w:val="00E87CC0"/>
    <w:rsid w:val="00E9475E"/>
    <w:rsid w:val="00E94892"/>
    <w:rsid w:val="00E9539C"/>
    <w:rsid w:val="00EA45AD"/>
    <w:rsid w:val="00EA45D3"/>
    <w:rsid w:val="00EA5159"/>
    <w:rsid w:val="00EA7842"/>
    <w:rsid w:val="00EB1AA9"/>
    <w:rsid w:val="00EB2E59"/>
    <w:rsid w:val="00EB459A"/>
    <w:rsid w:val="00EB704E"/>
    <w:rsid w:val="00EC0C31"/>
    <w:rsid w:val="00EC3AB7"/>
    <w:rsid w:val="00ED27ED"/>
    <w:rsid w:val="00ED5971"/>
    <w:rsid w:val="00EE1308"/>
    <w:rsid w:val="00EE371C"/>
    <w:rsid w:val="00EE572B"/>
    <w:rsid w:val="00EE57C7"/>
    <w:rsid w:val="00EF329E"/>
    <w:rsid w:val="00EF48D2"/>
    <w:rsid w:val="00EF68CE"/>
    <w:rsid w:val="00EF7991"/>
    <w:rsid w:val="00F06F03"/>
    <w:rsid w:val="00F07722"/>
    <w:rsid w:val="00F11018"/>
    <w:rsid w:val="00F128A8"/>
    <w:rsid w:val="00F13842"/>
    <w:rsid w:val="00F14709"/>
    <w:rsid w:val="00F14B35"/>
    <w:rsid w:val="00F150EC"/>
    <w:rsid w:val="00F207D8"/>
    <w:rsid w:val="00F22118"/>
    <w:rsid w:val="00F27B03"/>
    <w:rsid w:val="00F318EE"/>
    <w:rsid w:val="00F31ED4"/>
    <w:rsid w:val="00F32890"/>
    <w:rsid w:val="00F34C76"/>
    <w:rsid w:val="00F4299A"/>
    <w:rsid w:val="00F43A99"/>
    <w:rsid w:val="00F4438A"/>
    <w:rsid w:val="00F50738"/>
    <w:rsid w:val="00F532B4"/>
    <w:rsid w:val="00F57553"/>
    <w:rsid w:val="00F57E31"/>
    <w:rsid w:val="00F613DD"/>
    <w:rsid w:val="00F82209"/>
    <w:rsid w:val="00F85EE1"/>
    <w:rsid w:val="00F8727E"/>
    <w:rsid w:val="00F91451"/>
    <w:rsid w:val="00F9160D"/>
    <w:rsid w:val="00F92352"/>
    <w:rsid w:val="00F92A14"/>
    <w:rsid w:val="00F9599D"/>
    <w:rsid w:val="00F95A7F"/>
    <w:rsid w:val="00FA0473"/>
    <w:rsid w:val="00FA0C38"/>
    <w:rsid w:val="00FA5052"/>
    <w:rsid w:val="00FA5B37"/>
    <w:rsid w:val="00FA76B9"/>
    <w:rsid w:val="00FA7B05"/>
    <w:rsid w:val="00FB638B"/>
    <w:rsid w:val="00FC466E"/>
    <w:rsid w:val="00FC6BB1"/>
    <w:rsid w:val="00FC75FC"/>
    <w:rsid w:val="00FC761A"/>
    <w:rsid w:val="00FC7EDF"/>
    <w:rsid w:val="00FD2059"/>
    <w:rsid w:val="00FD22EB"/>
    <w:rsid w:val="00FD2D01"/>
    <w:rsid w:val="00FD4598"/>
    <w:rsid w:val="00FD500B"/>
    <w:rsid w:val="00FD7983"/>
    <w:rsid w:val="00FE6C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C2A4E9-1564-43A6-BC94-82197667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4A1ECC"/>
    <w:pPr>
      <w:widowControl w:val="0"/>
      <w:autoSpaceDE w:val="0"/>
      <w:autoSpaceDN w:val="0"/>
      <w:spacing w:before="170" w:after="0" w:line="240" w:lineRule="auto"/>
      <w:ind w:left="855"/>
      <w:jc w:val="both"/>
      <w:outlineLvl w:val="0"/>
    </w:pPr>
    <w:rPr>
      <w:rFonts w:ascii="Graphik-Extralight" w:eastAsia="Graphik-Extralight" w:hAnsi="Graphik-Extralight" w:cs="Graphik-Extralight"/>
      <w:sz w:val="56"/>
      <w:szCs w:val="56"/>
      <w:lang w:val="en-US"/>
    </w:rPr>
  </w:style>
  <w:style w:type="paragraph" w:styleId="Ttulo2">
    <w:name w:val="heading 2"/>
    <w:basedOn w:val="Normal"/>
    <w:next w:val="Normal"/>
    <w:link w:val="Ttulo2Car"/>
    <w:uiPriority w:val="1"/>
    <w:unhideWhenUsed/>
    <w:qFormat/>
    <w:rsid w:val="00B60BC6"/>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Ttulo3">
    <w:name w:val="heading 3"/>
    <w:basedOn w:val="Normal"/>
    <w:link w:val="Ttulo3Car"/>
    <w:uiPriority w:val="1"/>
    <w:qFormat/>
    <w:rsid w:val="004A1ECC"/>
    <w:pPr>
      <w:widowControl w:val="0"/>
      <w:autoSpaceDE w:val="0"/>
      <w:autoSpaceDN w:val="0"/>
      <w:spacing w:before="178" w:after="0" w:line="240" w:lineRule="auto"/>
      <w:ind w:left="961" w:hanging="276"/>
      <w:jc w:val="both"/>
      <w:outlineLvl w:val="2"/>
    </w:pPr>
    <w:rPr>
      <w:rFonts w:ascii="Graphik" w:eastAsia="Graphik" w:hAnsi="Graphik" w:cs="Graphik"/>
      <w:b/>
      <w:bCs/>
      <w:sz w:val="24"/>
      <w:szCs w:val="24"/>
      <w:lang w:val="en-US"/>
    </w:rPr>
  </w:style>
  <w:style w:type="paragraph" w:styleId="Ttulo4">
    <w:name w:val="heading 4"/>
    <w:basedOn w:val="Normal"/>
    <w:next w:val="Normal"/>
    <w:link w:val="Ttulo4Car"/>
    <w:uiPriority w:val="1"/>
    <w:unhideWhenUsed/>
    <w:qFormat/>
    <w:rsid w:val="00B1358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link w:val="Ttulo5Car"/>
    <w:uiPriority w:val="1"/>
    <w:qFormat/>
    <w:rsid w:val="004A1ECC"/>
    <w:pPr>
      <w:widowControl w:val="0"/>
      <w:autoSpaceDE w:val="0"/>
      <w:autoSpaceDN w:val="0"/>
      <w:spacing w:before="168" w:after="0" w:line="240" w:lineRule="auto"/>
      <w:ind w:left="855"/>
      <w:jc w:val="both"/>
      <w:outlineLvl w:val="4"/>
    </w:pPr>
    <w:rPr>
      <w:rFonts w:ascii="Graphik" w:eastAsia="Graphik" w:hAnsi="Graphik" w:cs="Graphik"/>
      <w:b/>
      <w:bCs/>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A1ECC"/>
    <w:rPr>
      <w:rFonts w:ascii="Graphik-Extralight" w:eastAsia="Graphik-Extralight" w:hAnsi="Graphik-Extralight" w:cs="Graphik-Extralight"/>
      <w:sz w:val="56"/>
      <w:szCs w:val="56"/>
      <w:lang w:val="en-US"/>
    </w:rPr>
  </w:style>
  <w:style w:type="character" w:customStyle="1" w:styleId="Ttulo2Car">
    <w:name w:val="Título 2 Car"/>
    <w:basedOn w:val="Fuentedeprrafopredeter"/>
    <w:link w:val="Ttulo2"/>
    <w:uiPriority w:val="1"/>
    <w:rsid w:val="00B60BC6"/>
    <w:rPr>
      <w:rFonts w:asciiTheme="majorHAnsi" w:eastAsiaTheme="majorEastAsia" w:hAnsiTheme="majorHAnsi" w:cstheme="majorBidi"/>
      <w:color w:val="2E74B5" w:themeColor="accent1" w:themeShade="BF"/>
      <w:sz w:val="26"/>
      <w:szCs w:val="26"/>
      <w:lang w:val="en-US"/>
    </w:rPr>
  </w:style>
  <w:style w:type="character" w:customStyle="1" w:styleId="Ttulo3Car">
    <w:name w:val="Título 3 Car"/>
    <w:basedOn w:val="Fuentedeprrafopredeter"/>
    <w:link w:val="Ttulo3"/>
    <w:uiPriority w:val="1"/>
    <w:rsid w:val="004A1ECC"/>
    <w:rPr>
      <w:rFonts w:ascii="Graphik" w:eastAsia="Graphik" w:hAnsi="Graphik" w:cs="Graphik"/>
      <w:b/>
      <w:bCs/>
      <w:sz w:val="24"/>
      <w:szCs w:val="24"/>
      <w:lang w:val="en-US"/>
    </w:rPr>
  </w:style>
  <w:style w:type="character" w:customStyle="1" w:styleId="Ttulo4Car">
    <w:name w:val="Título 4 Car"/>
    <w:basedOn w:val="Fuentedeprrafopredeter"/>
    <w:link w:val="Ttulo4"/>
    <w:uiPriority w:val="1"/>
    <w:rsid w:val="00B13585"/>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1"/>
    <w:rsid w:val="004A1ECC"/>
    <w:rPr>
      <w:rFonts w:ascii="Graphik" w:eastAsia="Graphik" w:hAnsi="Graphik" w:cs="Graphik"/>
      <w:b/>
      <w:bCs/>
      <w:sz w:val="20"/>
      <w:szCs w:val="20"/>
      <w:lang w:val="en-US"/>
    </w:rPr>
  </w:style>
  <w:style w:type="paragraph" w:styleId="Encabezado">
    <w:name w:val="header"/>
    <w:basedOn w:val="Normal"/>
    <w:link w:val="EncabezadoCar"/>
    <w:uiPriority w:val="99"/>
    <w:unhideWhenUsed/>
    <w:rsid w:val="002C5F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5F9B"/>
  </w:style>
  <w:style w:type="paragraph" w:styleId="Piedepgina">
    <w:name w:val="footer"/>
    <w:basedOn w:val="Normal"/>
    <w:link w:val="PiedepginaCar"/>
    <w:uiPriority w:val="99"/>
    <w:unhideWhenUsed/>
    <w:rsid w:val="002C5F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5F9B"/>
  </w:style>
  <w:style w:type="paragraph" w:styleId="Prrafodelista">
    <w:name w:val="List Paragraph"/>
    <w:basedOn w:val="Normal"/>
    <w:uiPriority w:val="1"/>
    <w:qFormat/>
    <w:rsid w:val="00EB1AA9"/>
    <w:pPr>
      <w:ind w:left="720"/>
      <w:contextualSpacing/>
    </w:pPr>
  </w:style>
  <w:style w:type="paragraph" w:styleId="NormalWeb">
    <w:name w:val="Normal (Web)"/>
    <w:basedOn w:val="Normal"/>
    <w:uiPriority w:val="99"/>
    <w:unhideWhenUsed/>
    <w:rsid w:val="0092109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E0A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0AB2"/>
    <w:rPr>
      <w:rFonts w:ascii="Segoe UI" w:hAnsi="Segoe UI" w:cs="Segoe UI"/>
      <w:sz w:val="18"/>
      <w:szCs w:val="18"/>
    </w:rPr>
  </w:style>
  <w:style w:type="paragraph" w:styleId="Sinespaciado">
    <w:name w:val="No Spacing"/>
    <w:uiPriority w:val="1"/>
    <w:qFormat/>
    <w:rsid w:val="00A821BC"/>
    <w:pPr>
      <w:spacing w:after="0" w:line="240" w:lineRule="auto"/>
    </w:pPr>
  </w:style>
  <w:style w:type="paragraph" w:styleId="Textoindependiente">
    <w:name w:val="Body Text"/>
    <w:basedOn w:val="Normal"/>
    <w:link w:val="TextoindependienteCar"/>
    <w:uiPriority w:val="1"/>
    <w:qFormat/>
    <w:rsid w:val="00B13585"/>
    <w:pPr>
      <w:widowControl w:val="0"/>
      <w:autoSpaceDE w:val="0"/>
      <w:autoSpaceDN w:val="0"/>
      <w:spacing w:after="0" w:line="240" w:lineRule="auto"/>
    </w:pPr>
    <w:rPr>
      <w:rFonts w:ascii="Graphik" w:eastAsia="Graphik" w:hAnsi="Graphik" w:cs="Graphik"/>
      <w:sz w:val="20"/>
      <w:szCs w:val="20"/>
      <w:lang w:val="en-US"/>
    </w:rPr>
  </w:style>
  <w:style w:type="character" w:customStyle="1" w:styleId="TextoindependienteCar">
    <w:name w:val="Texto independiente Car"/>
    <w:basedOn w:val="Fuentedeprrafopredeter"/>
    <w:link w:val="Textoindependiente"/>
    <w:uiPriority w:val="1"/>
    <w:rsid w:val="00B13585"/>
    <w:rPr>
      <w:rFonts w:ascii="Graphik" w:eastAsia="Graphik" w:hAnsi="Graphik" w:cs="Graphik"/>
      <w:sz w:val="20"/>
      <w:szCs w:val="20"/>
      <w:lang w:val="en-US"/>
    </w:rPr>
  </w:style>
  <w:style w:type="paragraph" w:customStyle="1" w:styleId="Pa12">
    <w:name w:val="Pa12"/>
    <w:basedOn w:val="Normal"/>
    <w:next w:val="Normal"/>
    <w:uiPriority w:val="99"/>
    <w:rsid w:val="00566F32"/>
    <w:pPr>
      <w:autoSpaceDE w:val="0"/>
      <w:autoSpaceDN w:val="0"/>
      <w:adjustRightInd w:val="0"/>
      <w:spacing w:after="0" w:line="211" w:lineRule="atLeast"/>
    </w:pPr>
    <w:rPr>
      <w:rFonts w:ascii="Berkeley Book" w:hAnsi="Berkeley Book"/>
      <w:sz w:val="24"/>
      <w:szCs w:val="24"/>
    </w:rPr>
  </w:style>
  <w:style w:type="paragraph" w:customStyle="1" w:styleId="Default">
    <w:name w:val="Default"/>
    <w:rsid w:val="00566F32"/>
    <w:pPr>
      <w:autoSpaceDE w:val="0"/>
      <w:autoSpaceDN w:val="0"/>
      <w:adjustRightInd w:val="0"/>
      <w:spacing w:after="0" w:line="240" w:lineRule="auto"/>
    </w:pPr>
    <w:rPr>
      <w:rFonts w:ascii="Berkeley Book" w:hAnsi="Berkeley Book" w:cs="Berkeley Book"/>
      <w:color w:val="000000"/>
      <w:sz w:val="24"/>
      <w:szCs w:val="24"/>
    </w:rPr>
  </w:style>
  <w:style w:type="paragraph" w:styleId="Textonotaalfinal">
    <w:name w:val="endnote text"/>
    <w:basedOn w:val="Normal"/>
    <w:link w:val="TextonotaalfinalCar"/>
    <w:uiPriority w:val="99"/>
    <w:semiHidden/>
    <w:unhideWhenUsed/>
    <w:rsid w:val="00566F3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66F32"/>
    <w:rPr>
      <w:sz w:val="20"/>
      <w:szCs w:val="20"/>
    </w:rPr>
  </w:style>
  <w:style w:type="paragraph" w:styleId="Textonotapie">
    <w:name w:val="footnote text"/>
    <w:basedOn w:val="Normal"/>
    <w:link w:val="TextonotapieCar"/>
    <w:uiPriority w:val="99"/>
    <w:semiHidden/>
    <w:unhideWhenUsed/>
    <w:rsid w:val="00566F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6F32"/>
    <w:rPr>
      <w:sz w:val="20"/>
      <w:szCs w:val="20"/>
    </w:rPr>
  </w:style>
  <w:style w:type="character" w:styleId="Refdenotaalpie">
    <w:name w:val="footnote reference"/>
    <w:basedOn w:val="Fuentedeprrafopredeter"/>
    <w:uiPriority w:val="99"/>
    <w:semiHidden/>
    <w:unhideWhenUsed/>
    <w:rsid w:val="00566F32"/>
    <w:rPr>
      <w:vertAlign w:val="superscript"/>
    </w:rPr>
  </w:style>
  <w:style w:type="character" w:customStyle="1" w:styleId="apple-converted-space">
    <w:name w:val="apple-converted-space"/>
    <w:basedOn w:val="Fuentedeprrafopredeter"/>
    <w:rsid w:val="004A1ECC"/>
  </w:style>
  <w:style w:type="character" w:styleId="Textoennegrita">
    <w:name w:val="Strong"/>
    <w:basedOn w:val="Fuentedeprrafopredeter"/>
    <w:uiPriority w:val="22"/>
    <w:qFormat/>
    <w:rsid w:val="004A1ECC"/>
    <w:rPr>
      <w:b/>
      <w:bCs/>
    </w:rPr>
  </w:style>
  <w:style w:type="paragraph" w:customStyle="1" w:styleId="bodytext">
    <w:name w:val="bodytext"/>
    <w:basedOn w:val="Normal"/>
    <w:rsid w:val="004A1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ableParagraph">
    <w:name w:val="Table Paragraph"/>
    <w:basedOn w:val="Normal"/>
    <w:uiPriority w:val="1"/>
    <w:qFormat/>
    <w:rsid w:val="004A1ECC"/>
    <w:pPr>
      <w:widowControl w:val="0"/>
      <w:autoSpaceDE w:val="0"/>
      <w:autoSpaceDN w:val="0"/>
      <w:spacing w:after="0" w:line="240" w:lineRule="auto"/>
    </w:pPr>
    <w:rPr>
      <w:rFonts w:ascii="Graphik" w:eastAsia="Graphik" w:hAnsi="Graphik" w:cs="Graphik"/>
      <w:lang w:val="en-US"/>
    </w:rPr>
  </w:style>
  <w:style w:type="paragraph" w:styleId="Textocomentario">
    <w:name w:val="annotation text"/>
    <w:basedOn w:val="Normal"/>
    <w:link w:val="TextocomentarioCar"/>
    <w:uiPriority w:val="99"/>
    <w:semiHidden/>
    <w:unhideWhenUsed/>
    <w:rsid w:val="004A1ECC"/>
    <w:pPr>
      <w:widowControl w:val="0"/>
      <w:autoSpaceDE w:val="0"/>
      <w:autoSpaceDN w:val="0"/>
      <w:spacing w:after="0" w:line="240" w:lineRule="auto"/>
    </w:pPr>
    <w:rPr>
      <w:rFonts w:ascii="Graphik" w:eastAsia="Graphik" w:hAnsi="Graphik" w:cs="Graphik"/>
      <w:sz w:val="20"/>
      <w:szCs w:val="20"/>
      <w:lang w:val="en-US"/>
    </w:rPr>
  </w:style>
  <w:style w:type="character" w:customStyle="1" w:styleId="TextocomentarioCar">
    <w:name w:val="Texto comentario Car"/>
    <w:basedOn w:val="Fuentedeprrafopredeter"/>
    <w:link w:val="Textocomentario"/>
    <w:uiPriority w:val="99"/>
    <w:semiHidden/>
    <w:rsid w:val="004A1ECC"/>
    <w:rPr>
      <w:rFonts w:ascii="Graphik" w:eastAsia="Graphik" w:hAnsi="Graphik" w:cs="Graphik"/>
      <w:sz w:val="20"/>
      <w:szCs w:val="20"/>
      <w:lang w:val="en-US"/>
    </w:rPr>
  </w:style>
  <w:style w:type="paragraph" w:styleId="Asuntodelcomentario">
    <w:name w:val="annotation subject"/>
    <w:basedOn w:val="Textocomentario"/>
    <w:next w:val="Textocomentario"/>
    <w:link w:val="AsuntodelcomentarioCar"/>
    <w:uiPriority w:val="99"/>
    <w:semiHidden/>
    <w:unhideWhenUsed/>
    <w:rsid w:val="004A1ECC"/>
    <w:rPr>
      <w:b/>
      <w:bCs/>
    </w:rPr>
  </w:style>
  <w:style w:type="character" w:customStyle="1" w:styleId="AsuntodelcomentarioCar">
    <w:name w:val="Asunto del comentario Car"/>
    <w:basedOn w:val="TextocomentarioCar"/>
    <w:link w:val="Asuntodelcomentario"/>
    <w:uiPriority w:val="99"/>
    <w:semiHidden/>
    <w:rsid w:val="004A1ECC"/>
    <w:rPr>
      <w:rFonts w:ascii="Graphik" w:eastAsia="Graphik" w:hAnsi="Graphik" w:cs="Graphik"/>
      <w:b/>
      <w:bCs/>
      <w:sz w:val="20"/>
      <w:szCs w:val="20"/>
      <w:lang w:val="en-US"/>
    </w:rPr>
  </w:style>
  <w:style w:type="character" w:styleId="Hipervnculo">
    <w:name w:val="Hyperlink"/>
    <w:basedOn w:val="Fuentedeprrafopredeter"/>
    <w:uiPriority w:val="99"/>
    <w:unhideWhenUsed/>
    <w:rsid w:val="004A1ECC"/>
    <w:rPr>
      <w:color w:val="0563C1"/>
      <w:u w:val="single"/>
    </w:rPr>
  </w:style>
  <w:style w:type="table" w:styleId="Tablaconcuadrcula">
    <w:name w:val="Table Grid"/>
    <w:basedOn w:val="Tablanormal"/>
    <w:uiPriority w:val="39"/>
    <w:rsid w:val="004A1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ulo-texto">
    <w:name w:val="articulo-texto"/>
    <w:basedOn w:val="Fuentedeprrafopredeter"/>
    <w:rsid w:val="004A1ECC"/>
  </w:style>
  <w:style w:type="paragraph" w:customStyle="1" w:styleId="Normal1">
    <w:name w:val="Normal1"/>
    <w:rsid w:val="00A7591E"/>
    <w:pPr>
      <w:widowControl w:val="0"/>
    </w:pPr>
    <w:rPr>
      <w:rFonts w:ascii="Calibri" w:eastAsia="Calibri" w:hAnsi="Calibri" w:cs="Calibri"/>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7986">
      <w:bodyDiv w:val="1"/>
      <w:marLeft w:val="0"/>
      <w:marRight w:val="0"/>
      <w:marTop w:val="0"/>
      <w:marBottom w:val="0"/>
      <w:divBdr>
        <w:top w:val="none" w:sz="0" w:space="0" w:color="auto"/>
        <w:left w:val="none" w:sz="0" w:space="0" w:color="auto"/>
        <w:bottom w:val="none" w:sz="0" w:space="0" w:color="auto"/>
        <w:right w:val="none" w:sz="0" w:space="0" w:color="auto"/>
      </w:divBdr>
    </w:div>
    <w:div w:id="397099907">
      <w:bodyDiv w:val="1"/>
      <w:marLeft w:val="0"/>
      <w:marRight w:val="0"/>
      <w:marTop w:val="0"/>
      <w:marBottom w:val="0"/>
      <w:divBdr>
        <w:top w:val="none" w:sz="0" w:space="0" w:color="auto"/>
        <w:left w:val="none" w:sz="0" w:space="0" w:color="auto"/>
        <w:bottom w:val="none" w:sz="0" w:space="0" w:color="auto"/>
        <w:right w:val="none" w:sz="0" w:space="0" w:color="auto"/>
      </w:divBdr>
    </w:div>
    <w:div w:id="401491013">
      <w:bodyDiv w:val="1"/>
      <w:marLeft w:val="0"/>
      <w:marRight w:val="0"/>
      <w:marTop w:val="0"/>
      <w:marBottom w:val="0"/>
      <w:divBdr>
        <w:top w:val="none" w:sz="0" w:space="0" w:color="auto"/>
        <w:left w:val="none" w:sz="0" w:space="0" w:color="auto"/>
        <w:bottom w:val="none" w:sz="0" w:space="0" w:color="auto"/>
        <w:right w:val="none" w:sz="0" w:space="0" w:color="auto"/>
      </w:divBdr>
    </w:div>
    <w:div w:id="554319540">
      <w:bodyDiv w:val="1"/>
      <w:marLeft w:val="0"/>
      <w:marRight w:val="0"/>
      <w:marTop w:val="0"/>
      <w:marBottom w:val="0"/>
      <w:divBdr>
        <w:top w:val="none" w:sz="0" w:space="0" w:color="auto"/>
        <w:left w:val="none" w:sz="0" w:space="0" w:color="auto"/>
        <w:bottom w:val="none" w:sz="0" w:space="0" w:color="auto"/>
        <w:right w:val="none" w:sz="0" w:space="0" w:color="auto"/>
      </w:divBdr>
    </w:div>
    <w:div w:id="656763743">
      <w:bodyDiv w:val="1"/>
      <w:marLeft w:val="0"/>
      <w:marRight w:val="0"/>
      <w:marTop w:val="0"/>
      <w:marBottom w:val="0"/>
      <w:divBdr>
        <w:top w:val="none" w:sz="0" w:space="0" w:color="auto"/>
        <w:left w:val="none" w:sz="0" w:space="0" w:color="auto"/>
        <w:bottom w:val="none" w:sz="0" w:space="0" w:color="auto"/>
        <w:right w:val="none" w:sz="0" w:space="0" w:color="auto"/>
      </w:divBdr>
    </w:div>
    <w:div w:id="994721951">
      <w:bodyDiv w:val="1"/>
      <w:marLeft w:val="0"/>
      <w:marRight w:val="0"/>
      <w:marTop w:val="0"/>
      <w:marBottom w:val="0"/>
      <w:divBdr>
        <w:top w:val="none" w:sz="0" w:space="0" w:color="auto"/>
        <w:left w:val="none" w:sz="0" w:space="0" w:color="auto"/>
        <w:bottom w:val="none" w:sz="0" w:space="0" w:color="auto"/>
        <w:right w:val="none" w:sz="0" w:space="0" w:color="auto"/>
      </w:divBdr>
      <w:divsChild>
        <w:div w:id="203910178">
          <w:marLeft w:val="0"/>
          <w:marRight w:val="0"/>
          <w:marTop w:val="0"/>
          <w:marBottom w:val="0"/>
          <w:divBdr>
            <w:top w:val="none" w:sz="0" w:space="0" w:color="auto"/>
            <w:left w:val="none" w:sz="0" w:space="0" w:color="auto"/>
            <w:bottom w:val="none" w:sz="0" w:space="0" w:color="auto"/>
            <w:right w:val="none" w:sz="0" w:space="0" w:color="auto"/>
          </w:divBdr>
          <w:divsChild>
            <w:div w:id="1318922210">
              <w:marLeft w:val="0"/>
              <w:marRight w:val="0"/>
              <w:marTop w:val="0"/>
              <w:marBottom w:val="0"/>
              <w:divBdr>
                <w:top w:val="none" w:sz="0" w:space="0" w:color="auto"/>
                <w:left w:val="none" w:sz="0" w:space="0" w:color="auto"/>
                <w:bottom w:val="none" w:sz="0" w:space="0" w:color="auto"/>
                <w:right w:val="none" w:sz="0" w:space="0" w:color="auto"/>
              </w:divBdr>
              <w:divsChild>
                <w:div w:id="256180886">
                  <w:marLeft w:val="0"/>
                  <w:marRight w:val="0"/>
                  <w:marTop w:val="0"/>
                  <w:marBottom w:val="0"/>
                  <w:divBdr>
                    <w:top w:val="none" w:sz="0" w:space="0" w:color="auto"/>
                    <w:left w:val="none" w:sz="0" w:space="0" w:color="auto"/>
                    <w:bottom w:val="none" w:sz="0" w:space="0" w:color="auto"/>
                    <w:right w:val="none" w:sz="0" w:space="0" w:color="auto"/>
                  </w:divBdr>
                  <w:divsChild>
                    <w:div w:id="171145778">
                      <w:marLeft w:val="2250"/>
                      <w:marRight w:val="0"/>
                      <w:marTop w:val="0"/>
                      <w:marBottom w:val="0"/>
                      <w:divBdr>
                        <w:top w:val="none" w:sz="0" w:space="0" w:color="auto"/>
                        <w:left w:val="none" w:sz="0" w:space="0" w:color="auto"/>
                        <w:bottom w:val="none" w:sz="0" w:space="0" w:color="auto"/>
                        <w:right w:val="none" w:sz="0" w:space="0" w:color="auto"/>
                      </w:divBdr>
                      <w:divsChild>
                        <w:div w:id="630020543">
                          <w:marLeft w:val="0"/>
                          <w:marRight w:val="0"/>
                          <w:marTop w:val="0"/>
                          <w:marBottom w:val="0"/>
                          <w:divBdr>
                            <w:top w:val="none" w:sz="0" w:space="0" w:color="auto"/>
                            <w:left w:val="none" w:sz="0" w:space="0" w:color="auto"/>
                            <w:bottom w:val="none" w:sz="0" w:space="0" w:color="auto"/>
                            <w:right w:val="none" w:sz="0" w:space="0" w:color="auto"/>
                          </w:divBdr>
                          <w:divsChild>
                            <w:div w:id="10957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78562">
          <w:marLeft w:val="0"/>
          <w:marRight w:val="0"/>
          <w:marTop w:val="0"/>
          <w:marBottom w:val="0"/>
          <w:divBdr>
            <w:top w:val="none" w:sz="0" w:space="0" w:color="auto"/>
            <w:left w:val="none" w:sz="0" w:space="0" w:color="auto"/>
            <w:bottom w:val="none" w:sz="0" w:space="0" w:color="auto"/>
            <w:right w:val="none" w:sz="0" w:space="0" w:color="auto"/>
          </w:divBdr>
          <w:divsChild>
            <w:div w:id="1866291493">
              <w:marLeft w:val="0"/>
              <w:marRight w:val="0"/>
              <w:marTop w:val="45"/>
              <w:marBottom w:val="0"/>
              <w:divBdr>
                <w:top w:val="none" w:sz="0" w:space="0" w:color="auto"/>
                <w:left w:val="none" w:sz="0" w:space="0" w:color="auto"/>
                <w:bottom w:val="none" w:sz="0" w:space="0" w:color="auto"/>
                <w:right w:val="none" w:sz="0" w:space="0" w:color="auto"/>
              </w:divBdr>
              <w:divsChild>
                <w:div w:id="665745342">
                  <w:marLeft w:val="0"/>
                  <w:marRight w:val="0"/>
                  <w:marTop w:val="0"/>
                  <w:marBottom w:val="0"/>
                  <w:divBdr>
                    <w:top w:val="none" w:sz="0" w:space="0" w:color="auto"/>
                    <w:left w:val="none" w:sz="0" w:space="0" w:color="auto"/>
                    <w:bottom w:val="none" w:sz="0" w:space="0" w:color="auto"/>
                    <w:right w:val="none" w:sz="0" w:space="0" w:color="auto"/>
                  </w:divBdr>
                  <w:divsChild>
                    <w:div w:id="1747142989">
                      <w:marLeft w:val="2250"/>
                      <w:marRight w:val="3810"/>
                      <w:marTop w:val="0"/>
                      <w:marBottom w:val="0"/>
                      <w:divBdr>
                        <w:top w:val="none" w:sz="0" w:space="0" w:color="auto"/>
                        <w:left w:val="none" w:sz="0" w:space="0" w:color="auto"/>
                        <w:bottom w:val="none" w:sz="0" w:space="0" w:color="auto"/>
                        <w:right w:val="none" w:sz="0" w:space="0" w:color="auto"/>
                      </w:divBdr>
                      <w:divsChild>
                        <w:div w:id="1202936434">
                          <w:marLeft w:val="0"/>
                          <w:marRight w:val="0"/>
                          <w:marTop w:val="0"/>
                          <w:marBottom w:val="0"/>
                          <w:divBdr>
                            <w:top w:val="none" w:sz="0" w:space="0" w:color="auto"/>
                            <w:left w:val="none" w:sz="0" w:space="0" w:color="auto"/>
                            <w:bottom w:val="none" w:sz="0" w:space="0" w:color="auto"/>
                            <w:right w:val="none" w:sz="0" w:space="0" w:color="auto"/>
                          </w:divBdr>
                          <w:divsChild>
                            <w:div w:id="412170276">
                              <w:marLeft w:val="0"/>
                              <w:marRight w:val="0"/>
                              <w:marTop w:val="0"/>
                              <w:marBottom w:val="0"/>
                              <w:divBdr>
                                <w:top w:val="none" w:sz="0" w:space="0" w:color="auto"/>
                                <w:left w:val="none" w:sz="0" w:space="0" w:color="auto"/>
                                <w:bottom w:val="none" w:sz="0" w:space="0" w:color="auto"/>
                                <w:right w:val="none" w:sz="0" w:space="0" w:color="auto"/>
                              </w:divBdr>
                              <w:divsChild>
                                <w:div w:id="1380276311">
                                  <w:marLeft w:val="0"/>
                                  <w:marRight w:val="0"/>
                                  <w:marTop w:val="0"/>
                                  <w:marBottom w:val="0"/>
                                  <w:divBdr>
                                    <w:top w:val="none" w:sz="0" w:space="0" w:color="auto"/>
                                    <w:left w:val="none" w:sz="0" w:space="0" w:color="auto"/>
                                    <w:bottom w:val="none" w:sz="0" w:space="0" w:color="auto"/>
                                    <w:right w:val="none" w:sz="0" w:space="0" w:color="auto"/>
                                  </w:divBdr>
                                  <w:divsChild>
                                    <w:div w:id="2123501054">
                                      <w:marLeft w:val="0"/>
                                      <w:marRight w:val="0"/>
                                      <w:marTop w:val="90"/>
                                      <w:marBottom w:val="0"/>
                                      <w:divBdr>
                                        <w:top w:val="none" w:sz="0" w:space="0" w:color="auto"/>
                                        <w:left w:val="none" w:sz="0" w:space="0" w:color="auto"/>
                                        <w:bottom w:val="none" w:sz="0" w:space="0" w:color="auto"/>
                                        <w:right w:val="none" w:sz="0" w:space="0" w:color="auto"/>
                                      </w:divBdr>
                                      <w:divsChild>
                                        <w:div w:id="1012537312">
                                          <w:marLeft w:val="0"/>
                                          <w:marRight w:val="0"/>
                                          <w:marTop w:val="0"/>
                                          <w:marBottom w:val="0"/>
                                          <w:divBdr>
                                            <w:top w:val="none" w:sz="0" w:space="0" w:color="auto"/>
                                            <w:left w:val="none" w:sz="0" w:space="0" w:color="auto"/>
                                            <w:bottom w:val="none" w:sz="0" w:space="0" w:color="auto"/>
                                            <w:right w:val="none" w:sz="0" w:space="0" w:color="auto"/>
                                          </w:divBdr>
                                          <w:divsChild>
                                            <w:div w:id="304090842">
                                              <w:marLeft w:val="0"/>
                                              <w:marRight w:val="0"/>
                                              <w:marTop w:val="0"/>
                                              <w:marBottom w:val="0"/>
                                              <w:divBdr>
                                                <w:top w:val="none" w:sz="0" w:space="0" w:color="auto"/>
                                                <w:left w:val="none" w:sz="0" w:space="0" w:color="auto"/>
                                                <w:bottom w:val="none" w:sz="0" w:space="0" w:color="auto"/>
                                                <w:right w:val="none" w:sz="0" w:space="0" w:color="auto"/>
                                              </w:divBdr>
                                              <w:divsChild>
                                                <w:div w:id="1886717739">
                                                  <w:marLeft w:val="0"/>
                                                  <w:marRight w:val="0"/>
                                                  <w:marTop w:val="0"/>
                                                  <w:marBottom w:val="0"/>
                                                  <w:divBdr>
                                                    <w:top w:val="none" w:sz="0" w:space="0" w:color="auto"/>
                                                    <w:left w:val="none" w:sz="0" w:space="0" w:color="auto"/>
                                                    <w:bottom w:val="none" w:sz="0" w:space="0" w:color="auto"/>
                                                    <w:right w:val="none" w:sz="0" w:space="0" w:color="auto"/>
                                                  </w:divBdr>
                                                  <w:divsChild>
                                                    <w:div w:id="78409385">
                                                      <w:marLeft w:val="0"/>
                                                      <w:marRight w:val="0"/>
                                                      <w:marTop w:val="0"/>
                                                      <w:marBottom w:val="390"/>
                                                      <w:divBdr>
                                                        <w:top w:val="none" w:sz="0" w:space="0" w:color="auto"/>
                                                        <w:left w:val="none" w:sz="0" w:space="0" w:color="auto"/>
                                                        <w:bottom w:val="none" w:sz="0" w:space="0" w:color="auto"/>
                                                        <w:right w:val="none" w:sz="0" w:space="0" w:color="auto"/>
                                                      </w:divBdr>
                                                      <w:divsChild>
                                                        <w:div w:id="20795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122043">
      <w:bodyDiv w:val="1"/>
      <w:marLeft w:val="0"/>
      <w:marRight w:val="0"/>
      <w:marTop w:val="0"/>
      <w:marBottom w:val="0"/>
      <w:divBdr>
        <w:top w:val="none" w:sz="0" w:space="0" w:color="auto"/>
        <w:left w:val="none" w:sz="0" w:space="0" w:color="auto"/>
        <w:bottom w:val="none" w:sz="0" w:space="0" w:color="auto"/>
        <w:right w:val="none" w:sz="0" w:space="0" w:color="auto"/>
      </w:divBdr>
    </w:div>
    <w:div w:id="1337225034">
      <w:bodyDiv w:val="1"/>
      <w:marLeft w:val="0"/>
      <w:marRight w:val="0"/>
      <w:marTop w:val="0"/>
      <w:marBottom w:val="0"/>
      <w:divBdr>
        <w:top w:val="none" w:sz="0" w:space="0" w:color="auto"/>
        <w:left w:val="none" w:sz="0" w:space="0" w:color="auto"/>
        <w:bottom w:val="none" w:sz="0" w:space="0" w:color="auto"/>
        <w:right w:val="none" w:sz="0" w:space="0" w:color="auto"/>
      </w:divBdr>
    </w:div>
    <w:div w:id="1369187409">
      <w:bodyDiv w:val="1"/>
      <w:marLeft w:val="0"/>
      <w:marRight w:val="0"/>
      <w:marTop w:val="0"/>
      <w:marBottom w:val="0"/>
      <w:divBdr>
        <w:top w:val="none" w:sz="0" w:space="0" w:color="auto"/>
        <w:left w:val="none" w:sz="0" w:space="0" w:color="auto"/>
        <w:bottom w:val="none" w:sz="0" w:space="0" w:color="auto"/>
        <w:right w:val="none" w:sz="0" w:space="0" w:color="auto"/>
      </w:divBdr>
    </w:div>
    <w:div w:id="1379283455">
      <w:bodyDiv w:val="1"/>
      <w:marLeft w:val="0"/>
      <w:marRight w:val="0"/>
      <w:marTop w:val="0"/>
      <w:marBottom w:val="0"/>
      <w:divBdr>
        <w:top w:val="none" w:sz="0" w:space="0" w:color="auto"/>
        <w:left w:val="none" w:sz="0" w:space="0" w:color="auto"/>
        <w:bottom w:val="none" w:sz="0" w:space="0" w:color="auto"/>
        <w:right w:val="none" w:sz="0" w:space="0" w:color="auto"/>
      </w:divBdr>
    </w:div>
    <w:div w:id="1695033530">
      <w:bodyDiv w:val="1"/>
      <w:marLeft w:val="0"/>
      <w:marRight w:val="0"/>
      <w:marTop w:val="0"/>
      <w:marBottom w:val="0"/>
      <w:divBdr>
        <w:top w:val="none" w:sz="0" w:space="0" w:color="auto"/>
        <w:left w:val="none" w:sz="0" w:space="0" w:color="auto"/>
        <w:bottom w:val="none" w:sz="0" w:space="0" w:color="auto"/>
        <w:right w:val="none" w:sz="0" w:space="0" w:color="auto"/>
      </w:divBdr>
    </w:div>
    <w:div w:id="203365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hidalgo.gob.mx/content/estadistica_basica/Publicacion_Estadistica_Educativa_Inicio_de_Cursos_2016-2017.pdf" TargetMode="External"/><Relationship Id="rId18" Type="http://schemas.openxmlformats.org/officeDocument/2006/relationships/hyperlink" Target="http://www.inee.edu.mx/index.php/planea" TargetMode="External"/><Relationship Id="rId26" Type="http://schemas.openxmlformats.org/officeDocument/2006/relationships/hyperlink" Target="http://www.hgo.sep.gob.mx/" TargetMode="External"/><Relationship Id="rId3" Type="http://schemas.openxmlformats.org/officeDocument/2006/relationships/styles" Target="styles.xml"/><Relationship Id="rId21" Type="http://schemas.openxmlformats.org/officeDocument/2006/relationships/hyperlink" Target="http://planea.sep.gob.mx/m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hidalgo.gob.mx/content/estadistica_basica/Publicacion_Estadistica_Educativa_Inicio_de_Cursos_2016-2017.pdf" TargetMode="External"/><Relationship Id="rId17" Type="http://schemas.openxmlformats.org/officeDocument/2006/relationships/hyperlink" Target="http://planea.sep.gob.mx/ms/" TargetMode="External"/><Relationship Id="rId25" Type="http://schemas.openxmlformats.org/officeDocument/2006/relationships/hyperlink" Target="https://promep.sep.gob.mx/ca1/index.ph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ee.edu.mx/index.php/planea" TargetMode="External"/><Relationship Id="rId20" Type="http://schemas.openxmlformats.org/officeDocument/2006/relationships/hyperlink" Target="http://www.inee.edu.mx/index.php/planea" TargetMode="External"/><Relationship Id="rId29" Type="http://schemas.openxmlformats.org/officeDocument/2006/relationships/hyperlink" Target="http://www.promundo.org.br/wp-content/uploads/2012/04/UNT_Esp_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ivenciaescolar.seph.gob.mx/" TargetMode="External"/><Relationship Id="rId24" Type="http://schemas.openxmlformats.org/officeDocument/2006/relationships/hyperlink" Target="http://www.hgo.sep.gob.mx/content/acerca/sub_edu_media.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nea.sep.gob.mx/ms/" TargetMode="External"/><Relationship Id="rId23" Type="http://schemas.openxmlformats.org/officeDocument/2006/relationships/hyperlink" Target="http://www.hgo.sep.gob.mx/content/acerca/basica/dirg_educacion_basica/index.html" TargetMode="External"/><Relationship Id="rId28" Type="http://schemas.openxmlformats.org/officeDocument/2006/relationships/hyperlink" Target="http://www.crececontigo.gob.cl/wp-content/uploads/2012/11/2012-11-22-Guia-Paternidad-activa-final_WEB.PDF" TargetMode="External"/><Relationship Id="rId10" Type="http://schemas.openxmlformats.org/officeDocument/2006/relationships/hyperlink" Target="http://www.sems.gob.mx/es_mx/sems/planteles_participan_mmfd_enero_2015" TargetMode="External"/><Relationship Id="rId19" Type="http://schemas.openxmlformats.org/officeDocument/2006/relationships/hyperlink" Target="http://planea.sep.gob.mx/m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nee.edu.mx/index.php/planea" TargetMode="External"/><Relationship Id="rId22" Type="http://schemas.openxmlformats.org/officeDocument/2006/relationships/hyperlink" Target="http://www.servicioprofesionaldocente.sep.gob.mx" TargetMode="External"/><Relationship Id="rId27" Type="http://schemas.openxmlformats.org/officeDocument/2006/relationships/hyperlink" Target="http://10.10.10.16/content/acerca/finanzas/4/principal.html" TargetMode="External"/><Relationship Id="rId30" Type="http://schemas.openxmlformats.org/officeDocument/2006/relationships/image" Target="media/image3.jpe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EAF4F-395D-4B21-994A-FE8AF610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21657</Words>
  <Characters>119116</Characters>
  <Application>Microsoft Office Word</Application>
  <DocSecurity>0</DocSecurity>
  <Lines>992</Lines>
  <Paragraphs>280</Paragraphs>
  <ScaleCrop>false</ScaleCrop>
  <HeadingPairs>
    <vt:vector size="2" baseType="variant">
      <vt:variant>
        <vt:lpstr>Título</vt:lpstr>
      </vt:variant>
      <vt:variant>
        <vt:i4>1</vt:i4>
      </vt:variant>
    </vt:vector>
  </HeadingPairs>
  <TitlesOfParts>
    <vt:vector size="1" baseType="lpstr">
      <vt:lpstr/>
    </vt:vector>
  </TitlesOfParts>
  <Company>STPSH</Company>
  <LinksUpToDate>false</LinksUpToDate>
  <CharactersWithSpaces>140493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Acuña</dc:creator>
  <cp:lastModifiedBy>ARTURO</cp:lastModifiedBy>
  <cp:revision>3</cp:revision>
  <cp:lastPrinted>2017-08-24T16:14:00Z</cp:lastPrinted>
  <dcterms:created xsi:type="dcterms:W3CDTF">2017-08-29T17:21:00Z</dcterms:created>
  <dcterms:modified xsi:type="dcterms:W3CDTF">2017-08-29T17:21:00Z</dcterms:modified>
</cp:coreProperties>
</file>